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06B77" w14:textId="06D1A5D1" w:rsidR="009711A4" w:rsidRPr="004438BB" w:rsidRDefault="009711A4" w:rsidP="00F3036D">
      <w:pPr>
        <w:tabs>
          <w:tab w:val="left" w:pos="567"/>
        </w:tabs>
        <w:spacing w:before="120" w:after="120" w:line="280" w:lineRule="atLeast"/>
        <w:jc w:val="right"/>
        <w:rPr>
          <w:rFonts w:asciiTheme="majorHAnsi" w:hAnsiTheme="majorHAnsi" w:cstheme="majorHAnsi"/>
          <w:b/>
        </w:rPr>
      </w:pPr>
      <w:bookmarkStart w:id="0" w:name="_GoBack"/>
      <w:bookmarkEnd w:id="0"/>
    </w:p>
    <w:p w14:paraId="7AA7629C" w14:textId="0E5A52AE" w:rsidR="009711A4" w:rsidRPr="00DF1C15" w:rsidRDefault="006C210A" w:rsidP="004438BB">
      <w:pPr>
        <w:tabs>
          <w:tab w:val="left" w:pos="567"/>
        </w:tabs>
        <w:spacing w:before="120" w:after="120" w:line="280" w:lineRule="atLeast"/>
        <w:jc w:val="center"/>
        <w:rPr>
          <w:rFonts w:asciiTheme="majorHAnsi" w:hAnsiTheme="majorHAnsi" w:cstheme="majorHAnsi"/>
          <w:b/>
        </w:rPr>
      </w:pPr>
      <w:r w:rsidRPr="00DF1C15">
        <w:rPr>
          <w:rFonts w:asciiTheme="majorHAnsi" w:hAnsiTheme="majorHAnsi" w:cstheme="majorHAnsi"/>
          <w:b/>
        </w:rPr>
        <w:t>AVVISO PUBBLICO</w:t>
      </w:r>
    </w:p>
    <w:p w14:paraId="75E93E57" w14:textId="77777777" w:rsidR="00EE0352" w:rsidRPr="008D2FF1" w:rsidRDefault="00EE0352" w:rsidP="004438BB">
      <w:pPr>
        <w:tabs>
          <w:tab w:val="left" w:pos="567"/>
        </w:tabs>
        <w:spacing w:before="120" w:after="120" w:line="280" w:lineRule="atLeast"/>
        <w:jc w:val="center"/>
        <w:rPr>
          <w:rFonts w:asciiTheme="majorHAnsi" w:hAnsiTheme="majorHAnsi" w:cstheme="majorHAnsi"/>
          <w:b/>
        </w:rPr>
      </w:pPr>
    </w:p>
    <w:p w14:paraId="0A568DA9" w14:textId="77777777" w:rsidR="003964AF" w:rsidRDefault="003964AF" w:rsidP="003964AF">
      <w:pPr>
        <w:tabs>
          <w:tab w:val="left" w:pos="567"/>
        </w:tabs>
        <w:spacing w:before="120" w:after="120" w:line="280" w:lineRule="atLeast"/>
        <w:jc w:val="center"/>
        <w:rPr>
          <w:rFonts w:asciiTheme="majorHAnsi" w:hAnsiTheme="majorHAnsi" w:cstheme="majorHAnsi"/>
          <w:b/>
        </w:rPr>
      </w:pPr>
    </w:p>
    <w:p w14:paraId="1A671C18" w14:textId="3C7A797F" w:rsidR="00353CE2" w:rsidRPr="003964AF" w:rsidRDefault="004F0B36" w:rsidP="003964AF">
      <w:pPr>
        <w:tabs>
          <w:tab w:val="left" w:pos="567"/>
        </w:tabs>
        <w:spacing w:before="120" w:after="120" w:line="280" w:lineRule="atLeast"/>
        <w:jc w:val="center"/>
        <w:rPr>
          <w:rFonts w:asciiTheme="majorHAnsi" w:hAnsiTheme="majorHAnsi" w:cstheme="majorHAnsi"/>
          <w:b/>
        </w:rPr>
      </w:pPr>
      <w:r>
        <w:rPr>
          <w:rFonts w:asciiTheme="majorHAnsi" w:hAnsiTheme="majorHAnsi" w:cstheme="majorHAnsi"/>
          <w:b/>
        </w:rPr>
        <w:t>“</w:t>
      </w:r>
      <w:r w:rsidR="00353CE2" w:rsidRPr="003964AF">
        <w:rPr>
          <w:rFonts w:asciiTheme="majorHAnsi" w:hAnsiTheme="majorHAnsi" w:cstheme="majorHAnsi"/>
          <w:b/>
        </w:rPr>
        <w:t xml:space="preserve">AZIONI DI FORMAZIONE CONTINUA PER </w:t>
      </w:r>
      <w:r w:rsidR="00224F2D" w:rsidRPr="003964AF">
        <w:rPr>
          <w:rFonts w:asciiTheme="majorHAnsi" w:hAnsiTheme="majorHAnsi" w:cstheme="majorHAnsi"/>
          <w:b/>
        </w:rPr>
        <w:t>CASSAINTEGRATI E BENEFI</w:t>
      </w:r>
      <w:r w:rsidR="003964AF" w:rsidRPr="003964AF">
        <w:rPr>
          <w:rFonts w:asciiTheme="majorHAnsi" w:hAnsiTheme="majorHAnsi" w:cstheme="majorHAnsi"/>
          <w:b/>
        </w:rPr>
        <w:t>C</w:t>
      </w:r>
      <w:r w:rsidR="00224F2D" w:rsidRPr="003964AF">
        <w:rPr>
          <w:rFonts w:asciiTheme="majorHAnsi" w:hAnsiTheme="majorHAnsi" w:cstheme="majorHAnsi"/>
          <w:b/>
        </w:rPr>
        <w:t>IARI</w:t>
      </w:r>
      <w:r w:rsidR="0079045A" w:rsidRPr="003964AF">
        <w:rPr>
          <w:rFonts w:asciiTheme="majorHAnsi" w:hAnsiTheme="majorHAnsi" w:cstheme="majorHAnsi"/>
          <w:b/>
        </w:rPr>
        <w:t xml:space="preserve"> </w:t>
      </w:r>
      <w:r w:rsidR="00224F2D" w:rsidRPr="003964AF">
        <w:rPr>
          <w:rFonts w:asciiTheme="majorHAnsi" w:hAnsiTheme="majorHAnsi" w:cstheme="majorHAnsi"/>
          <w:b/>
        </w:rPr>
        <w:t>DI ALTRE FORME DI INTEGRAZIONE SALARIAL</w:t>
      </w:r>
      <w:r w:rsidR="003964AF" w:rsidRPr="003964AF">
        <w:rPr>
          <w:rFonts w:asciiTheme="majorHAnsi" w:hAnsiTheme="majorHAnsi" w:cstheme="majorHAnsi"/>
          <w:b/>
        </w:rPr>
        <w:t>I</w:t>
      </w:r>
      <w:r w:rsidR="00224F2D" w:rsidRPr="003964AF">
        <w:rPr>
          <w:rFonts w:asciiTheme="majorHAnsi" w:hAnsiTheme="majorHAnsi" w:cstheme="majorHAnsi"/>
          <w:b/>
        </w:rPr>
        <w:t xml:space="preserve"> ATTIVATE IN SEGUITO ALL’EMERGENZA </w:t>
      </w:r>
      <w:r w:rsidR="00DF1C15">
        <w:rPr>
          <w:rFonts w:asciiTheme="majorHAnsi" w:hAnsiTheme="majorHAnsi" w:cstheme="majorHAnsi"/>
          <w:b/>
        </w:rPr>
        <w:t>C</w:t>
      </w:r>
      <w:r w:rsidR="00224F2D" w:rsidRPr="003964AF">
        <w:rPr>
          <w:rFonts w:asciiTheme="majorHAnsi" w:hAnsiTheme="majorHAnsi" w:cstheme="majorHAnsi"/>
          <w:b/>
        </w:rPr>
        <w:t>OVID 19</w:t>
      </w:r>
      <w:r>
        <w:rPr>
          <w:rFonts w:asciiTheme="majorHAnsi" w:hAnsiTheme="majorHAnsi" w:cstheme="majorHAnsi"/>
          <w:b/>
        </w:rPr>
        <w:t>”</w:t>
      </w:r>
    </w:p>
    <w:p w14:paraId="01168FE6" w14:textId="205A9EDB" w:rsidR="006C210A" w:rsidRPr="00C079EE" w:rsidRDefault="006C210A" w:rsidP="004438BB">
      <w:pPr>
        <w:tabs>
          <w:tab w:val="left" w:pos="567"/>
        </w:tabs>
        <w:spacing w:before="120" w:after="120" w:line="280" w:lineRule="atLeast"/>
        <w:jc w:val="center"/>
        <w:rPr>
          <w:rFonts w:asciiTheme="majorHAnsi" w:hAnsiTheme="majorHAnsi" w:cstheme="majorHAnsi"/>
          <w:b/>
        </w:rPr>
      </w:pPr>
      <w:r w:rsidRPr="00C079EE">
        <w:rPr>
          <w:rFonts w:asciiTheme="majorHAnsi" w:hAnsiTheme="majorHAnsi" w:cstheme="majorHAnsi"/>
          <w:b/>
        </w:rPr>
        <w:t xml:space="preserve">DGR </w:t>
      </w:r>
      <w:r w:rsidR="00C079EE" w:rsidRPr="00C079EE">
        <w:rPr>
          <w:rFonts w:asciiTheme="majorHAnsi" w:hAnsiTheme="majorHAnsi" w:cstheme="majorHAnsi"/>
          <w:b/>
        </w:rPr>
        <w:t xml:space="preserve"> </w:t>
      </w:r>
      <w:r w:rsidR="00DF1C15" w:rsidRPr="00C079EE">
        <w:rPr>
          <w:rFonts w:asciiTheme="majorHAnsi" w:hAnsiTheme="majorHAnsi" w:cstheme="majorHAnsi"/>
          <w:b/>
        </w:rPr>
        <w:t>446</w:t>
      </w:r>
      <w:r w:rsidR="00C079EE" w:rsidRPr="00C079EE">
        <w:rPr>
          <w:rFonts w:asciiTheme="majorHAnsi" w:hAnsiTheme="majorHAnsi" w:cstheme="majorHAnsi"/>
          <w:b/>
        </w:rPr>
        <w:t xml:space="preserve"> </w:t>
      </w:r>
      <w:r w:rsidRPr="00C079EE">
        <w:rPr>
          <w:rFonts w:asciiTheme="majorHAnsi" w:hAnsiTheme="majorHAnsi" w:cstheme="majorHAnsi"/>
          <w:b/>
        </w:rPr>
        <w:t>del</w:t>
      </w:r>
      <w:r w:rsidR="00C079EE" w:rsidRPr="00C079EE">
        <w:rPr>
          <w:rFonts w:asciiTheme="majorHAnsi" w:hAnsiTheme="majorHAnsi" w:cstheme="majorHAnsi"/>
          <w:b/>
        </w:rPr>
        <w:t xml:space="preserve"> 02.07.2020</w:t>
      </w:r>
    </w:p>
    <w:p w14:paraId="2E23F2DC" w14:textId="34289B9E" w:rsidR="006C210A" w:rsidRDefault="006C210A" w:rsidP="004438BB">
      <w:pPr>
        <w:tabs>
          <w:tab w:val="left" w:pos="567"/>
        </w:tabs>
        <w:spacing w:before="120" w:after="120" w:line="280" w:lineRule="atLeast"/>
        <w:jc w:val="center"/>
        <w:rPr>
          <w:rFonts w:asciiTheme="majorHAnsi" w:hAnsiTheme="majorHAnsi" w:cstheme="majorHAnsi"/>
          <w:b/>
        </w:rPr>
      </w:pPr>
    </w:p>
    <w:p w14:paraId="14E6D0FF" w14:textId="77777777" w:rsidR="006C210A" w:rsidRDefault="006C210A" w:rsidP="004438BB">
      <w:pPr>
        <w:tabs>
          <w:tab w:val="left" w:pos="567"/>
        </w:tabs>
        <w:spacing w:before="120" w:after="120" w:line="280" w:lineRule="atLeast"/>
        <w:jc w:val="center"/>
        <w:rPr>
          <w:rFonts w:asciiTheme="majorHAnsi" w:hAnsiTheme="majorHAnsi" w:cstheme="majorHAns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6C210A" w14:paraId="41579E11" w14:textId="77777777" w:rsidTr="00790B37">
        <w:trPr>
          <w:jc w:val="center"/>
        </w:trPr>
        <w:tc>
          <w:tcPr>
            <w:tcW w:w="9216" w:type="dxa"/>
            <w:tcBorders>
              <w:top w:val="single" w:sz="4" w:space="0" w:color="auto"/>
              <w:left w:val="single" w:sz="4" w:space="0" w:color="auto"/>
              <w:bottom w:val="single" w:sz="4" w:space="0" w:color="auto"/>
              <w:right w:val="single" w:sz="4" w:space="0" w:color="auto"/>
            </w:tcBorders>
            <w:shd w:val="clear" w:color="auto" w:fill="D9D9D9"/>
            <w:hideMark/>
          </w:tcPr>
          <w:p w14:paraId="52DB47A0" w14:textId="77777777" w:rsidR="006C210A" w:rsidRDefault="006C210A" w:rsidP="00790B37">
            <w:pPr>
              <w:autoSpaceDE w:val="0"/>
              <w:autoSpaceDN w:val="0"/>
              <w:adjustRightInd w:val="0"/>
              <w:spacing w:before="120" w:after="120"/>
              <w:jc w:val="center"/>
              <w:rPr>
                <w:rFonts w:ascii="Calibri Light" w:eastAsia="NotDefSpecial" w:hAnsi="Calibri Light" w:cs="Calibri"/>
                <w:b/>
              </w:rPr>
            </w:pPr>
            <w:r>
              <w:rPr>
                <w:rFonts w:ascii="Calibri Light" w:eastAsia="NotDefSpecial" w:hAnsi="Calibri Light" w:cs="Calibri"/>
                <w:b/>
              </w:rPr>
              <w:t>ATTO UNILATERALE DI IMPEGNO</w:t>
            </w:r>
          </w:p>
        </w:tc>
      </w:tr>
    </w:tbl>
    <w:p w14:paraId="57034AFD" w14:textId="77777777" w:rsidR="006C210A" w:rsidRDefault="006C210A" w:rsidP="006C210A">
      <w:pPr>
        <w:autoSpaceDE w:val="0"/>
        <w:autoSpaceDN w:val="0"/>
        <w:adjustRightInd w:val="0"/>
        <w:rPr>
          <w:rFonts w:ascii="Calibri Light" w:eastAsia="NotDefSpecial" w:hAnsi="Calibri Light" w:cs="Calibri"/>
          <w:b/>
        </w:rPr>
      </w:pPr>
    </w:p>
    <w:p w14:paraId="3460AF91" w14:textId="77777777" w:rsidR="006C210A" w:rsidRDefault="006C210A" w:rsidP="006C210A">
      <w:pPr>
        <w:autoSpaceDE w:val="0"/>
        <w:autoSpaceDN w:val="0"/>
        <w:adjustRightInd w:val="0"/>
        <w:jc w:val="center"/>
        <w:rPr>
          <w:rFonts w:ascii="Calibri Light" w:eastAsia="NotDefSpecial" w:hAnsi="Calibri Light" w:cs="Calibri"/>
          <w: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6C210A" w14:paraId="285DA04D" w14:textId="77777777" w:rsidTr="00A45047">
        <w:tc>
          <w:tcPr>
            <w:tcW w:w="9180" w:type="dxa"/>
            <w:tcBorders>
              <w:top w:val="single" w:sz="4" w:space="0" w:color="auto"/>
              <w:left w:val="single" w:sz="4" w:space="0" w:color="auto"/>
              <w:bottom w:val="single" w:sz="4" w:space="0" w:color="auto"/>
              <w:right w:val="single" w:sz="4" w:space="0" w:color="auto"/>
            </w:tcBorders>
            <w:shd w:val="clear" w:color="auto" w:fill="F3F3F3"/>
            <w:hideMark/>
          </w:tcPr>
          <w:p w14:paraId="7C3C177A" w14:textId="1AC14809" w:rsidR="006C210A" w:rsidRDefault="006C210A" w:rsidP="00A45047">
            <w:pPr>
              <w:autoSpaceDE w:val="0"/>
              <w:autoSpaceDN w:val="0"/>
              <w:adjustRightInd w:val="0"/>
              <w:rPr>
                <w:rFonts w:ascii="Calibri Light" w:eastAsia="NotDefSpecial" w:hAnsi="Calibri Light" w:cs="Calibri"/>
                <w:b/>
              </w:rPr>
            </w:pPr>
            <w:r>
              <w:rPr>
                <w:rFonts w:ascii="Calibri Light" w:eastAsia="NotDefSpecial" w:hAnsi="Calibri Light" w:cs="Calibri"/>
                <w:b/>
              </w:rPr>
              <w:t>Denominazione del progetto</w:t>
            </w:r>
            <w:r w:rsidR="00C95A74">
              <w:rPr>
                <w:rFonts w:ascii="Calibri Light" w:eastAsia="NotDefSpecial" w:hAnsi="Calibri Light" w:cs="Calibri"/>
                <w:b/>
              </w:rPr>
              <w:t xml:space="preserve"> </w:t>
            </w:r>
          </w:p>
        </w:tc>
      </w:tr>
      <w:tr w:rsidR="006C210A" w14:paraId="4962A480" w14:textId="77777777" w:rsidTr="00A45047">
        <w:tc>
          <w:tcPr>
            <w:tcW w:w="9180" w:type="dxa"/>
            <w:tcBorders>
              <w:top w:val="single" w:sz="4" w:space="0" w:color="auto"/>
              <w:left w:val="single" w:sz="4" w:space="0" w:color="auto"/>
              <w:bottom w:val="single" w:sz="4" w:space="0" w:color="auto"/>
              <w:right w:val="single" w:sz="4" w:space="0" w:color="auto"/>
            </w:tcBorders>
            <w:vAlign w:val="center"/>
          </w:tcPr>
          <w:p w14:paraId="2ADB82EA" w14:textId="77777777" w:rsidR="006C210A" w:rsidRDefault="006C210A" w:rsidP="00A45047">
            <w:pPr>
              <w:autoSpaceDE w:val="0"/>
              <w:autoSpaceDN w:val="0"/>
              <w:adjustRightInd w:val="0"/>
              <w:rPr>
                <w:rFonts w:ascii="Calibri Light" w:eastAsia="NotDefSpecial" w:hAnsi="Calibri Light" w:cs="Calibri"/>
                <w:b/>
              </w:rPr>
            </w:pPr>
          </w:p>
          <w:p w14:paraId="423A15C9" w14:textId="77777777" w:rsidR="006C210A" w:rsidRDefault="006C210A" w:rsidP="00A45047">
            <w:pPr>
              <w:autoSpaceDE w:val="0"/>
              <w:autoSpaceDN w:val="0"/>
              <w:adjustRightInd w:val="0"/>
              <w:rPr>
                <w:rFonts w:ascii="Calibri Light" w:eastAsia="NotDefSpecial" w:hAnsi="Calibri Light" w:cs="Calibri"/>
                <w:b/>
              </w:rPr>
            </w:pPr>
          </w:p>
        </w:tc>
      </w:tr>
      <w:tr w:rsidR="006C210A" w14:paraId="02098316" w14:textId="77777777" w:rsidTr="00A45047">
        <w:tc>
          <w:tcPr>
            <w:tcW w:w="9180" w:type="dxa"/>
            <w:tcBorders>
              <w:top w:val="single" w:sz="4" w:space="0" w:color="auto"/>
              <w:left w:val="single" w:sz="4" w:space="0" w:color="auto"/>
              <w:bottom w:val="single" w:sz="4" w:space="0" w:color="auto"/>
              <w:right w:val="single" w:sz="4" w:space="0" w:color="auto"/>
            </w:tcBorders>
            <w:shd w:val="clear" w:color="auto" w:fill="F3F3F3"/>
            <w:hideMark/>
          </w:tcPr>
          <w:p w14:paraId="684D8C3A" w14:textId="54CC1FB2" w:rsidR="006C210A" w:rsidRDefault="006C210A" w:rsidP="00A45047">
            <w:pPr>
              <w:autoSpaceDE w:val="0"/>
              <w:autoSpaceDN w:val="0"/>
              <w:adjustRightInd w:val="0"/>
              <w:rPr>
                <w:rFonts w:ascii="Calibri Light" w:eastAsia="NotDefSpecial" w:hAnsi="Calibri Light" w:cs="Calibri"/>
                <w:b/>
              </w:rPr>
            </w:pPr>
            <w:r>
              <w:rPr>
                <w:rFonts w:ascii="Calibri Light" w:eastAsia="NotDefSpecial" w:hAnsi="Calibri Light" w:cs="Calibri"/>
                <w:b/>
              </w:rPr>
              <w:t>Nominativo del soggetto proponente/attuatore</w:t>
            </w:r>
            <w:r>
              <w:rPr>
                <w:rStyle w:val="Rimandonotaapidipagina"/>
                <w:rFonts w:ascii="Calibri Light" w:eastAsia="NotDefSpecial" w:hAnsi="Calibri Light" w:cs="Calibri"/>
                <w:b/>
              </w:rPr>
              <w:footnoteReference w:id="1"/>
            </w:r>
            <w:r>
              <w:rPr>
                <w:rFonts w:ascii="Calibri Light" w:eastAsia="NotDefSpecial" w:hAnsi="Calibri Light" w:cs="Calibri"/>
                <w:b/>
              </w:rPr>
              <w:t xml:space="preserve"> </w:t>
            </w:r>
            <w:r w:rsidR="00DF6AC5">
              <w:rPr>
                <w:rFonts w:ascii="Calibri Light" w:eastAsia="NotDefSpecial" w:hAnsi="Calibri Light" w:cs="Calibri"/>
                <w:b/>
              </w:rPr>
              <w:t>(beneficiario)</w:t>
            </w:r>
          </w:p>
        </w:tc>
      </w:tr>
      <w:tr w:rsidR="006C210A" w14:paraId="4EE32965" w14:textId="77777777" w:rsidTr="00A45047">
        <w:tc>
          <w:tcPr>
            <w:tcW w:w="9180" w:type="dxa"/>
            <w:tcBorders>
              <w:top w:val="single" w:sz="4" w:space="0" w:color="auto"/>
              <w:left w:val="single" w:sz="4" w:space="0" w:color="auto"/>
              <w:bottom w:val="single" w:sz="4" w:space="0" w:color="auto"/>
              <w:right w:val="single" w:sz="4" w:space="0" w:color="auto"/>
            </w:tcBorders>
          </w:tcPr>
          <w:p w14:paraId="41F699B1" w14:textId="77777777" w:rsidR="006C210A" w:rsidRDefault="006C210A" w:rsidP="00A45047">
            <w:pPr>
              <w:autoSpaceDE w:val="0"/>
              <w:autoSpaceDN w:val="0"/>
              <w:adjustRightInd w:val="0"/>
              <w:rPr>
                <w:rFonts w:ascii="Calibri Light" w:eastAsia="NotDefSpecial" w:hAnsi="Calibri Light" w:cs="Calibri"/>
                <w:b/>
              </w:rPr>
            </w:pPr>
          </w:p>
          <w:p w14:paraId="2C72E5B5" w14:textId="77777777" w:rsidR="006C210A" w:rsidRDefault="006C210A" w:rsidP="00A45047">
            <w:pPr>
              <w:autoSpaceDE w:val="0"/>
              <w:autoSpaceDN w:val="0"/>
              <w:adjustRightInd w:val="0"/>
              <w:rPr>
                <w:rFonts w:ascii="Calibri Light" w:eastAsia="NotDefSpecial" w:hAnsi="Calibri Light" w:cs="Calibri"/>
                <w:b/>
              </w:rPr>
            </w:pPr>
          </w:p>
        </w:tc>
      </w:tr>
      <w:tr w:rsidR="006C210A" w14:paraId="57A497F7" w14:textId="77777777" w:rsidTr="00A45047">
        <w:tc>
          <w:tcPr>
            <w:tcW w:w="9180" w:type="dxa"/>
            <w:tcBorders>
              <w:top w:val="single" w:sz="4" w:space="0" w:color="auto"/>
              <w:left w:val="single" w:sz="4" w:space="0" w:color="auto"/>
              <w:bottom w:val="single" w:sz="4" w:space="0" w:color="auto"/>
              <w:right w:val="single" w:sz="4" w:space="0" w:color="auto"/>
            </w:tcBorders>
            <w:shd w:val="clear" w:color="auto" w:fill="F3F3F3"/>
            <w:hideMark/>
          </w:tcPr>
          <w:p w14:paraId="7BB7DCF5" w14:textId="77777777" w:rsidR="006C210A" w:rsidRDefault="006C210A" w:rsidP="00A45047">
            <w:pPr>
              <w:autoSpaceDE w:val="0"/>
              <w:autoSpaceDN w:val="0"/>
              <w:adjustRightInd w:val="0"/>
              <w:rPr>
                <w:rFonts w:ascii="Calibri Light" w:eastAsia="NotDefSpecial" w:hAnsi="Calibri Light" w:cs="Calibri"/>
              </w:rPr>
            </w:pPr>
            <w:r>
              <w:rPr>
                <w:rFonts w:ascii="Calibri Light" w:eastAsia="NotDefSpecial" w:hAnsi="Calibri Light" w:cs="Calibri"/>
                <w:b/>
              </w:rPr>
              <w:t xml:space="preserve">Nominativo del soggetto capofila </w:t>
            </w:r>
            <w:r>
              <w:rPr>
                <w:rFonts w:ascii="Calibri Light" w:eastAsia="NotDefSpecial" w:hAnsi="Calibri Light" w:cs="Calibri"/>
              </w:rPr>
              <w:t>(solo ove il soggetto proponente sia un’ATI)</w:t>
            </w:r>
          </w:p>
        </w:tc>
      </w:tr>
      <w:tr w:rsidR="006C210A" w14:paraId="2C243F1D" w14:textId="77777777" w:rsidTr="00A45047">
        <w:tc>
          <w:tcPr>
            <w:tcW w:w="9180" w:type="dxa"/>
            <w:tcBorders>
              <w:top w:val="single" w:sz="4" w:space="0" w:color="auto"/>
              <w:left w:val="single" w:sz="4" w:space="0" w:color="auto"/>
              <w:bottom w:val="single" w:sz="4" w:space="0" w:color="auto"/>
              <w:right w:val="single" w:sz="4" w:space="0" w:color="auto"/>
            </w:tcBorders>
          </w:tcPr>
          <w:p w14:paraId="6066CD66" w14:textId="77777777" w:rsidR="006C210A" w:rsidRDefault="006C210A" w:rsidP="00A45047">
            <w:pPr>
              <w:autoSpaceDE w:val="0"/>
              <w:autoSpaceDN w:val="0"/>
              <w:adjustRightInd w:val="0"/>
              <w:rPr>
                <w:rFonts w:ascii="Calibri Light" w:eastAsia="NotDefSpecial" w:hAnsi="Calibri Light" w:cs="Calibri"/>
                <w:b/>
              </w:rPr>
            </w:pPr>
          </w:p>
          <w:p w14:paraId="62E2A6C2" w14:textId="77777777" w:rsidR="006C210A" w:rsidRDefault="006C210A" w:rsidP="00A45047">
            <w:pPr>
              <w:autoSpaceDE w:val="0"/>
              <w:autoSpaceDN w:val="0"/>
              <w:adjustRightInd w:val="0"/>
              <w:rPr>
                <w:rFonts w:ascii="Calibri Light" w:eastAsia="NotDefSpecial" w:hAnsi="Calibri Light" w:cs="Calibri"/>
                <w:b/>
              </w:rPr>
            </w:pPr>
          </w:p>
        </w:tc>
      </w:tr>
      <w:tr w:rsidR="006C210A" w14:paraId="665D9C79" w14:textId="77777777" w:rsidTr="00A45047">
        <w:tc>
          <w:tcPr>
            <w:tcW w:w="9180" w:type="dxa"/>
            <w:tcBorders>
              <w:top w:val="single" w:sz="4" w:space="0" w:color="auto"/>
              <w:left w:val="single" w:sz="4" w:space="0" w:color="auto"/>
              <w:bottom w:val="single" w:sz="4" w:space="0" w:color="auto"/>
              <w:right w:val="single" w:sz="4" w:space="0" w:color="auto"/>
            </w:tcBorders>
            <w:shd w:val="clear" w:color="auto" w:fill="F3F3F3"/>
            <w:hideMark/>
          </w:tcPr>
          <w:p w14:paraId="0595FED3" w14:textId="77777777" w:rsidR="006C210A" w:rsidRDefault="006C210A" w:rsidP="00A45047">
            <w:pPr>
              <w:autoSpaceDE w:val="0"/>
              <w:autoSpaceDN w:val="0"/>
              <w:adjustRightInd w:val="0"/>
              <w:rPr>
                <w:rFonts w:ascii="Calibri Light" w:eastAsia="NotDefSpecial" w:hAnsi="Calibri Light" w:cs="Calibri"/>
                <w:b/>
              </w:rPr>
            </w:pPr>
            <w:r>
              <w:rPr>
                <w:rFonts w:ascii="Calibri Light" w:eastAsia="NotDefSpecial" w:hAnsi="Calibri Light" w:cs="Calibri"/>
                <w:b/>
              </w:rPr>
              <w:t>Nominativo del legale rappresentante del soggetto proponente / capofila dell’ATI/ATS</w:t>
            </w:r>
          </w:p>
        </w:tc>
      </w:tr>
      <w:tr w:rsidR="006C210A" w14:paraId="23582802" w14:textId="77777777" w:rsidTr="00A45047">
        <w:tc>
          <w:tcPr>
            <w:tcW w:w="9180" w:type="dxa"/>
            <w:tcBorders>
              <w:top w:val="single" w:sz="4" w:space="0" w:color="auto"/>
              <w:left w:val="single" w:sz="4" w:space="0" w:color="auto"/>
              <w:bottom w:val="single" w:sz="4" w:space="0" w:color="auto"/>
              <w:right w:val="single" w:sz="4" w:space="0" w:color="auto"/>
            </w:tcBorders>
          </w:tcPr>
          <w:p w14:paraId="3048B429" w14:textId="77777777" w:rsidR="006C210A" w:rsidRDefault="006C210A" w:rsidP="00A45047">
            <w:pPr>
              <w:autoSpaceDE w:val="0"/>
              <w:autoSpaceDN w:val="0"/>
              <w:adjustRightInd w:val="0"/>
              <w:rPr>
                <w:rFonts w:ascii="Calibri Light" w:eastAsia="NotDefSpecial" w:hAnsi="Calibri Light" w:cs="Calibri"/>
                <w:b/>
              </w:rPr>
            </w:pPr>
          </w:p>
          <w:p w14:paraId="70345971" w14:textId="77777777" w:rsidR="006C210A" w:rsidRDefault="006C210A" w:rsidP="00A45047">
            <w:pPr>
              <w:autoSpaceDE w:val="0"/>
              <w:autoSpaceDN w:val="0"/>
              <w:adjustRightInd w:val="0"/>
              <w:rPr>
                <w:rFonts w:ascii="Calibri Light" w:eastAsia="NotDefSpecial" w:hAnsi="Calibri Light" w:cs="Calibri"/>
                <w:b/>
              </w:rPr>
            </w:pPr>
          </w:p>
        </w:tc>
      </w:tr>
    </w:tbl>
    <w:p w14:paraId="5BA78FEA" w14:textId="0A8446DB" w:rsidR="006C210A" w:rsidRDefault="006C210A" w:rsidP="004438BB">
      <w:pPr>
        <w:tabs>
          <w:tab w:val="left" w:pos="567"/>
        </w:tabs>
        <w:spacing w:before="120" w:after="120" w:line="280" w:lineRule="atLeast"/>
        <w:jc w:val="center"/>
        <w:rPr>
          <w:rFonts w:asciiTheme="majorHAnsi" w:hAnsiTheme="majorHAnsi" w:cstheme="majorHAnsi"/>
          <w:b/>
        </w:rPr>
      </w:pPr>
    </w:p>
    <w:p w14:paraId="0F9EE374" w14:textId="5D888CD7" w:rsidR="006C210A" w:rsidRDefault="006C210A" w:rsidP="004438BB">
      <w:pPr>
        <w:tabs>
          <w:tab w:val="left" w:pos="567"/>
        </w:tabs>
        <w:spacing w:before="120" w:after="120" w:line="280" w:lineRule="atLeast"/>
        <w:jc w:val="center"/>
        <w:rPr>
          <w:rFonts w:asciiTheme="majorHAnsi" w:hAnsiTheme="majorHAnsi" w:cstheme="majorHAnsi"/>
          <w:b/>
        </w:rPr>
      </w:pPr>
    </w:p>
    <w:p w14:paraId="5A8FFAAE" w14:textId="6090D899" w:rsidR="006C210A" w:rsidRDefault="006C210A" w:rsidP="004438BB">
      <w:pPr>
        <w:tabs>
          <w:tab w:val="left" w:pos="567"/>
        </w:tabs>
        <w:spacing w:before="120" w:after="120" w:line="280" w:lineRule="atLeast"/>
        <w:jc w:val="center"/>
        <w:rPr>
          <w:rFonts w:asciiTheme="majorHAnsi" w:hAnsiTheme="majorHAnsi" w:cstheme="majorHAnsi"/>
          <w:b/>
        </w:rPr>
      </w:pPr>
    </w:p>
    <w:p w14:paraId="2FD25B4C" w14:textId="340533CC" w:rsidR="006C210A" w:rsidRDefault="006C210A" w:rsidP="004438BB">
      <w:pPr>
        <w:tabs>
          <w:tab w:val="left" w:pos="567"/>
        </w:tabs>
        <w:spacing w:before="120" w:after="120" w:line="280" w:lineRule="atLeast"/>
        <w:jc w:val="center"/>
        <w:rPr>
          <w:rFonts w:asciiTheme="majorHAnsi" w:hAnsiTheme="majorHAnsi" w:cstheme="majorHAnsi"/>
          <w:b/>
        </w:rPr>
      </w:pPr>
    </w:p>
    <w:p w14:paraId="46A0F3FF" w14:textId="27BD6424" w:rsidR="006C210A" w:rsidRDefault="006C210A" w:rsidP="004438BB">
      <w:pPr>
        <w:tabs>
          <w:tab w:val="left" w:pos="567"/>
        </w:tabs>
        <w:spacing w:before="120" w:after="120" w:line="280" w:lineRule="atLeast"/>
        <w:jc w:val="center"/>
        <w:rPr>
          <w:rFonts w:asciiTheme="majorHAnsi" w:hAnsiTheme="majorHAnsi" w:cstheme="majorHAnsi"/>
          <w:b/>
        </w:rPr>
      </w:pPr>
    </w:p>
    <w:p w14:paraId="27B77F23" w14:textId="4595352F" w:rsidR="006C210A" w:rsidRDefault="006C210A" w:rsidP="004438BB">
      <w:pPr>
        <w:tabs>
          <w:tab w:val="left" w:pos="567"/>
        </w:tabs>
        <w:spacing w:before="120" w:after="120" w:line="280" w:lineRule="atLeast"/>
        <w:jc w:val="center"/>
        <w:rPr>
          <w:rFonts w:asciiTheme="majorHAnsi" w:hAnsiTheme="majorHAnsi" w:cstheme="majorHAnsi"/>
          <w:b/>
        </w:rPr>
      </w:pPr>
    </w:p>
    <w:p w14:paraId="08263341" w14:textId="3C88FCA9" w:rsidR="006C210A" w:rsidRDefault="006C210A" w:rsidP="004438BB">
      <w:pPr>
        <w:tabs>
          <w:tab w:val="left" w:pos="567"/>
        </w:tabs>
        <w:spacing w:before="120" w:after="120" w:line="280" w:lineRule="atLeast"/>
        <w:jc w:val="center"/>
        <w:rPr>
          <w:rFonts w:asciiTheme="majorHAnsi" w:hAnsiTheme="majorHAnsi" w:cstheme="majorHAnsi"/>
          <w:b/>
        </w:rPr>
      </w:pPr>
    </w:p>
    <w:p w14:paraId="6E51B423" w14:textId="4F788D43" w:rsidR="006C210A" w:rsidRDefault="006C210A" w:rsidP="004438BB">
      <w:pPr>
        <w:tabs>
          <w:tab w:val="left" w:pos="567"/>
        </w:tabs>
        <w:spacing w:before="120" w:after="120" w:line="280" w:lineRule="atLeast"/>
        <w:jc w:val="center"/>
        <w:rPr>
          <w:rFonts w:asciiTheme="majorHAnsi" w:hAnsiTheme="majorHAnsi" w:cstheme="majorHAnsi"/>
          <w:b/>
        </w:rPr>
      </w:pPr>
    </w:p>
    <w:p w14:paraId="5ED02891" w14:textId="72B12BB9" w:rsidR="006C210A" w:rsidRDefault="006C210A" w:rsidP="004438BB">
      <w:pPr>
        <w:tabs>
          <w:tab w:val="left" w:pos="567"/>
        </w:tabs>
        <w:spacing w:before="120" w:after="120" w:line="280" w:lineRule="atLeast"/>
        <w:jc w:val="center"/>
        <w:rPr>
          <w:rFonts w:asciiTheme="majorHAnsi" w:hAnsiTheme="majorHAnsi" w:cstheme="majorHAnsi"/>
          <w:b/>
        </w:rPr>
      </w:pPr>
    </w:p>
    <w:p w14:paraId="11E74B60" w14:textId="71435C64" w:rsidR="006C210A" w:rsidRDefault="006C210A" w:rsidP="004438BB">
      <w:pPr>
        <w:tabs>
          <w:tab w:val="left" w:pos="567"/>
        </w:tabs>
        <w:spacing w:before="120" w:after="120" w:line="280" w:lineRule="atLeast"/>
        <w:jc w:val="center"/>
        <w:rPr>
          <w:rFonts w:asciiTheme="majorHAnsi" w:hAnsiTheme="majorHAnsi" w:cstheme="majorHAnsi"/>
          <w:b/>
        </w:rPr>
      </w:pPr>
    </w:p>
    <w:p w14:paraId="403C6336" w14:textId="77777777" w:rsidR="006C210A" w:rsidRPr="004438BB" w:rsidRDefault="006C210A" w:rsidP="004438BB">
      <w:pPr>
        <w:tabs>
          <w:tab w:val="left" w:pos="567"/>
        </w:tabs>
        <w:spacing w:before="120" w:after="120" w:line="280" w:lineRule="atLeast"/>
        <w:jc w:val="center"/>
        <w:rPr>
          <w:rFonts w:asciiTheme="majorHAnsi" w:hAnsiTheme="majorHAnsi" w:cstheme="maj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
        <w:gridCol w:w="839"/>
        <w:gridCol w:w="859"/>
        <w:gridCol w:w="514"/>
        <w:gridCol w:w="351"/>
        <w:gridCol w:w="10"/>
        <w:gridCol w:w="626"/>
        <w:gridCol w:w="338"/>
        <w:gridCol w:w="666"/>
        <w:gridCol w:w="303"/>
        <w:gridCol w:w="1143"/>
        <w:gridCol w:w="92"/>
        <w:gridCol w:w="388"/>
        <w:gridCol w:w="2533"/>
      </w:tblGrid>
      <w:tr w:rsidR="0049020E" w:rsidRPr="004438BB" w14:paraId="61A7D997" w14:textId="77777777" w:rsidTr="00FE4E2A">
        <w:trPr>
          <w:trHeight w:val="708"/>
        </w:trPr>
        <w:tc>
          <w:tcPr>
            <w:tcW w:w="2664" w:type="dxa"/>
            <w:gridSpan w:val="3"/>
            <w:shd w:val="clear" w:color="auto" w:fill="auto"/>
            <w:vAlign w:val="center"/>
          </w:tcPr>
          <w:p w14:paraId="00AD822A" w14:textId="77777777" w:rsidR="0049020E" w:rsidRPr="004438BB" w:rsidRDefault="0049020E" w:rsidP="004438BB">
            <w:pPr>
              <w:tabs>
                <w:tab w:val="left" w:pos="567"/>
              </w:tabs>
              <w:spacing w:before="120" w:after="120" w:line="280" w:lineRule="atLeast"/>
              <w:rPr>
                <w:rFonts w:asciiTheme="majorHAnsi" w:hAnsiTheme="majorHAnsi" w:cstheme="majorHAnsi"/>
                <w:bCs/>
              </w:rPr>
            </w:pPr>
            <w:r w:rsidRPr="004438BB">
              <w:rPr>
                <w:rFonts w:asciiTheme="majorHAnsi" w:hAnsiTheme="majorHAnsi" w:cstheme="majorHAnsi"/>
                <w:bCs/>
              </w:rPr>
              <w:t>Il/La sottoscritto/a</w:t>
            </w:r>
          </w:p>
        </w:tc>
        <w:tc>
          <w:tcPr>
            <w:tcW w:w="6964" w:type="dxa"/>
            <w:gridSpan w:val="11"/>
            <w:shd w:val="clear" w:color="auto" w:fill="auto"/>
            <w:vAlign w:val="center"/>
          </w:tcPr>
          <w:p w14:paraId="1B6736A3" w14:textId="77777777" w:rsidR="0049020E" w:rsidRPr="004438BB" w:rsidRDefault="0049020E" w:rsidP="004438BB">
            <w:pPr>
              <w:tabs>
                <w:tab w:val="left" w:pos="567"/>
              </w:tabs>
              <w:spacing w:before="120" w:after="120" w:line="280" w:lineRule="atLeast"/>
              <w:rPr>
                <w:rFonts w:asciiTheme="majorHAnsi" w:hAnsiTheme="majorHAnsi" w:cstheme="majorHAnsi"/>
                <w:bCs/>
              </w:rPr>
            </w:pPr>
          </w:p>
        </w:tc>
      </w:tr>
      <w:tr w:rsidR="0049020E" w:rsidRPr="004438BB" w14:paraId="099DC1C8" w14:textId="77777777" w:rsidTr="00FE4E2A">
        <w:trPr>
          <w:trHeight w:val="542"/>
        </w:trPr>
        <w:tc>
          <w:tcPr>
            <w:tcW w:w="966" w:type="dxa"/>
            <w:shd w:val="clear" w:color="auto" w:fill="auto"/>
            <w:vAlign w:val="center"/>
          </w:tcPr>
          <w:p w14:paraId="7F535B0B" w14:textId="77777777" w:rsidR="0049020E" w:rsidRPr="004438BB" w:rsidRDefault="0049020E" w:rsidP="004438BB">
            <w:pPr>
              <w:tabs>
                <w:tab w:val="left" w:pos="567"/>
              </w:tabs>
              <w:spacing w:before="120" w:after="120" w:line="280" w:lineRule="atLeast"/>
              <w:rPr>
                <w:rFonts w:asciiTheme="majorHAnsi" w:hAnsiTheme="majorHAnsi" w:cstheme="majorHAnsi"/>
                <w:bCs/>
              </w:rPr>
            </w:pPr>
            <w:r w:rsidRPr="004438BB">
              <w:rPr>
                <w:rFonts w:asciiTheme="majorHAnsi" w:hAnsiTheme="majorHAnsi" w:cstheme="majorHAnsi"/>
                <w:bCs/>
              </w:rPr>
              <w:t>nato/a</w:t>
            </w:r>
          </w:p>
        </w:tc>
        <w:tc>
          <w:tcPr>
            <w:tcW w:w="2212" w:type="dxa"/>
            <w:gridSpan w:val="3"/>
            <w:shd w:val="clear" w:color="auto" w:fill="auto"/>
            <w:vAlign w:val="center"/>
          </w:tcPr>
          <w:p w14:paraId="3BD8ADC8" w14:textId="77777777" w:rsidR="0049020E" w:rsidRPr="004438BB" w:rsidRDefault="0049020E" w:rsidP="004438BB">
            <w:pPr>
              <w:tabs>
                <w:tab w:val="left" w:pos="567"/>
              </w:tabs>
              <w:spacing w:before="120" w:after="120" w:line="280" w:lineRule="atLeast"/>
              <w:rPr>
                <w:rFonts w:asciiTheme="majorHAnsi" w:hAnsiTheme="majorHAnsi" w:cstheme="majorHAnsi"/>
                <w:bCs/>
              </w:rPr>
            </w:pPr>
          </w:p>
        </w:tc>
        <w:tc>
          <w:tcPr>
            <w:tcW w:w="987" w:type="dxa"/>
            <w:gridSpan w:val="3"/>
            <w:shd w:val="clear" w:color="auto" w:fill="auto"/>
            <w:vAlign w:val="center"/>
          </w:tcPr>
          <w:p w14:paraId="028FA402" w14:textId="77777777" w:rsidR="0049020E" w:rsidRPr="004438BB" w:rsidRDefault="0049020E" w:rsidP="004438BB">
            <w:pPr>
              <w:tabs>
                <w:tab w:val="left" w:pos="567"/>
              </w:tabs>
              <w:spacing w:before="120" w:after="120" w:line="280" w:lineRule="atLeast"/>
              <w:rPr>
                <w:rFonts w:asciiTheme="majorHAnsi" w:hAnsiTheme="majorHAnsi" w:cstheme="majorHAnsi"/>
                <w:bCs/>
              </w:rPr>
            </w:pPr>
            <w:r w:rsidRPr="004438BB">
              <w:rPr>
                <w:rFonts w:asciiTheme="majorHAnsi" w:hAnsiTheme="majorHAnsi" w:cstheme="majorHAnsi"/>
                <w:bCs/>
              </w:rPr>
              <w:t xml:space="preserve">Prov. </w:t>
            </w:r>
          </w:p>
        </w:tc>
        <w:tc>
          <w:tcPr>
            <w:tcW w:w="2542" w:type="dxa"/>
            <w:gridSpan w:val="5"/>
            <w:shd w:val="clear" w:color="auto" w:fill="auto"/>
            <w:vAlign w:val="center"/>
          </w:tcPr>
          <w:p w14:paraId="5B9385BD" w14:textId="77777777" w:rsidR="0049020E" w:rsidRPr="004438BB" w:rsidRDefault="0049020E" w:rsidP="004438BB">
            <w:pPr>
              <w:tabs>
                <w:tab w:val="left" w:pos="567"/>
              </w:tabs>
              <w:spacing w:before="120" w:after="120" w:line="280" w:lineRule="atLeast"/>
              <w:rPr>
                <w:rFonts w:asciiTheme="majorHAnsi" w:hAnsiTheme="majorHAnsi" w:cstheme="majorHAnsi"/>
                <w:bCs/>
              </w:rPr>
            </w:pPr>
          </w:p>
        </w:tc>
        <w:tc>
          <w:tcPr>
            <w:tcW w:w="388" w:type="dxa"/>
            <w:shd w:val="clear" w:color="auto" w:fill="auto"/>
            <w:vAlign w:val="center"/>
          </w:tcPr>
          <w:p w14:paraId="457E9986" w14:textId="77777777" w:rsidR="0049020E" w:rsidRPr="004438BB" w:rsidRDefault="0049020E" w:rsidP="004438BB">
            <w:pPr>
              <w:tabs>
                <w:tab w:val="left" w:pos="567"/>
              </w:tabs>
              <w:spacing w:before="120" w:after="120" w:line="280" w:lineRule="atLeast"/>
              <w:rPr>
                <w:rFonts w:asciiTheme="majorHAnsi" w:hAnsiTheme="majorHAnsi" w:cstheme="majorHAnsi"/>
                <w:bCs/>
              </w:rPr>
            </w:pPr>
            <w:r w:rsidRPr="004438BB">
              <w:rPr>
                <w:rFonts w:asciiTheme="majorHAnsi" w:hAnsiTheme="majorHAnsi" w:cstheme="majorHAnsi"/>
                <w:bCs/>
              </w:rPr>
              <w:t>il</w:t>
            </w:r>
          </w:p>
        </w:tc>
        <w:tc>
          <w:tcPr>
            <w:tcW w:w="2533" w:type="dxa"/>
            <w:shd w:val="clear" w:color="auto" w:fill="auto"/>
            <w:vAlign w:val="center"/>
          </w:tcPr>
          <w:p w14:paraId="24D48FCF" w14:textId="77777777" w:rsidR="0049020E" w:rsidRPr="004438BB" w:rsidRDefault="0049020E" w:rsidP="004438BB">
            <w:pPr>
              <w:tabs>
                <w:tab w:val="left" w:pos="567"/>
              </w:tabs>
              <w:spacing w:before="120" w:after="120" w:line="280" w:lineRule="atLeast"/>
              <w:rPr>
                <w:rFonts w:asciiTheme="majorHAnsi" w:hAnsiTheme="majorHAnsi" w:cstheme="majorHAnsi"/>
                <w:bCs/>
              </w:rPr>
            </w:pPr>
          </w:p>
        </w:tc>
      </w:tr>
      <w:tr w:rsidR="0049020E" w:rsidRPr="004438BB" w14:paraId="1CE829CC" w14:textId="77777777" w:rsidTr="00FE4E2A">
        <w:trPr>
          <w:trHeight w:val="660"/>
        </w:trPr>
        <w:tc>
          <w:tcPr>
            <w:tcW w:w="2664" w:type="dxa"/>
            <w:gridSpan w:val="3"/>
            <w:shd w:val="clear" w:color="auto" w:fill="auto"/>
            <w:vAlign w:val="center"/>
          </w:tcPr>
          <w:p w14:paraId="041FD75F" w14:textId="77777777" w:rsidR="0049020E" w:rsidRPr="004438BB" w:rsidRDefault="0049020E" w:rsidP="004438BB">
            <w:pPr>
              <w:tabs>
                <w:tab w:val="left" w:pos="567"/>
              </w:tabs>
              <w:spacing w:before="120" w:after="120" w:line="280" w:lineRule="atLeast"/>
              <w:rPr>
                <w:rFonts w:asciiTheme="majorHAnsi" w:hAnsiTheme="majorHAnsi" w:cstheme="majorHAnsi"/>
                <w:bCs/>
              </w:rPr>
            </w:pPr>
            <w:r w:rsidRPr="004438BB">
              <w:rPr>
                <w:rFonts w:asciiTheme="majorHAnsi" w:hAnsiTheme="majorHAnsi" w:cstheme="majorHAnsi"/>
                <w:bCs/>
              </w:rPr>
              <w:t xml:space="preserve">Codice Fiscale   </w:t>
            </w:r>
          </w:p>
        </w:tc>
        <w:tc>
          <w:tcPr>
            <w:tcW w:w="6964" w:type="dxa"/>
            <w:gridSpan w:val="11"/>
            <w:shd w:val="clear" w:color="auto" w:fill="auto"/>
            <w:vAlign w:val="center"/>
          </w:tcPr>
          <w:p w14:paraId="54961673" w14:textId="77777777" w:rsidR="0049020E" w:rsidRPr="004438BB" w:rsidRDefault="0049020E" w:rsidP="004438BB">
            <w:pPr>
              <w:tabs>
                <w:tab w:val="left" w:pos="567"/>
              </w:tabs>
              <w:spacing w:before="120" w:after="120" w:line="280" w:lineRule="atLeast"/>
              <w:rPr>
                <w:rFonts w:asciiTheme="majorHAnsi" w:hAnsiTheme="majorHAnsi" w:cstheme="majorHAnsi"/>
                <w:bCs/>
              </w:rPr>
            </w:pPr>
          </w:p>
        </w:tc>
      </w:tr>
      <w:tr w:rsidR="0049020E" w:rsidRPr="004438BB" w14:paraId="197FC9B5" w14:textId="77777777" w:rsidTr="00FE4E2A">
        <w:trPr>
          <w:trHeight w:val="1202"/>
        </w:trPr>
        <w:tc>
          <w:tcPr>
            <w:tcW w:w="5169" w:type="dxa"/>
            <w:gridSpan w:val="9"/>
            <w:shd w:val="clear" w:color="auto" w:fill="auto"/>
            <w:vAlign w:val="center"/>
          </w:tcPr>
          <w:p w14:paraId="11983FCB" w14:textId="6BA95F07" w:rsidR="0049020E" w:rsidRPr="004438BB" w:rsidRDefault="0049020E" w:rsidP="004438BB">
            <w:pPr>
              <w:tabs>
                <w:tab w:val="left" w:pos="567"/>
              </w:tabs>
              <w:spacing w:before="120" w:after="120" w:line="280" w:lineRule="atLeast"/>
              <w:rPr>
                <w:rFonts w:asciiTheme="majorHAnsi" w:hAnsiTheme="majorHAnsi" w:cstheme="majorHAnsi"/>
                <w:bCs/>
              </w:rPr>
            </w:pPr>
            <w:r w:rsidRPr="004438BB">
              <w:rPr>
                <w:rFonts w:asciiTheme="majorHAnsi" w:hAnsiTheme="majorHAnsi" w:cstheme="majorHAnsi"/>
                <w:bCs/>
              </w:rPr>
              <w:t>legale rappresentante del soggetto proponente</w:t>
            </w:r>
            <w:r w:rsidR="000A6ECC" w:rsidRPr="004438BB">
              <w:rPr>
                <w:rFonts w:asciiTheme="majorHAnsi" w:hAnsiTheme="majorHAnsi" w:cstheme="majorHAnsi"/>
                <w:bCs/>
              </w:rPr>
              <w:t>/attuatore</w:t>
            </w:r>
            <w:r w:rsidR="006C210A">
              <w:rPr>
                <w:rFonts w:asciiTheme="majorHAnsi" w:hAnsiTheme="majorHAnsi" w:cstheme="majorHAnsi"/>
                <w:bCs/>
              </w:rPr>
              <w:t>/</w:t>
            </w:r>
            <w:r w:rsidR="006C210A" w:rsidRPr="006C210A">
              <w:rPr>
                <w:rFonts w:ascii="Calibri Light" w:eastAsia="NotDefSpecial" w:hAnsi="Calibri Light" w:cs="Calibri"/>
                <w:bCs/>
              </w:rPr>
              <w:t>capofila ATI /ATS</w:t>
            </w:r>
          </w:p>
        </w:tc>
        <w:tc>
          <w:tcPr>
            <w:tcW w:w="4459" w:type="dxa"/>
            <w:gridSpan w:val="5"/>
            <w:shd w:val="clear" w:color="auto" w:fill="auto"/>
            <w:vAlign w:val="center"/>
          </w:tcPr>
          <w:p w14:paraId="18D40991" w14:textId="77777777" w:rsidR="0049020E" w:rsidRPr="004438BB" w:rsidRDefault="0049020E" w:rsidP="004438BB">
            <w:pPr>
              <w:tabs>
                <w:tab w:val="left" w:pos="567"/>
              </w:tabs>
              <w:spacing w:before="120" w:after="120" w:line="280" w:lineRule="atLeast"/>
              <w:rPr>
                <w:rFonts w:asciiTheme="majorHAnsi" w:hAnsiTheme="majorHAnsi" w:cstheme="majorHAnsi"/>
                <w:bCs/>
              </w:rPr>
            </w:pPr>
          </w:p>
        </w:tc>
      </w:tr>
      <w:tr w:rsidR="0049020E" w:rsidRPr="004438BB" w14:paraId="77818064" w14:textId="77777777" w:rsidTr="009D19E9">
        <w:trPr>
          <w:trHeight w:val="598"/>
        </w:trPr>
        <w:tc>
          <w:tcPr>
            <w:tcW w:w="3529" w:type="dxa"/>
            <w:gridSpan w:val="5"/>
            <w:shd w:val="clear" w:color="auto" w:fill="auto"/>
            <w:vAlign w:val="center"/>
          </w:tcPr>
          <w:p w14:paraId="5669E9E9" w14:textId="77777777" w:rsidR="0049020E" w:rsidRPr="004438BB" w:rsidRDefault="0049020E" w:rsidP="004438BB">
            <w:pPr>
              <w:tabs>
                <w:tab w:val="left" w:pos="567"/>
              </w:tabs>
              <w:spacing w:before="120" w:after="120" w:line="280" w:lineRule="atLeast"/>
              <w:rPr>
                <w:rFonts w:asciiTheme="majorHAnsi" w:hAnsiTheme="majorHAnsi" w:cstheme="majorHAnsi"/>
                <w:bCs/>
              </w:rPr>
            </w:pPr>
            <w:r w:rsidRPr="004438BB">
              <w:rPr>
                <w:rFonts w:asciiTheme="majorHAnsi" w:hAnsiTheme="majorHAnsi" w:cstheme="majorHAnsi"/>
                <w:bCs/>
              </w:rPr>
              <w:t>Codice Fiscale / Partita IVA</w:t>
            </w:r>
          </w:p>
        </w:tc>
        <w:tc>
          <w:tcPr>
            <w:tcW w:w="6099" w:type="dxa"/>
            <w:gridSpan w:val="9"/>
            <w:shd w:val="clear" w:color="auto" w:fill="auto"/>
            <w:vAlign w:val="center"/>
          </w:tcPr>
          <w:p w14:paraId="383F8296" w14:textId="77777777" w:rsidR="0049020E" w:rsidRPr="004438BB" w:rsidRDefault="0049020E" w:rsidP="004438BB">
            <w:pPr>
              <w:tabs>
                <w:tab w:val="left" w:pos="567"/>
              </w:tabs>
              <w:spacing w:before="120" w:after="120" w:line="280" w:lineRule="atLeast"/>
              <w:rPr>
                <w:rFonts w:asciiTheme="majorHAnsi" w:hAnsiTheme="majorHAnsi" w:cstheme="majorHAnsi"/>
                <w:bCs/>
              </w:rPr>
            </w:pPr>
          </w:p>
        </w:tc>
      </w:tr>
      <w:tr w:rsidR="0049020E" w:rsidRPr="004438BB" w14:paraId="609971AE" w14:textId="77777777" w:rsidTr="009D19E9">
        <w:trPr>
          <w:trHeight w:val="729"/>
        </w:trPr>
        <w:tc>
          <w:tcPr>
            <w:tcW w:w="1805" w:type="dxa"/>
            <w:gridSpan w:val="2"/>
            <w:shd w:val="clear" w:color="auto" w:fill="auto"/>
            <w:vAlign w:val="center"/>
          </w:tcPr>
          <w:p w14:paraId="3E277C9B" w14:textId="77777777" w:rsidR="0049020E" w:rsidRPr="004438BB" w:rsidRDefault="0049020E" w:rsidP="004438BB">
            <w:pPr>
              <w:tabs>
                <w:tab w:val="left" w:pos="567"/>
              </w:tabs>
              <w:spacing w:before="120" w:after="120" w:line="280" w:lineRule="atLeast"/>
              <w:rPr>
                <w:rFonts w:asciiTheme="majorHAnsi" w:hAnsiTheme="majorHAnsi" w:cstheme="majorHAnsi"/>
                <w:bCs/>
              </w:rPr>
            </w:pPr>
            <w:r w:rsidRPr="004438BB">
              <w:rPr>
                <w:rFonts w:asciiTheme="majorHAnsi" w:hAnsiTheme="majorHAnsi" w:cstheme="majorHAnsi"/>
                <w:bCs/>
              </w:rPr>
              <w:t>sede legale in</w:t>
            </w:r>
          </w:p>
        </w:tc>
        <w:tc>
          <w:tcPr>
            <w:tcW w:w="1734" w:type="dxa"/>
            <w:gridSpan w:val="4"/>
            <w:shd w:val="clear" w:color="auto" w:fill="auto"/>
            <w:vAlign w:val="center"/>
          </w:tcPr>
          <w:p w14:paraId="0BE41EF4" w14:textId="77777777" w:rsidR="0049020E" w:rsidRPr="004438BB" w:rsidRDefault="0049020E" w:rsidP="004438BB">
            <w:pPr>
              <w:tabs>
                <w:tab w:val="left" w:pos="567"/>
              </w:tabs>
              <w:spacing w:before="120" w:after="120" w:line="280" w:lineRule="atLeast"/>
              <w:rPr>
                <w:rFonts w:asciiTheme="majorHAnsi" w:hAnsiTheme="majorHAnsi" w:cstheme="majorHAnsi"/>
                <w:bCs/>
              </w:rPr>
            </w:pPr>
          </w:p>
        </w:tc>
        <w:tc>
          <w:tcPr>
            <w:tcW w:w="964" w:type="dxa"/>
            <w:gridSpan w:val="2"/>
            <w:shd w:val="clear" w:color="auto" w:fill="auto"/>
            <w:vAlign w:val="center"/>
          </w:tcPr>
          <w:p w14:paraId="4984258C" w14:textId="77777777" w:rsidR="0049020E" w:rsidRPr="004438BB" w:rsidRDefault="0049020E" w:rsidP="004438BB">
            <w:pPr>
              <w:tabs>
                <w:tab w:val="left" w:pos="567"/>
              </w:tabs>
              <w:spacing w:before="120" w:after="120" w:line="280" w:lineRule="atLeast"/>
              <w:rPr>
                <w:rFonts w:asciiTheme="majorHAnsi" w:hAnsiTheme="majorHAnsi" w:cstheme="majorHAnsi"/>
                <w:bCs/>
              </w:rPr>
            </w:pPr>
            <w:r w:rsidRPr="004438BB">
              <w:rPr>
                <w:rFonts w:asciiTheme="majorHAnsi" w:hAnsiTheme="majorHAnsi" w:cstheme="majorHAnsi"/>
                <w:bCs/>
              </w:rPr>
              <w:t xml:space="preserve">Prov. </w:t>
            </w:r>
          </w:p>
        </w:tc>
        <w:tc>
          <w:tcPr>
            <w:tcW w:w="969" w:type="dxa"/>
            <w:gridSpan w:val="2"/>
            <w:shd w:val="clear" w:color="auto" w:fill="auto"/>
            <w:vAlign w:val="center"/>
          </w:tcPr>
          <w:p w14:paraId="6DA13A75" w14:textId="77777777" w:rsidR="0049020E" w:rsidRPr="004438BB" w:rsidRDefault="0049020E" w:rsidP="004438BB">
            <w:pPr>
              <w:tabs>
                <w:tab w:val="left" w:pos="567"/>
              </w:tabs>
              <w:spacing w:before="120" w:after="120" w:line="280" w:lineRule="atLeast"/>
              <w:rPr>
                <w:rFonts w:asciiTheme="majorHAnsi" w:hAnsiTheme="majorHAnsi" w:cstheme="majorHAnsi"/>
                <w:bCs/>
              </w:rPr>
            </w:pPr>
          </w:p>
        </w:tc>
        <w:tc>
          <w:tcPr>
            <w:tcW w:w="1143" w:type="dxa"/>
            <w:shd w:val="clear" w:color="auto" w:fill="auto"/>
            <w:vAlign w:val="center"/>
          </w:tcPr>
          <w:p w14:paraId="5D4C8919" w14:textId="77777777" w:rsidR="0049020E" w:rsidRPr="004438BB" w:rsidRDefault="0049020E" w:rsidP="004438BB">
            <w:pPr>
              <w:tabs>
                <w:tab w:val="left" w:pos="567"/>
              </w:tabs>
              <w:spacing w:before="120" w:after="120" w:line="280" w:lineRule="atLeast"/>
              <w:rPr>
                <w:rFonts w:asciiTheme="majorHAnsi" w:hAnsiTheme="majorHAnsi" w:cstheme="majorHAnsi"/>
                <w:bCs/>
              </w:rPr>
            </w:pPr>
            <w:r w:rsidRPr="004438BB">
              <w:rPr>
                <w:rFonts w:asciiTheme="majorHAnsi" w:hAnsiTheme="majorHAnsi" w:cstheme="majorHAnsi"/>
                <w:bCs/>
              </w:rPr>
              <w:t>Indirizzo</w:t>
            </w:r>
          </w:p>
        </w:tc>
        <w:tc>
          <w:tcPr>
            <w:tcW w:w="3013" w:type="dxa"/>
            <w:gridSpan w:val="3"/>
            <w:shd w:val="clear" w:color="auto" w:fill="auto"/>
            <w:vAlign w:val="center"/>
          </w:tcPr>
          <w:p w14:paraId="5C3461D1" w14:textId="77777777" w:rsidR="0049020E" w:rsidRPr="004438BB" w:rsidRDefault="0049020E" w:rsidP="004438BB">
            <w:pPr>
              <w:tabs>
                <w:tab w:val="left" w:pos="567"/>
              </w:tabs>
              <w:spacing w:before="120" w:after="120" w:line="280" w:lineRule="atLeast"/>
              <w:rPr>
                <w:rFonts w:asciiTheme="majorHAnsi" w:hAnsiTheme="majorHAnsi" w:cstheme="majorHAnsi"/>
                <w:bCs/>
              </w:rPr>
            </w:pPr>
          </w:p>
        </w:tc>
      </w:tr>
      <w:tr w:rsidR="0049020E" w:rsidRPr="004438BB" w14:paraId="250AAF8F" w14:textId="77777777" w:rsidTr="00FE4E2A">
        <w:trPr>
          <w:trHeight w:val="833"/>
        </w:trPr>
        <w:tc>
          <w:tcPr>
            <w:tcW w:w="4165" w:type="dxa"/>
            <w:gridSpan w:val="7"/>
            <w:shd w:val="clear" w:color="auto" w:fill="auto"/>
            <w:vAlign w:val="center"/>
          </w:tcPr>
          <w:p w14:paraId="79AB097B" w14:textId="77777777" w:rsidR="0049020E" w:rsidRPr="004438BB" w:rsidRDefault="0049020E" w:rsidP="004438BB">
            <w:pPr>
              <w:tabs>
                <w:tab w:val="left" w:pos="567"/>
              </w:tabs>
              <w:spacing w:before="120" w:after="120" w:line="280" w:lineRule="atLeast"/>
              <w:rPr>
                <w:rFonts w:asciiTheme="majorHAnsi" w:hAnsiTheme="majorHAnsi" w:cstheme="majorHAnsi"/>
                <w:bCs/>
              </w:rPr>
            </w:pPr>
            <w:r w:rsidRPr="004438BB">
              <w:rPr>
                <w:rFonts w:asciiTheme="majorHAnsi" w:hAnsiTheme="majorHAnsi" w:cstheme="majorHAnsi"/>
                <w:bCs/>
              </w:rPr>
              <w:t>delega alla firma conferita in data</w:t>
            </w:r>
          </w:p>
        </w:tc>
        <w:tc>
          <w:tcPr>
            <w:tcW w:w="5463" w:type="dxa"/>
            <w:gridSpan w:val="7"/>
            <w:shd w:val="clear" w:color="auto" w:fill="auto"/>
            <w:vAlign w:val="center"/>
          </w:tcPr>
          <w:p w14:paraId="3197BBC1" w14:textId="77777777" w:rsidR="0049020E" w:rsidRPr="004438BB" w:rsidRDefault="0049020E" w:rsidP="004438BB">
            <w:pPr>
              <w:tabs>
                <w:tab w:val="left" w:pos="567"/>
              </w:tabs>
              <w:spacing w:before="120" w:after="120" w:line="280" w:lineRule="atLeast"/>
              <w:rPr>
                <w:rFonts w:asciiTheme="majorHAnsi" w:hAnsiTheme="majorHAnsi" w:cstheme="majorHAnsi"/>
                <w:bCs/>
              </w:rPr>
            </w:pPr>
          </w:p>
        </w:tc>
      </w:tr>
      <w:tr w:rsidR="0049020E" w:rsidRPr="004438BB" w14:paraId="1466D5C5" w14:textId="77777777" w:rsidTr="00FE4E2A">
        <w:trPr>
          <w:trHeight w:val="937"/>
        </w:trPr>
        <w:tc>
          <w:tcPr>
            <w:tcW w:w="4165" w:type="dxa"/>
            <w:gridSpan w:val="7"/>
            <w:shd w:val="clear" w:color="auto" w:fill="auto"/>
            <w:vAlign w:val="center"/>
          </w:tcPr>
          <w:p w14:paraId="25FDCFA0" w14:textId="77777777" w:rsidR="0049020E" w:rsidRPr="004438BB" w:rsidRDefault="0049020E" w:rsidP="004438BB">
            <w:pPr>
              <w:tabs>
                <w:tab w:val="left" w:pos="567"/>
              </w:tabs>
              <w:spacing w:before="120" w:after="120" w:line="280" w:lineRule="atLeast"/>
              <w:rPr>
                <w:rFonts w:asciiTheme="majorHAnsi" w:hAnsiTheme="majorHAnsi" w:cstheme="majorHAnsi"/>
                <w:bCs/>
              </w:rPr>
            </w:pPr>
            <w:r w:rsidRPr="004438BB">
              <w:rPr>
                <w:rFonts w:asciiTheme="majorHAnsi" w:hAnsiTheme="majorHAnsi" w:cstheme="majorHAnsi"/>
                <w:bCs/>
              </w:rPr>
              <w:t xml:space="preserve">con che tipologia di atto </w:t>
            </w:r>
          </w:p>
        </w:tc>
        <w:tc>
          <w:tcPr>
            <w:tcW w:w="5463" w:type="dxa"/>
            <w:gridSpan w:val="7"/>
            <w:shd w:val="clear" w:color="auto" w:fill="auto"/>
            <w:vAlign w:val="center"/>
          </w:tcPr>
          <w:p w14:paraId="1512FC54" w14:textId="77777777" w:rsidR="0049020E" w:rsidRPr="004438BB" w:rsidRDefault="0049020E" w:rsidP="004438BB">
            <w:pPr>
              <w:tabs>
                <w:tab w:val="left" w:pos="567"/>
              </w:tabs>
              <w:spacing w:before="120" w:after="120" w:line="280" w:lineRule="atLeast"/>
              <w:rPr>
                <w:rFonts w:asciiTheme="majorHAnsi" w:hAnsiTheme="majorHAnsi" w:cstheme="majorHAnsi"/>
                <w:bCs/>
              </w:rPr>
            </w:pPr>
          </w:p>
        </w:tc>
      </w:tr>
      <w:tr w:rsidR="0049020E" w:rsidRPr="004438BB" w14:paraId="1A3DD9A2" w14:textId="77777777" w:rsidTr="009711A4">
        <w:trPr>
          <w:trHeight w:val="1555"/>
        </w:trPr>
        <w:tc>
          <w:tcPr>
            <w:tcW w:w="9628" w:type="dxa"/>
            <w:gridSpan w:val="14"/>
            <w:shd w:val="clear" w:color="auto" w:fill="auto"/>
            <w:vAlign w:val="center"/>
          </w:tcPr>
          <w:p w14:paraId="4823A355" w14:textId="77777777" w:rsidR="0049020E" w:rsidRPr="004438BB" w:rsidRDefault="0049020E" w:rsidP="004438BB">
            <w:pPr>
              <w:tabs>
                <w:tab w:val="left" w:pos="567"/>
              </w:tabs>
              <w:spacing w:before="120" w:after="120" w:line="280" w:lineRule="atLeast"/>
              <w:rPr>
                <w:rFonts w:asciiTheme="majorHAnsi" w:hAnsiTheme="majorHAnsi" w:cstheme="majorHAnsi"/>
                <w:bCs/>
              </w:rPr>
            </w:pPr>
            <w:r w:rsidRPr="004438BB">
              <w:rPr>
                <w:rFonts w:asciiTheme="majorHAnsi" w:hAnsiTheme="majorHAnsi" w:cstheme="majorHAnsi"/>
                <w:bCs/>
              </w:rPr>
              <w:t>Per la realizzazion</w:t>
            </w:r>
            <w:r w:rsidR="00E473A3" w:rsidRPr="004438BB">
              <w:rPr>
                <w:rFonts w:asciiTheme="majorHAnsi" w:hAnsiTheme="majorHAnsi" w:cstheme="majorHAnsi"/>
                <w:bCs/>
              </w:rPr>
              <w:t xml:space="preserve">e del progetto </w:t>
            </w:r>
            <w:proofErr w:type="gramStart"/>
            <w:r w:rsidR="00E473A3" w:rsidRPr="004438BB">
              <w:rPr>
                <w:rFonts w:asciiTheme="majorHAnsi" w:hAnsiTheme="majorHAnsi" w:cstheme="majorHAnsi"/>
                <w:bCs/>
              </w:rPr>
              <w:t>denominato</w:t>
            </w:r>
            <w:r w:rsidR="00353CE2" w:rsidRPr="004438BB">
              <w:rPr>
                <w:rFonts w:asciiTheme="majorHAnsi" w:hAnsiTheme="majorHAnsi" w:cstheme="majorHAnsi"/>
                <w:bCs/>
              </w:rPr>
              <w:t>”…</w:t>
            </w:r>
            <w:proofErr w:type="gramEnd"/>
            <w:r w:rsidR="00353CE2" w:rsidRPr="004438BB">
              <w:rPr>
                <w:rFonts w:asciiTheme="majorHAnsi" w:hAnsiTheme="majorHAnsi" w:cstheme="majorHAnsi"/>
                <w:bCs/>
              </w:rPr>
              <w:t>……………………………………………….”</w:t>
            </w:r>
            <w:r w:rsidR="00E473A3" w:rsidRPr="004438BB">
              <w:rPr>
                <w:rFonts w:asciiTheme="majorHAnsi" w:hAnsiTheme="majorHAnsi" w:cstheme="majorHAnsi"/>
                <w:bCs/>
              </w:rPr>
              <w:t xml:space="preserve"> </w:t>
            </w:r>
          </w:p>
        </w:tc>
      </w:tr>
    </w:tbl>
    <w:p w14:paraId="51D2E8F4" w14:textId="77777777" w:rsidR="00AC0055" w:rsidRPr="004438BB" w:rsidRDefault="00AC0055" w:rsidP="004438BB">
      <w:pPr>
        <w:tabs>
          <w:tab w:val="left" w:pos="567"/>
        </w:tabs>
        <w:spacing w:before="120" w:after="120" w:line="280" w:lineRule="atLeast"/>
        <w:rPr>
          <w:rFonts w:asciiTheme="majorHAnsi" w:hAnsiTheme="majorHAnsi" w:cstheme="majorHAnsi"/>
          <w:b/>
        </w:rPr>
      </w:pPr>
    </w:p>
    <w:p w14:paraId="233FAEF6" w14:textId="77777777" w:rsidR="00F06E57" w:rsidRPr="004438BB" w:rsidRDefault="00F06E57" w:rsidP="004438BB">
      <w:pPr>
        <w:tabs>
          <w:tab w:val="left" w:pos="567"/>
        </w:tabs>
        <w:spacing w:before="120" w:after="120" w:line="280" w:lineRule="atLeast"/>
        <w:jc w:val="center"/>
        <w:rPr>
          <w:rFonts w:ascii="Times New Roman" w:hAnsi="Times New Roman" w:cs="Times New Roman"/>
          <w:b/>
        </w:rPr>
      </w:pPr>
      <w:r w:rsidRPr="004438BB">
        <w:rPr>
          <w:rFonts w:ascii="Times New Roman" w:hAnsi="Times New Roman" w:cs="Times New Roman"/>
          <w:b/>
        </w:rPr>
        <w:t>VISTI</w:t>
      </w:r>
    </w:p>
    <w:p w14:paraId="5D27D06F" w14:textId="77777777" w:rsidR="00F06E57" w:rsidRPr="004438BB" w:rsidRDefault="00F06E57" w:rsidP="004438BB">
      <w:pPr>
        <w:tabs>
          <w:tab w:val="left" w:pos="567"/>
        </w:tabs>
        <w:spacing w:before="120" w:after="120" w:line="280" w:lineRule="atLeast"/>
        <w:rPr>
          <w:rFonts w:asciiTheme="majorHAnsi" w:hAnsiTheme="majorHAnsi" w:cstheme="majorHAnsi"/>
          <w:b/>
        </w:rPr>
      </w:pPr>
    </w:p>
    <w:p w14:paraId="0239A17E" w14:textId="4D75F3DF" w:rsidR="005C3535" w:rsidRDefault="009D19E9" w:rsidP="00C739D6">
      <w:pPr>
        <w:pStyle w:val="Paragrafoelenco1"/>
        <w:tabs>
          <w:tab w:val="left" w:pos="567"/>
        </w:tabs>
        <w:spacing w:after="120" w:line="280" w:lineRule="atLeast"/>
        <w:ind w:left="0"/>
        <w:contextualSpacing/>
        <w:rPr>
          <w:rFonts w:asciiTheme="majorHAnsi" w:hAnsiTheme="majorHAnsi" w:cs="Times New Roman"/>
          <w:sz w:val="24"/>
          <w:szCs w:val="24"/>
        </w:rPr>
      </w:pPr>
      <w:r>
        <w:rPr>
          <w:rFonts w:asciiTheme="majorHAnsi" w:hAnsiTheme="majorHAnsi" w:cs="Times New Roman"/>
          <w:sz w:val="24"/>
          <w:szCs w:val="24"/>
        </w:rPr>
        <w:t xml:space="preserve">- </w:t>
      </w:r>
      <w:r w:rsidR="00C739D6">
        <w:rPr>
          <w:rFonts w:asciiTheme="majorHAnsi" w:hAnsiTheme="majorHAnsi" w:cs="Times New Roman"/>
          <w:sz w:val="24"/>
          <w:szCs w:val="24"/>
        </w:rPr>
        <w:tab/>
      </w:r>
      <w:r w:rsidR="006A6518" w:rsidRPr="00565838">
        <w:rPr>
          <w:rFonts w:asciiTheme="majorHAnsi" w:hAnsiTheme="majorHAnsi" w:cs="Times New Roman"/>
          <w:sz w:val="24"/>
          <w:szCs w:val="24"/>
        </w:rPr>
        <w:t xml:space="preserve">il Regolamento (UE) n. 1303/2013 e </w:t>
      </w:r>
      <w:proofErr w:type="spellStart"/>
      <w:r w:rsidR="006A6518" w:rsidRPr="00565838">
        <w:rPr>
          <w:rFonts w:asciiTheme="majorHAnsi" w:hAnsiTheme="majorHAnsi" w:cs="Times New Roman"/>
          <w:sz w:val="24"/>
          <w:szCs w:val="24"/>
        </w:rPr>
        <w:t>s.m.i.</w:t>
      </w:r>
      <w:proofErr w:type="spellEnd"/>
      <w:r w:rsidR="006A6518" w:rsidRPr="00565838">
        <w:rPr>
          <w:rFonts w:asciiTheme="majorHAnsi" w:hAnsiTheme="majorHAnsi" w:cs="Times New Roman"/>
          <w:sz w:val="24"/>
          <w:szCs w:val="24"/>
        </w:rPr>
        <w:t xml:space="preserve"> del Parlamento Europeo e del Consiglio del 17 dicembre 2013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w:t>
      </w:r>
      <w:r w:rsidR="00C739D6">
        <w:rPr>
          <w:rFonts w:asciiTheme="majorHAnsi" w:hAnsiTheme="majorHAnsi" w:cs="Times New Roman"/>
          <w:sz w:val="24"/>
          <w:szCs w:val="24"/>
        </w:rPr>
        <w:t xml:space="preserve"> </w:t>
      </w:r>
      <w:r w:rsidR="006A6518" w:rsidRPr="00565838">
        <w:rPr>
          <w:rFonts w:asciiTheme="majorHAnsi" w:hAnsiTheme="majorHAnsi" w:cs="Times New Roman"/>
          <w:sz w:val="24"/>
          <w:szCs w:val="24"/>
        </w:rPr>
        <w:t>europeo per gli affari marittimi e la pesca, e che abroga il regolamento (CE) n. 1083/2006 del Consiglio”</w:t>
      </w:r>
      <w:r w:rsidR="009711A4" w:rsidRPr="00565838">
        <w:rPr>
          <w:rFonts w:asciiTheme="majorHAnsi" w:hAnsiTheme="majorHAnsi" w:cs="Times New Roman"/>
          <w:sz w:val="24"/>
          <w:szCs w:val="24"/>
        </w:rPr>
        <w:t>;</w:t>
      </w:r>
    </w:p>
    <w:p w14:paraId="411989E7" w14:textId="77777777" w:rsidR="005C3535" w:rsidRPr="005C3535" w:rsidRDefault="005C3535" w:rsidP="005C3535">
      <w:pPr>
        <w:pStyle w:val="Paragrafoelenco1"/>
        <w:tabs>
          <w:tab w:val="left" w:pos="567"/>
        </w:tabs>
        <w:spacing w:after="0" w:line="0" w:lineRule="atLeast"/>
        <w:ind w:left="0"/>
        <w:contextualSpacing/>
        <w:rPr>
          <w:rFonts w:asciiTheme="majorHAnsi" w:hAnsiTheme="majorHAnsi" w:cs="Times New Roman"/>
          <w:sz w:val="6"/>
          <w:szCs w:val="6"/>
        </w:rPr>
      </w:pPr>
      <w:bookmarkStart w:id="1" w:name="_Hlk53063364"/>
    </w:p>
    <w:bookmarkEnd w:id="1"/>
    <w:p w14:paraId="657CF7C5" w14:textId="64E6B84F" w:rsidR="006A6518" w:rsidRPr="004438BB" w:rsidRDefault="00C739D6" w:rsidP="005C3535">
      <w:pPr>
        <w:pStyle w:val="Paragrafoelenco1"/>
        <w:tabs>
          <w:tab w:val="left" w:pos="567"/>
        </w:tabs>
        <w:spacing w:after="0" w:line="280" w:lineRule="atLeast"/>
        <w:ind w:left="0"/>
        <w:contextualSpacing/>
        <w:rPr>
          <w:rFonts w:asciiTheme="majorHAnsi" w:hAnsiTheme="majorHAnsi" w:cs="Times New Roman"/>
          <w:sz w:val="24"/>
          <w:szCs w:val="24"/>
        </w:rPr>
      </w:pPr>
      <w:r>
        <w:rPr>
          <w:rFonts w:asciiTheme="majorHAnsi" w:hAnsiTheme="majorHAnsi" w:cs="Times New Roman"/>
          <w:sz w:val="24"/>
          <w:szCs w:val="24"/>
        </w:rPr>
        <w:t>-</w:t>
      </w:r>
      <w:r>
        <w:rPr>
          <w:rFonts w:asciiTheme="majorHAnsi" w:hAnsiTheme="majorHAnsi" w:cs="Times New Roman"/>
          <w:sz w:val="24"/>
          <w:szCs w:val="24"/>
        </w:rPr>
        <w:tab/>
        <w:t xml:space="preserve"> </w:t>
      </w:r>
      <w:r w:rsidR="006A6518" w:rsidRPr="004438BB">
        <w:rPr>
          <w:rFonts w:asciiTheme="majorHAnsi" w:hAnsiTheme="majorHAnsi" w:cs="Times New Roman"/>
          <w:sz w:val="24"/>
          <w:szCs w:val="24"/>
        </w:rPr>
        <w:t>il Regolamento (UE) n. 1304/2013 del Parlamento europeo e del Consiglio del 17 dicembre 2013 relativo al Fondo sociale europeo e che abroga il regolamento (CE) n. 1081/2006 del Consiglio;</w:t>
      </w:r>
    </w:p>
    <w:p w14:paraId="063A3C47" w14:textId="37B26916" w:rsidR="006A6518" w:rsidRDefault="00C739D6" w:rsidP="00C739D6">
      <w:pPr>
        <w:pStyle w:val="Paragrafoelenco1"/>
        <w:tabs>
          <w:tab w:val="left" w:pos="567"/>
        </w:tabs>
        <w:spacing w:after="120" w:line="280" w:lineRule="atLeast"/>
        <w:ind w:left="0"/>
        <w:contextualSpacing/>
        <w:rPr>
          <w:rFonts w:asciiTheme="majorHAnsi" w:hAnsiTheme="majorHAnsi" w:cs="Times New Roman"/>
          <w:sz w:val="24"/>
          <w:szCs w:val="24"/>
        </w:rPr>
      </w:pPr>
      <w:r>
        <w:rPr>
          <w:rFonts w:asciiTheme="majorHAnsi" w:hAnsiTheme="majorHAnsi" w:cs="Times New Roman"/>
          <w:sz w:val="24"/>
          <w:szCs w:val="24"/>
        </w:rPr>
        <w:lastRenderedPageBreak/>
        <w:t xml:space="preserve">- </w:t>
      </w:r>
      <w:r>
        <w:rPr>
          <w:rFonts w:asciiTheme="majorHAnsi" w:hAnsiTheme="majorHAnsi" w:cs="Times New Roman"/>
          <w:sz w:val="24"/>
          <w:szCs w:val="24"/>
        </w:rPr>
        <w:tab/>
      </w:r>
      <w:r w:rsidR="006A6518" w:rsidRPr="004438BB">
        <w:rPr>
          <w:rFonts w:asciiTheme="majorHAnsi" w:hAnsiTheme="majorHAnsi" w:cs="Times New Roman"/>
          <w:sz w:val="24"/>
          <w:szCs w:val="24"/>
        </w:rPr>
        <w:t>il Regolamento di esecuzione (UE) n. 288/2014 della Commissione, del 25 febbraio 2014, recante modalità di applicazione del regolamento (UE) n. 1303/2013 del Parlamento europeo e del Consiglio;</w:t>
      </w:r>
    </w:p>
    <w:p w14:paraId="52764D14" w14:textId="77777777" w:rsidR="005C3535" w:rsidRPr="005C3535" w:rsidRDefault="005C3535" w:rsidP="005C3535">
      <w:pPr>
        <w:pStyle w:val="Paragrafoelenco1"/>
        <w:tabs>
          <w:tab w:val="left" w:pos="567"/>
        </w:tabs>
        <w:spacing w:after="0" w:line="0" w:lineRule="atLeast"/>
        <w:ind w:left="0"/>
        <w:contextualSpacing/>
        <w:rPr>
          <w:rFonts w:asciiTheme="majorHAnsi" w:hAnsiTheme="majorHAnsi" w:cs="Times New Roman"/>
          <w:sz w:val="6"/>
          <w:szCs w:val="6"/>
        </w:rPr>
      </w:pPr>
    </w:p>
    <w:p w14:paraId="03271F00" w14:textId="365AD85D" w:rsidR="006A6518" w:rsidRDefault="006A6518" w:rsidP="003655A1">
      <w:pPr>
        <w:pStyle w:val="Paragrafoelenco1"/>
        <w:numPr>
          <w:ilvl w:val="0"/>
          <w:numId w:val="8"/>
        </w:numPr>
        <w:tabs>
          <w:tab w:val="left" w:pos="567"/>
        </w:tabs>
        <w:spacing w:after="120" w:line="280" w:lineRule="atLeast"/>
        <w:ind w:left="0" w:firstLine="0"/>
        <w:contextualSpacing/>
        <w:rPr>
          <w:rFonts w:asciiTheme="majorHAnsi" w:hAnsiTheme="majorHAnsi" w:cs="Times New Roman"/>
          <w:sz w:val="24"/>
          <w:szCs w:val="24"/>
        </w:rPr>
      </w:pPr>
      <w:r w:rsidRPr="004438BB">
        <w:rPr>
          <w:rFonts w:asciiTheme="majorHAnsi" w:hAnsiTheme="majorHAnsi" w:cs="Times New Roman"/>
          <w:sz w:val="24"/>
          <w:szCs w:val="24"/>
        </w:rPr>
        <w:t>il Regolamento di esecuzione (UE) n. 215/2014 della Commissione, del 7 marzo 2014, che stabilisce norme di attuazione del regolamento (UE) n. 1303/2013 del Parlamento europeo e del Consiglio;</w:t>
      </w:r>
    </w:p>
    <w:p w14:paraId="58D42BD1" w14:textId="77777777" w:rsidR="005C3535" w:rsidRPr="005C3535" w:rsidRDefault="005C3535" w:rsidP="005C3535">
      <w:pPr>
        <w:pStyle w:val="Paragrafoelenco1"/>
        <w:numPr>
          <w:ilvl w:val="0"/>
          <w:numId w:val="8"/>
        </w:numPr>
        <w:tabs>
          <w:tab w:val="left" w:pos="567"/>
        </w:tabs>
        <w:spacing w:after="0" w:line="0" w:lineRule="atLeast"/>
        <w:ind w:left="0" w:firstLine="0"/>
        <w:contextualSpacing/>
        <w:rPr>
          <w:rFonts w:asciiTheme="majorHAnsi" w:hAnsiTheme="majorHAnsi" w:cs="Times New Roman"/>
          <w:sz w:val="6"/>
          <w:szCs w:val="6"/>
        </w:rPr>
      </w:pPr>
    </w:p>
    <w:p w14:paraId="0EDD071D" w14:textId="13D074DA" w:rsidR="006A6518" w:rsidRDefault="006A6518" w:rsidP="005B35A7">
      <w:pPr>
        <w:pStyle w:val="Paragrafoelenco1"/>
        <w:numPr>
          <w:ilvl w:val="0"/>
          <w:numId w:val="8"/>
        </w:numPr>
        <w:tabs>
          <w:tab w:val="left" w:pos="567"/>
        </w:tabs>
        <w:spacing w:after="120" w:line="280" w:lineRule="atLeast"/>
        <w:ind w:left="0" w:firstLine="0"/>
        <w:contextualSpacing/>
        <w:rPr>
          <w:rFonts w:asciiTheme="majorHAnsi" w:hAnsiTheme="majorHAnsi" w:cs="Times New Roman"/>
          <w:sz w:val="24"/>
          <w:szCs w:val="24"/>
        </w:rPr>
      </w:pPr>
      <w:r w:rsidRPr="004438BB">
        <w:rPr>
          <w:rFonts w:asciiTheme="majorHAnsi" w:hAnsiTheme="majorHAnsi" w:cs="Times New Roman"/>
          <w:sz w:val="24"/>
          <w:szCs w:val="24"/>
        </w:rPr>
        <w:t>il Regolamento di esecuzione (UE) n. 480/2014 della Commissione del 3 marzo 2014 che integra il regolamento (UE) n. 1303/2013 del Parlamento europeo e del Consiglio;</w:t>
      </w:r>
    </w:p>
    <w:p w14:paraId="59291112" w14:textId="77777777" w:rsidR="005C3535" w:rsidRPr="005C3535" w:rsidRDefault="005C3535" w:rsidP="005C3535">
      <w:pPr>
        <w:pStyle w:val="Paragrafoelenco1"/>
        <w:tabs>
          <w:tab w:val="left" w:pos="567"/>
        </w:tabs>
        <w:spacing w:after="0" w:line="0" w:lineRule="atLeast"/>
        <w:ind w:left="0"/>
        <w:contextualSpacing/>
        <w:rPr>
          <w:rFonts w:asciiTheme="majorHAnsi" w:hAnsiTheme="majorHAnsi" w:cs="Times New Roman"/>
          <w:sz w:val="6"/>
          <w:szCs w:val="6"/>
        </w:rPr>
      </w:pPr>
    </w:p>
    <w:p w14:paraId="50669B49" w14:textId="25093630" w:rsidR="006A6518" w:rsidRDefault="006A6518" w:rsidP="003655A1">
      <w:pPr>
        <w:pStyle w:val="Paragrafoelenco1"/>
        <w:numPr>
          <w:ilvl w:val="0"/>
          <w:numId w:val="8"/>
        </w:numPr>
        <w:tabs>
          <w:tab w:val="left" w:pos="567"/>
        </w:tabs>
        <w:spacing w:after="0" w:line="0" w:lineRule="atLeast"/>
        <w:ind w:left="0" w:firstLine="0"/>
        <w:contextualSpacing/>
        <w:rPr>
          <w:rFonts w:asciiTheme="majorHAnsi" w:hAnsiTheme="majorHAnsi" w:cs="Times New Roman"/>
          <w:sz w:val="24"/>
          <w:szCs w:val="24"/>
        </w:rPr>
      </w:pPr>
      <w:r w:rsidRPr="004438BB">
        <w:rPr>
          <w:rFonts w:asciiTheme="majorHAnsi" w:hAnsiTheme="majorHAnsi" w:cs="Times New Roman"/>
          <w:sz w:val="24"/>
          <w:szCs w:val="24"/>
        </w:rPr>
        <w:t xml:space="preserve">il Regolamento (UE, </w:t>
      </w:r>
      <w:proofErr w:type="spellStart"/>
      <w:r w:rsidRPr="004438BB">
        <w:rPr>
          <w:rFonts w:asciiTheme="majorHAnsi" w:hAnsiTheme="majorHAnsi" w:cs="Times New Roman"/>
          <w:sz w:val="24"/>
          <w:szCs w:val="24"/>
        </w:rPr>
        <w:t>Euratom</w:t>
      </w:r>
      <w:proofErr w:type="spellEnd"/>
      <w:r w:rsidRPr="004438BB">
        <w:rPr>
          <w:rFonts w:asciiTheme="majorHAnsi" w:hAnsiTheme="majorHAnsi" w:cs="Times New Roman"/>
          <w:sz w:val="24"/>
          <w:szCs w:val="24"/>
        </w:rPr>
        <w:t xml:space="preserve">) 1046/2018 del Parlamento europeo del 18 luglio 2018 che stabilisce le regole finanziarie applicabili al bilancio generale dell’Unione, che modifica i regolamenti (UE) n. 1296/2013, (UE) n. 1301/2013, (UE) n. 1303/2013, (UE) n. 1304/2013, (UE) n. 1309/2013, (UE) n. 1316/2013, (UE) n. 223/2014, (UE) n. 283/2014 e la decisione n. 541/2014/UE e abroga il regolamento (UE, </w:t>
      </w:r>
      <w:proofErr w:type="spellStart"/>
      <w:r w:rsidRPr="004438BB">
        <w:rPr>
          <w:rFonts w:asciiTheme="majorHAnsi" w:hAnsiTheme="majorHAnsi" w:cs="Times New Roman"/>
          <w:sz w:val="24"/>
          <w:szCs w:val="24"/>
        </w:rPr>
        <w:t>Euratom</w:t>
      </w:r>
      <w:proofErr w:type="spellEnd"/>
      <w:r w:rsidRPr="004438BB">
        <w:rPr>
          <w:rFonts w:asciiTheme="majorHAnsi" w:hAnsiTheme="majorHAnsi" w:cs="Times New Roman"/>
          <w:sz w:val="24"/>
          <w:szCs w:val="24"/>
        </w:rPr>
        <w:t>) n. 966/2012</w:t>
      </w:r>
      <w:r w:rsidR="003B2B03">
        <w:rPr>
          <w:rFonts w:asciiTheme="majorHAnsi" w:hAnsiTheme="majorHAnsi" w:cs="Times New Roman"/>
          <w:sz w:val="24"/>
          <w:szCs w:val="24"/>
        </w:rPr>
        <w:t>;</w:t>
      </w:r>
    </w:p>
    <w:p w14:paraId="6D7099FD" w14:textId="77777777" w:rsidR="00FB2F1F" w:rsidRPr="00FB2F1F" w:rsidRDefault="00FB2F1F" w:rsidP="00FB2F1F">
      <w:pPr>
        <w:pStyle w:val="Paragrafoelenco1"/>
        <w:tabs>
          <w:tab w:val="left" w:pos="567"/>
        </w:tabs>
        <w:spacing w:after="0" w:line="0" w:lineRule="atLeast"/>
        <w:ind w:left="0"/>
        <w:contextualSpacing/>
        <w:rPr>
          <w:rFonts w:asciiTheme="majorHAnsi" w:hAnsiTheme="majorHAnsi" w:cs="Times New Roman"/>
          <w:sz w:val="6"/>
          <w:szCs w:val="6"/>
        </w:rPr>
      </w:pPr>
    </w:p>
    <w:p w14:paraId="4FFE3262" w14:textId="77777777" w:rsidR="003655A1" w:rsidRPr="003655A1" w:rsidRDefault="003655A1" w:rsidP="003655A1">
      <w:pPr>
        <w:pStyle w:val="Paragrafoelenco1"/>
        <w:tabs>
          <w:tab w:val="left" w:pos="567"/>
        </w:tabs>
        <w:spacing w:after="0" w:line="0" w:lineRule="atLeast"/>
        <w:ind w:left="0"/>
        <w:contextualSpacing/>
        <w:rPr>
          <w:rFonts w:asciiTheme="majorHAnsi" w:hAnsiTheme="majorHAnsi" w:cs="Times New Roman"/>
          <w:sz w:val="6"/>
          <w:szCs w:val="6"/>
        </w:rPr>
      </w:pPr>
    </w:p>
    <w:p w14:paraId="0B600F66" w14:textId="330BB32E" w:rsidR="006A6518" w:rsidRDefault="00565838" w:rsidP="003655A1">
      <w:pPr>
        <w:pStyle w:val="Paragrafoelenco1"/>
        <w:numPr>
          <w:ilvl w:val="0"/>
          <w:numId w:val="8"/>
        </w:numPr>
        <w:tabs>
          <w:tab w:val="left" w:pos="567"/>
        </w:tabs>
        <w:spacing w:after="0" w:line="0" w:lineRule="atLeast"/>
        <w:ind w:left="0" w:firstLine="0"/>
        <w:contextualSpacing/>
        <w:rPr>
          <w:rFonts w:asciiTheme="majorHAnsi" w:hAnsiTheme="majorHAnsi" w:cs="Times New Roman"/>
          <w:sz w:val="24"/>
          <w:szCs w:val="24"/>
        </w:rPr>
      </w:pPr>
      <w:r>
        <w:rPr>
          <w:rFonts w:asciiTheme="majorHAnsi" w:hAnsiTheme="majorHAnsi" w:cs="Times New Roman"/>
          <w:sz w:val="24"/>
          <w:szCs w:val="24"/>
        </w:rPr>
        <w:t xml:space="preserve">il </w:t>
      </w:r>
      <w:r w:rsidR="006A6518" w:rsidRPr="004438BB">
        <w:rPr>
          <w:rFonts w:asciiTheme="majorHAnsi" w:hAnsiTheme="majorHAnsi" w:cs="Times New Roman"/>
          <w:sz w:val="24"/>
          <w:szCs w:val="24"/>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r w:rsidR="009711A4" w:rsidRPr="004438BB">
        <w:rPr>
          <w:rFonts w:asciiTheme="majorHAnsi" w:hAnsiTheme="majorHAnsi" w:cs="Times New Roman"/>
          <w:sz w:val="24"/>
          <w:szCs w:val="24"/>
        </w:rPr>
        <w:t>;</w:t>
      </w:r>
    </w:p>
    <w:p w14:paraId="62E5CD7E" w14:textId="77777777" w:rsidR="00FB2F1F" w:rsidRPr="00FB2F1F" w:rsidRDefault="00FB2F1F" w:rsidP="00FB2F1F">
      <w:pPr>
        <w:pStyle w:val="Paragrafoelenco1"/>
        <w:tabs>
          <w:tab w:val="left" w:pos="567"/>
        </w:tabs>
        <w:spacing w:after="0" w:line="0" w:lineRule="atLeast"/>
        <w:ind w:left="0"/>
        <w:contextualSpacing/>
        <w:rPr>
          <w:rFonts w:asciiTheme="majorHAnsi" w:hAnsiTheme="majorHAnsi" w:cs="Times New Roman"/>
          <w:sz w:val="6"/>
          <w:szCs w:val="6"/>
        </w:rPr>
      </w:pPr>
    </w:p>
    <w:p w14:paraId="651B9BB5" w14:textId="49CC3C69" w:rsidR="00AC640D" w:rsidRDefault="00C739D6" w:rsidP="003655A1">
      <w:pPr>
        <w:pStyle w:val="Paragrafoelenco1"/>
        <w:tabs>
          <w:tab w:val="left" w:pos="567"/>
        </w:tabs>
        <w:spacing w:after="0" w:line="0" w:lineRule="atLeast"/>
        <w:ind w:left="0"/>
        <w:contextualSpacing/>
        <w:rPr>
          <w:rFonts w:asciiTheme="majorHAnsi" w:hAnsiTheme="majorHAnsi" w:cs="Times New Roman"/>
          <w:sz w:val="24"/>
          <w:szCs w:val="24"/>
        </w:rPr>
      </w:pPr>
      <w:r w:rsidRPr="00C739D6">
        <w:rPr>
          <w:rFonts w:asciiTheme="majorHAnsi" w:hAnsiTheme="majorHAnsi" w:cs="Times New Roman"/>
          <w:sz w:val="24"/>
          <w:szCs w:val="24"/>
        </w:rPr>
        <w:t>-</w:t>
      </w:r>
      <w:r>
        <w:rPr>
          <w:rFonts w:asciiTheme="majorHAnsi" w:hAnsiTheme="majorHAnsi" w:cs="Times New Roman"/>
          <w:sz w:val="24"/>
          <w:szCs w:val="24"/>
        </w:rPr>
        <w:t xml:space="preserve"> </w:t>
      </w:r>
      <w:r>
        <w:rPr>
          <w:rFonts w:asciiTheme="majorHAnsi" w:hAnsiTheme="majorHAnsi" w:cs="Times New Roman"/>
          <w:sz w:val="24"/>
          <w:szCs w:val="24"/>
        </w:rPr>
        <w:tab/>
      </w:r>
      <w:r w:rsidR="00565838">
        <w:rPr>
          <w:rFonts w:asciiTheme="majorHAnsi" w:hAnsiTheme="majorHAnsi" w:cs="Times New Roman"/>
          <w:sz w:val="24"/>
          <w:szCs w:val="24"/>
        </w:rPr>
        <w:t xml:space="preserve">il </w:t>
      </w:r>
      <w:r w:rsidR="009711A4" w:rsidRPr="004438BB">
        <w:rPr>
          <w:rFonts w:asciiTheme="majorHAnsi" w:hAnsiTheme="majorHAnsi" w:cs="Times New Roman"/>
          <w:sz w:val="24"/>
          <w:szCs w:val="24"/>
        </w:rPr>
        <w:t>R</w:t>
      </w:r>
      <w:r w:rsidR="00353CE2" w:rsidRPr="004438BB">
        <w:rPr>
          <w:rFonts w:asciiTheme="majorHAnsi" w:hAnsiTheme="majorHAnsi" w:cs="Times New Roman"/>
          <w:sz w:val="24"/>
          <w:szCs w:val="24"/>
        </w:rPr>
        <w:t xml:space="preserve">egolamento (UE) n. 1407/2013 della Commissione, del 18 dicembre 2013, relativo all’applicazione degli articoli 107 e 108 del trattato sul funzionamento dell’Unione europea agli aiuti «de </w:t>
      </w:r>
      <w:proofErr w:type="spellStart"/>
      <w:r w:rsidR="00353CE2" w:rsidRPr="004438BB">
        <w:rPr>
          <w:rFonts w:asciiTheme="majorHAnsi" w:hAnsiTheme="majorHAnsi" w:cs="Times New Roman"/>
          <w:sz w:val="24"/>
          <w:szCs w:val="24"/>
        </w:rPr>
        <w:t>minimis</w:t>
      </w:r>
      <w:proofErr w:type="spellEnd"/>
      <w:r w:rsidR="00353CE2" w:rsidRPr="004438BB">
        <w:rPr>
          <w:rFonts w:asciiTheme="majorHAnsi" w:hAnsiTheme="majorHAnsi" w:cs="Times New Roman"/>
          <w:sz w:val="24"/>
          <w:szCs w:val="24"/>
        </w:rPr>
        <w:t>»</w:t>
      </w:r>
      <w:r w:rsidR="009711A4" w:rsidRPr="004438BB">
        <w:rPr>
          <w:rFonts w:asciiTheme="majorHAnsi" w:hAnsiTheme="majorHAnsi" w:cs="Times New Roman"/>
          <w:sz w:val="24"/>
          <w:szCs w:val="24"/>
        </w:rPr>
        <w:t>;</w:t>
      </w:r>
    </w:p>
    <w:p w14:paraId="3B3673F8" w14:textId="77777777" w:rsidR="00FB2F1F" w:rsidRPr="00FB2F1F" w:rsidRDefault="00FB2F1F" w:rsidP="003655A1">
      <w:pPr>
        <w:pStyle w:val="Paragrafoelenco1"/>
        <w:tabs>
          <w:tab w:val="left" w:pos="567"/>
        </w:tabs>
        <w:spacing w:after="0" w:line="0" w:lineRule="atLeast"/>
        <w:ind w:left="0"/>
        <w:contextualSpacing/>
        <w:rPr>
          <w:rFonts w:asciiTheme="majorHAnsi" w:hAnsiTheme="majorHAnsi" w:cs="Times New Roman"/>
          <w:sz w:val="6"/>
          <w:szCs w:val="6"/>
        </w:rPr>
      </w:pPr>
    </w:p>
    <w:p w14:paraId="7D5428AC" w14:textId="01626FDA" w:rsidR="00C739D6" w:rsidRDefault="00AC640D" w:rsidP="003655A1">
      <w:pPr>
        <w:pStyle w:val="Paragrafoelenco1"/>
        <w:tabs>
          <w:tab w:val="left" w:pos="567"/>
        </w:tabs>
        <w:spacing w:after="0" w:line="0" w:lineRule="atLeast"/>
        <w:ind w:left="0"/>
        <w:contextualSpacing/>
        <w:rPr>
          <w:rFonts w:asciiTheme="majorHAnsi" w:hAnsiTheme="majorHAnsi" w:cs="Times New Roman"/>
          <w:sz w:val="24"/>
          <w:szCs w:val="24"/>
        </w:rPr>
      </w:pPr>
      <w:r>
        <w:rPr>
          <w:rFonts w:asciiTheme="majorHAnsi" w:hAnsiTheme="majorHAnsi" w:cs="Times New Roman"/>
          <w:sz w:val="24"/>
          <w:szCs w:val="24"/>
        </w:rPr>
        <w:t xml:space="preserve">- </w:t>
      </w:r>
      <w:r>
        <w:rPr>
          <w:rFonts w:asciiTheme="majorHAnsi" w:hAnsiTheme="majorHAnsi" w:cs="Times New Roman"/>
          <w:sz w:val="24"/>
          <w:szCs w:val="24"/>
        </w:rPr>
        <w:tab/>
      </w:r>
      <w:r w:rsidR="00C739D6" w:rsidRPr="00C739D6">
        <w:rPr>
          <w:rFonts w:asciiTheme="majorHAnsi" w:hAnsiTheme="majorHAnsi" w:cs="Times New Roman"/>
          <w:sz w:val="24"/>
          <w:szCs w:val="24"/>
        </w:rPr>
        <w:t>il Regolamento (UE) n. 651/2014 della Commissione, del 17 giugno 2014 che dichiara alcune categorie di aiuti compatibili con il mercato interno in applicazione degli articoli 107 e 108 del Trattato, come modificato dal Regolamento (UE) 1084 del 12 giugno 2017;</w:t>
      </w:r>
    </w:p>
    <w:p w14:paraId="3869B186" w14:textId="77777777" w:rsidR="00FB2F1F" w:rsidRPr="00FB2F1F" w:rsidRDefault="00FB2F1F" w:rsidP="003655A1">
      <w:pPr>
        <w:pStyle w:val="Paragrafoelenco1"/>
        <w:tabs>
          <w:tab w:val="left" w:pos="567"/>
        </w:tabs>
        <w:spacing w:after="0" w:line="0" w:lineRule="atLeast"/>
        <w:ind w:left="0"/>
        <w:contextualSpacing/>
        <w:rPr>
          <w:rFonts w:asciiTheme="majorHAnsi" w:hAnsiTheme="majorHAnsi" w:cs="Times New Roman"/>
          <w:sz w:val="6"/>
          <w:szCs w:val="6"/>
        </w:rPr>
      </w:pPr>
    </w:p>
    <w:p w14:paraId="59336059" w14:textId="13175F5C" w:rsidR="00ED782A" w:rsidRDefault="00ED782A" w:rsidP="003655A1">
      <w:pPr>
        <w:pStyle w:val="Paragrafoelenco1"/>
        <w:numPr>
          <w:ilvl w:val="0"/>
          <w:numId w:val="8"/>
        </w:numPr>
        <w:tabs>
          <w:tab w:val="left" w:pos="567"/>
        </w:tabs>
        <w:spacing w:after="0" w:line="0" w:lineRule="atLeast"/>
        <w:ind w:left="0" w:firstLine="0"/>
        <w:contextualSpacing/>
        <w:rPr>
          <w:rFonts w:asciiTheme="majorHAnsi" w:hAnsiTheme="majorHAnsi" w:cs="Times New Roman"/>
          <w:sz w:val="24"/>
          <w:szCs w:val="24"/>
        </w:rPr>
      </w:pPr>
      <w:r w:rsidRPr="00AC640D">
        <w:rPr>
          <w:rFonts w:asciiTheme="majorHAnsi" w:hAnsiTheme="majorHAnsi" w:cs="Times New Roman"/>
          <w:sz w:val="24"/>
          <w:szCs w:val="24"/>
        </w:rPr>
        <w:t>il Regolamento (UE) 2020/460 del Parlamento Europeo e del Consiglio del 30 marzo 2020 che modifica i regolamenti (UE) n. 1301/2013, (UE) n. 1303/2013 e (UE) n. 508/2014 per quanto riguarda misure specifiche volte a mobilitare gli investimenti nei sistemi sanitari degli Stati membri e in altri settori delle loro economie in risposta all'epidemia di COVID-19 (Iniziativa di investimento in risposta al coronavirus);</w:t>
      </w:r>
    </w:p>
    <w:p w14:paraId="02B1FDCE" w14:textId="77777777" w:rsidR="00FB2F1F" w:rsidRPr="00FB2F1F" w:rsidRDefault="00FB2F1F" w:rsidP="00FB2F1F">
      <w:pPr>
        <w:pStyle w:val="Paragrafoelenco1"/>
        <w:tabs>
          <w:tab w:val="left" w:pos="567"/>
        </w:tabs>
        <w:spacing w:after="0" w:line="0" w:lineRule="atLeast"/>
        <w:ind w:left="0"/>
        <w:contextualSpacing/>
        <w:rPr>
          <w:rFonts w:asciiTheme="majorHAnsi" w:hAnsiTheme="majorHAnsi" w:cs="Times New Roman"/>
          <w:sz w:val="6"/>
          <w:szCs w:val="6"/>
        </w:rPr>
      </w:pPr>
    </w:p>
    <w:p w14:paraId="02DF2739" w14:textId="25800DCB" w:rsidR="00ED782A" w:rsidRDefault="00ED782A" w:rsidP="003655A1">
      <w:pPr>
        <w:pStyle w:val="Paragrafoelenco1"/>
        <w:numPr>
          <w:ilvl w:val="0"/>
          <w:numId w:val="8"/>
        </w:numPr>
        <w:tabs>
          <w:tab w:val="left" w:pos="567"/>
        </w:tabs>
        <w:spacing w:after="0" w:line="0" w:lineRule="atLeast"/>
        <w:ind w:left="0" w:firstLine="0"/>
        <w:contextualSpacing/>
        <w:rPr>
          <w:rFonts w:asciiTheme="majorHAnsi" w:hAnsiTheme="majorHAnsi" w:cs="Times New Roman"/>
          <w:sz w:val="24"/>
          <w:szCs w:val="24"/>
        </w:rPr>
      </w:pPr>
      <w:r w:rsidRPr="00ED782A">
        <w:rPr>
          <w:rFonts w:asciiTheme="majorHAnsi" w:hAnsiTheme="majorHAnsi" w:cs="Times New Roman"/>
          <w:sz w:val="24"/>
          <w:szCs w:val="24"/>
        </w:rPr>
        <w:t xml:space="preserve"> il Regolamento (UE) 2020/558 del Parlamento Europeo e del Consiglio del 23 aprile 2020 che modifica i regolamenti (UE) n. 1301/2013 e (UE) n. 1303/2013 per quanto riguarda misure specifiche volte a fornire flessibilità eccezionale nell'impiego dei fondi strutturali e di investimento europei in risposta all'epidemia di COVID-19;</w:t>
      </w:r>
    </w:p>
    <w:p w14:paraId="3C9DF6F1" w14:textId="77777777" w:rsidR="00FB2F1F" w:rsidRPr="00FB2F1F" w:rsidRDefault="00FB2F1F" w:rsidP="00FB2F1F">
      <w:pPr>
        <w:pStyle w:val="Paragrafoelenco1"/>
        <w:tabs>
          <w:tab w:val="left" w:pos="567"/>
        </w:tabs>
        <w:spacing w:after="0" w:line="0" w:lineRule="atLeast"/>
        <w:ind w:left="0"/>
        <w:contextualSpacing/>
        <w:rPr>
          <w:rFonts w:asciiTheme="majorHAnsi" w:hAnsiTheme="majorHAnsi" w:cs="Times New Roman"/>
          <w:sz w:val="6"/>
          <w:szCs w:val="6"/>
        </w:rPr>
      </w:pPr>
    </w:p>
    <w:p w14:paraId="230BEF6E" w14:textId="1462DC8E" w:rsidR="006A6518" w:rsidRDefault="006A6518" w:rsidP="003655A1">
      <w:pPr>
        <w:pStyle w:val="Paragrafoelenco1"/>
        <w:numPr>
          <w:ilvl w:val="0"/>
          <w:numId w:val="8"/>
        </w:numPr>
        <w:tabs>
          <w:tab w:val="left" w:pos="567"/>
        </w:tabs>
        <w:spacing w:after="0" w:line="0" w:lineRule="atLeast"/>
        <w:ind w:left="0" w:firstLine="0"/>
        <w:contextualSpacing/>
        <w:rPr>
          <w:rFonts w:asciiTheme="majorHAnsi" w:hAnsiTheme="majorHAnsi" w:cs="Times New Roman"/>
          <w:sz w:val="24"/>
          <w:szCs w:val="24"/>
        </w:rPr>
      </w:pPr>
      <w:r w:rsidRPr="004438BB">
        <w:rPr>
          <w:rFonts w:asciiTheme="majorHAnsi" w:hAnsiTheme="majorHAnsi" w:cs="Times New Roman"/>
          <w:sz w:val="24"/>
          <w:szCs w:val="24"/>
        </w:rPr>
        <w:t xml:space="preserve">il Programma Operativo Fondo Sociale Europeo 2014-2020 per il sostegno del FSE, approvato con Decisione della Commissione Europea n. C (2014) 9882 del 17 dicembre 2014, come modificato con Decisione della Commissione Europea n. C (2018) 8167 </w:t>
      </w:r>
      <w:proofErr w:type="spellStart"/>
      <w:r w:rsidRPr="004438BB">
        <w:rPr>
          <w:rFonts w:asciiTheme="majorHAnsi" w:hAnsiTheme="majorHAnsi" w:cs="Times New Roman"/>
          <w:sz w:val="24"/>
          <w:szCs w:val="24"/>
        </w:rPr>
        <w:t>final</w:t>
      </w:r>
      <w:proofErr w:type="spellEnd"/>
      <w:r w:rsidRPr="004438BB">
        <w:rPr>
          <w:rFonts w:asciiTheme="majorHAnsi" w:hAnsiTheme="majorHAnsi" w:cs="Times New Roman"/>
          <w:sz w:val="24"/>
          <w:szCs w:val="24"/>
        </w:rPr>
        <w:t xml:space="preserve"> del 29.11.2018; </w:t>
      </w:r>
    </w:p>
    <w:p w14:paraId="2FB3F30D" w14:textId="77777777" w:rsidR="00FB2F1F" w:rsidRPr="00FB2F1F" w:rsidRDefault="00FB2F1F" w:rsidP="00FB2F1F">
      <w:pPr>
        <w:pStyle w:val="Paragrafoelenco1"/>
        <w:tabs>
          <w:tab w:val="left" w:pos="567"/>
        </w:tabs>
        <w:spacing w:after="0" w:line="0" w:lineRule="atLeast"/>
        <w:ind w:left="0"/>
        <w:contextualSpacing/>
        <w:rPr>
          <w:rFonts w:asciiTheme="majorHAnsi" w:hAnsiTheme="majorHAnsi" w:cs="Times New Roman"/>
          <w:sz w:val="6"/>
          <w:szCs w:val="6"/>
        </w:rPr>
      </w:pPr>
    </w:p>
    <w:p w14:paraId="049FBEB3" w14:textId="27011A55" w:rsidR="00FB2F1F" w:rsidRDefault="00AC640D" w:rsidP="00A5373F">
      <w:pPr>
        <w:pStyle w:val="Paragrafoelenco1"/>
        <w:tabs>
          <w:tab w:val="left" w:pos="567"/>
        </w:tabs>
        <w:spacing w:after="0" w:line="0" w:lineRule="atLeast"/>
        <w:ind w:left="0"/>
        <w:contextualSpacing/>
        <w:rPr>
          <w:rFonts w:asciiTheme="majorHAnsi" w:hAnsiTheme="majorHAnsi" w:cs="Times New Roman"/>
          <w:sz w:val="24"/>
          <w:szCs w:val="24"/>
        </w:rPr>
      </w:pPr>
      <w:r>
        <w:rPr>
          <w:rFonts w:asciiTheme="majorHAnsi" w:hAnsiTheme="majorHAnsi" w:cs="Times New Roman"/>
          <w:sz w:val="24"/>
          <w:szCs w:val="24"/>
        </w:rPr>
        <w:t xml:space="preserve">- </w:t>
      </w:r>
      <w:r>
        <w:rPr>
          <w:rFonts w:asciiTheme="majorHAnsi" w:hAnsiTheme="majorHAnsi" w:cs="Times New Roman"/>
          <w:sz w:val="24"/>
          <w:szCs w:val="24"/>
        </w:rPr>
        <w:tab/>
      </w:r>
      <w:r w:rsidR="006A6518" w:rsidRPr="00565838">
        <w:rPr>
          <w:rFonts w:asciiTheme="majorHAnsi" w:hAnsiTheme="majorHAnsi" w:cs="Times New Roman"/>
          <w:sz w:val="24"/>
          <w:szCs w:val="24"/>
        </w:rPr>
        <w:t xml:space="preserve">la D.G.R. </w:t>
      </w:r>
      <w:r w:rsidR="00933512">
        <w:rPr>
          <w:rFonts w:asciiTheme="majorHAnsi" w:hAnsiTheme="majorHAnsi" w:cs="Times New Roman"/>
          <w:sz w:val="24"/>
          <w:szCs w:val="24"/>
        </w:rPr>
        <w:t xml:space="preserve">n. </w:t>
      </w:r>
      <w:r w:rsidR="006A6518" w:rsidRPr="00565838">
        <w:rPr>
          <w:rFonts w:asciiTheme="majorHAnsi" w:hAnsiTheme="majorHAnsi" w:cs="Times New Roman"/>
          <w:sz w:val="24"/>
          <w:szCs w:val="24"/>
        </w:rPr>
        <w:t xml:space="preserve">1351 del 20 dicembre 2018 con la quale si prende atto della </w:t>
      </w:r>
      <w:proofErr w:type="gramStart"/>
      <w:r w:rsidR="006A6518" w:rsidRPr="00565838">
        <w:rPr>
          <w:rFonts w:asciiTheme="majorHAnsi" w:hAnsiTheme="majorHAnsi" w:cs="Times New Roman"/>
          <w:sz w:val="24"/>
          <w:szCs w:val="24"/>
        </w:rPr>
        <w:t>summenzionata</w:t>
      </w:r>
      <w:proofErr w:type="gramEnd"/>
      <w:r w:rsidR="006A6518" w:rsidRPr="00565838">
        <w:rPr>
          <w:rFonts w:asciiTheme="majorHAnsi" w:hAnsiTheme="majorHAnsi" w:cs="Times New Roman"/>
          <w:sz w:val="24"/>
          <w:szCs w:val="24"/>
        </w:rPr>
        <w:t xml:space="preserve"> Decisione della Commissione Europea n. C (2018) 8167 </w:t>
      </w:r>
      <w:proofErr w:type="spellStart"/>
      <w:r w:rsidR="006A6518" w:rsidRPr="00565838">
        <w:rPr>
          <w:rFonts w:asciiTheme="majorHAnsi" w:hAnsiTheme="majorHAnsi" w:cs="Times New Roman"/>
          <w:sz w:val="24"/>
          <w:szCs w:val="24"/>
        </w:rPr>
        <w:t>final</w:t>
      </w:r>
      <w:proofErr w:type="spellEnd"/>
      <w:r w:rsidR="006A6518" w:rsidRPr="00565838">
        <w:rPr>
          <w:rFonts w:asciiTheme="majorHAnsi" w:hAnsiTheme="majorHAnsi" w:cs="Times New Roman"/>
          <w:sz w:val="24"/>
          <w:szCs w:val="24"/>
        </w:rPr>
        <w:t xml:space="preserve"> del 29.11.2018 e si trasmette la deliberazione medesima al Consiglio Regionale, ai sensi della L.R. 31/2009, art. 7 c. 6;</w:t>
      </w:r>
    </w:p>
    <w:p w14:paraId="705BFF6D" w14:textId="77777777" w:rsidR="00FB2F1F" w:rsidRPr="00FB2F1F" w:rsidRDefault="00FB2F1F" w:rsidP="00A5373F">
      <w:pPr>
        <w:pStyle w:val="Paragrafoelenco1"/>
        <w:tabs>
          <w:tab w:val="left" w:pos="567"/>
        </w:tabs>
        <w:spacing w:after="0" w:line="0" w:lineRule="atLeast"/>
        <w:ind w:left="0"/>
        <w:contextualSpacing/>
        <w:rPr>
          <w:rFonts w:asciiTheme="majorHAnsi" w:hAnsiTheme="majorHAnsi" w:cs="Times New Roman"/>
          <w:sz w:val="6"/>
          <w:szCs w:val="6"/>
        </w:rPr>
      </w:pPr>
    </w:p>
    <w:p w14:paraId="37C077B7" w14:textId="1F8646FC" w:rsidR="00565838" w:rsidRDefault="00565838" w:rsidP="00A5373F">
      <w:pPr>
        <w:pStyle w:val="Paragrafoelenco1"/>
        <w:numPr>
          <w:ilvl w:val="0"/>
          <w:numId w:val="8"/>
        </w:numPr>
        <w:tabs>
          <w:tab w:val="left" w:pos="567"/>
        </w:tabs>
        <w:spacing w:after="0" w:line="0" w:lineRule="atLeast"/>
        <w:ind w:left="0" w:firstLine="0"/>
        <w:rPr>
          <w:rFonts w:asciiTheme="majorHAnsi" w:hAnsiTheme="majorHAnsi" w:cs="Times New Roman"/>
          <w:sz w:val="24"/>
          <w:szCs w:val="24"/>
        </w:rPr>
      </w:pPr>
      <w:r w:rsidRPr="00565838">
        <w:rPr>
          <w:rFonts w:ascii="Times New Roman" w:hAnsi="Times New Roman"/>
        </w:rPr>
        <w:t xml:space="preserve"> </w:t>
      </w:r>
      <w:r w:rsidRPr="00565838">
        <w:rPr>
          <w:rFonts w:asciiTheme="majorHAnsi" w:hAnsiTheme="majorHAnsi" w:cs="Times New Roman"/>
          <w:sz w:val="24"/>
          <w:szCs w:val="24"/>
        </w:rPr>
        <w:t xml:space="preserve">la D.G.R. </w:t>
      </w:r>
      <w:r w:rsidR="00933512">
        <w:rPr>
          <w:rFonts w:asciiTheme="majorHAnsi" w:hAnsiTheme="majorHAnsi" w:cs="Times New Roman"/>
          <w:sz w:val="24"/>
          <w:szCs w:val="24"/>
        </w:rPr>
        <w:t xml:space="preserve">n. </w:t>
      </w:r>
      <w:r w:rsidRPr="00565838">
        <w:rPr>
          <w:rFonts w:asciiTheme="majorHAnsi" w:hAnsiTheme="majorHAnsi" w:cs="Times New Roman"/>
          <w:sz w:val="24"/>
          <w:szCs w:val="24"/>
        </w:rPr>
        <w:t xml:space="preserve">37 del 20 gennaio 2020 con la quale si prende atto delle modifiche di lieve entità approvate dal Comitato di Sorveglianza al PO FSE BASILICATA 2014-2020 approvato con Decisione della Commissione Europea n. C (2014) 9882 del 17 dicembre 2014, modificato con Decisione della </w:t>
      </w:r>
      <w:r w:rsidRPr="00565838">
        <w:rPr>
          <w:rFonts w:asciiTheme="majorHAnsi" w:hAnsiTheme="majorHAnsi" w:cs="Times New Roman"/>
          <w:sz w:val="24"/>
          <w:szCs w:val="24"/>
        </w:rPr>
        <w:lastRenderedPageBreak/>
        <w:t xml:space="preserve">Commissione Europea n. C (2018) 2456 </w:t>
      </w:r>
      <w:proofErr w:type="spellStart"/>
      <w:r w:rsidRPr="00565838">
        <w:rPr>
          <w:rFonts w:asciiTheme="majorHAnsi" w:hAnsiTheme="majorHAnsi" w:cs="Times New Roman"/>
          <w:sz w:val="24"/>
          <w:szCs w:val="24"/>
        </w:rPr>
        <w:t>final</w:t>
      </w:r>
      <w:proofErr w:type="spellEnd"/>
      <w:r w:rsidRPr="00565838">
        <w:rPr>
          <w:rFonts w:asciiTheme="majorHAnsi" w:hAnsiTheme="majorHAnsi" w:cs="Times New Roman"/>
          <w:sz w:val="24"/>
          <w:szCs w:val="24"/>
        </w:rPr>
        <w:t xml:space="preserve"> del 18.4.2018 e con Decisione della Commissione Europea n. C (2018) 8167 </w:t>
      </w:r>
      <w:proofErr w:type="spellStart"/>
      <w:r w:rsidRPr="00565838">
        <w:rPr>
          <w:rFonts w:asciiTheme="majorHAnsi" w:hAnsiTheme="majorHAnsi" w:cs="Times New Roman"/>
          <w:sz w:val="24"/>
          <w:szCs w:val="24"/>
        </w:rPr>
        <w:t>final</w:t>
      </w:r>
      <w:proofErr w:type="spellEnd"/>
      <w:r w:rsidRPr="00565838">
        <w:rPr>
          <w:rFonts w:asciiTheme="majorHAnsi" w:hAnsiTheme="majorHAnsi" w:cs="Times New Roman"/>
          <w:sz w:val="24"/>
          <w:szCs w:val="24"/>
        </w:rPr>
        <w:t xml:space="preserve"> del 29.11.2018</w:t>
      </w:r>
      <w:r>
        <w:rPr>
          <w:rFonts w:asciiTheme="majorHAnsi" w:hAnsiTheme="majorHAnsi" w:cs="Times New Roman"/>
          <w:sz w:val="24"/>
          <w:szCs w:val="24"/>
        </w:rPr>
        <w:t>;</w:t>
      </w:r>
    </w:p>
    <w:p w14:paraId="7D5DFB1F" w14:textId="77777777" w:rsidR="00A5373F" w:rsidRPr="00A5373F" w:rsidRDefault="00A5373F" w:rsidP="00A5373F">
      <w:pPr>
        <w:pStyle w:val="Paragrafoelenco1"/>
        <w:tabs>
          <w:tab w:val="left" w:pos="567"/>
        </w:tabs>
        <w:spacing w:after="0" w:line="0" w:lineRule="atLeast"/>
        <w:ind w:left="0"/>
        <w:rPr>
          <w:rFonts w:asciiTheme="majorHAnsi" w:hAnsiTheme="majorHAnsi" w:cs="Times New Roman"/>
          <w:sz w:val="6"/>
          <w:szCs w:val="6"/>
        </w:rPr>
      </w:pPr>
    </w:p>
    <w:p w14:paraId="735A3C9E" w14:textId="7543BC23" w:rsidR="006A6518" w:rsidRDefault="006A6518" w:rsidP="00A5373F">
      <w:pPr>
        <w:pStyle w:val="Paragrafoelenco1"/>
        <w:numPr>
          <w:ilvl w:val="0"/>
          <w:numId w:val="8"/>
        </w:numPr>
        <w:tabs>
          <w:tab w:val="left" w:pos="567"/>
        </w:tabs>
        <w:spacing w:after="0" w:line="0" w:lineRule="atLeast"/>
        <w:ind w:left="0" w:firstLine="0"/>
        <w:rPr>
          <w:rFonts w:asciiTheme="majorHAnsi" w:hAnsiTheme="majorHAnsi" w:cs="Times New Roman"/>
          <w:sz w:val="24"/>
          <w:szCs w:val="24"/>
        </w:rPr>
      </w:pPr>
      <w:r w:rsidRPr="004438BB">
        <w:rPr>
          <w:rFonts w:asciiTheme="majorHAnsi" w:hAnsiTheme="majorHAnsi" w:cs="Times New Roman"/>
          <w:sz w:val="24"/>
          <w:szCs w:val="24"/>
        </w:rPr>
        <w:t>la D.G.R. n. 141 del 10 febbraio 2015 concernente la istituzione del Comitato di Sorveglianza, ai sensi dell’art. 47 del Regolamento (UE) n. 1303/2013;</w:t>
      </w:r>
    </w:p>
    <w:p w14:paraId="4295823A" w14:textId="77777777" w:rsidR="00FB2F1F" w:rsidRPr="00FB2F1F" w:rsidRDefault="00FB2F1F" w:rsidP="00FB2F1F">
      <w:pPr>
        <w:pStyle w:val="Paragrafoelenco1"/>
        <w:tabs>
          <w:tab w:val="left" w:pos="567"/>
        </w:tabs>
        <w:spacing w:after="0" w:line="0" w:lineRule="atLeast"/>
        <w:ind w:left="0"/>
        <w:contextualSpacing/>
        <w:rPr>
          <w:rFonts w:asciiTheme="majorHAnsi" w:hAnsiTheme="majorHAnsi" w:cs="Times New Roman"/>
          <w:sz w:val="6"/>
          <w:szCs w:val="6"/>
        </w:rPr>
      </w:pPr>
    </w:p>
    <w:p w14:paraId="67D46DAF" w14:textId="7FA515C1" w:rsidR="006A6518" w:rsidRDefault="006A6518" w:rsidP="003655A1">
      <w:pPr>
        <w:pStyle w:val="Paragrafoelenco1"/>
        <w:numPr>
          <w:ilvl w:val="0"/>
          <w:numId w:val="8"/>
        </w:numPr>
        <w:tabs>
          <w:tab w:val="left" w:pos="567"/>
        </w:tabs>
        <w:spacing w:after="0" w:line="0" w:lineRule="atLeast"/>
        <w:ind w:left="0" w:firstLine="0"/>
        <w:contextualSpacing/>
        <w:rPr>
          <w:rFonts w:asciiTheme="majorHAnsi" w:hAnsiTheme="majorHAnsi" w:cs="Times New Roman"/>
          <w:sz w:val="24"/>
          <w:szCs w:val="24"/>
        </w:rPr>
      </w:pPr>
      <w:r w:rsidRPr="004438BB">
        <w:rPr>
          <w:rFonts w:asciiTheme="majorHAnsi" w:hAnsiTheme="majorHAnsi" w:cs="Times New Roman"/>
          <w:sz w:val="24"/>
          <w:szCs w:val="24"/>
        </w:rPr>
        <w:t>la D.G.R. n. 621 del 14 maggio 2015 con la quale è stata approvata l’identità visiva della programmazione comunitaria 2014-2020 e i relativi marchi declinati per ciascun fondo europeo e per le azioni di comunicazione integrata relativa alla programmazione unitaria;</w:t>
      </w:r>
    </w:p>
    <w:p w14:paraId="7B408538" w14:textId="77777777" w:rsidR="00FB2F1F" w:rsidRPr="00FB2F1F" w:rsidRDefault="00FB2F1F" w:rsidP="00FB2F1F">
      <w:pPr>
        <w:pStyle w:val="Paragrafoelenco1"/>
        <w:tabs>
          <w:tab w:val="left" w:pos="567"/>
        </w:tabs>
        <w:spacing w:after="0" w:line="0" w:lineRule="atLeast"/>
        <w:ind w:left="0"/>
        <w:contextualSpacing/>
        <w:rPr>
          <w:rFonts w:asciiTheme="majorHAnsi" w:hAnsiTheme="majorHAnsi" w:cs="Times New Roman"/>
          <w:sz w:val="6"/>
          <w:szCs w:val="6"/>
        </w:rPr>
      </w:pPr>
    </w:p>
    <w:p w14:paraId="5B80CF2E" w14:textId="4EF0717F" w:rsidR="006A6518" w:rsidRDefault="006A6518" w:rsidP="003655A1">
      <w:pPr>
        <w:pStyle w:val="Paragrafoelenco1"/>
        <w:numPr>
          <w:ilvl w:val="0"/>
          <w:numId w:val="8"/>
        </w:numPr>
        <w:tabs>
          <w:tab w:val="left" w:pos="567"/>
        </w:tabs>
        <w:spacing w:after="0" w:line="0" w:lineRule="atLeast"/>
        <w:ind w:left="0" w:firstLine="0"/>
        <w:contextualSpacing/>
        <w:rPr>
          <w:rFonts w:asciiTheme="majorHAnsi" w:hAnsiTheme="majorHAnsi" w:cs="Times New Roman"/>
          <w:sz w:val="24"/>
          <w:szCs w:val="24"/>
        </w:rPr>
      </w:pPr>
      <w:r w:rsidRPr="004438BB">
        <w:rPr>
          <w:rFonts w:asciiTheme="majorHAnsi" w:hAnsiTheme="majorHAnsi" w:cs="Times New Roman"/>
          <w:sz w:val="24"/>
          <w:szCs w:val="24"/>
        </w:rPr>
        <w:t xml:space="preserve">il </w:t>
      </w:r>
      <w:r w:rsidR="00AC640D">
        <w:rPr>
          <w:rFonts w:asciiTheme="majorHAnsi" w:hAnsiTheme="majorHAnsi" w:cs="Times New Roman"/>
          <w:sz w:val="24"/>
          <w:szCs w:val="24"/>
        </w:rPr>
        <w:t>D</w:t>
      </w:r>
      <w:r w:rsidRPr="004438BB">
        <w:rPr>
          <w:rFonts w:asciiTheme="majorHAnsi" w:hAnsiTheme="majorHAnsi" w:cs="Times New Roman"/>
          <w:sz w:val="24"/>
          <w:szCs w:val="24"/>
        </w:rPr>
        <w:t>ocumento “POR FSE 2014-2020 - Strategia di comunicazione” approvato nella seduta del Comitato di Sorveglianza del PO FSE 2014-2020 della Regione Basilicata del 16 giugno 2015;</w:t>
      </w:r>
    </w:p>
    <w:p w14:paraId="793EED79" w14:textId="77777777" w:rsidR="003655A1" w:rsidRPr="00FB2F1F" w:rsidRDefault="003655A1" w:rsidP="003655A1">
      <w:pPr>
        <w:pStyle w:val="Paragrafoelenco1"/>
        <w:tabs>
          <w:tab w:val="left" w:pos="567"/>
        </w:tabs>
        <w:spacing w:after="0" w:line="0" w:lineRule="atLeast"/>
        <w:ind w:left="0"/>
        <w:contextualSpacing/>
        <w:rPr>
          <w:rFonts w:asciiTheme="majorHAnsi" w:hAnsiTheme="majorHAnsi" w:cs="Times New Roman"/>
          <w:sz w:val="6"/>
          <w:szCs w:val="6"/>
        </w:rPr>
      </w:pPr>
    </w:p>
    <w:p w14:paraId="7798F42B" w14:textId="0A33AF0B" w:rsidR="006A6518" w:rsidRDefault="006A6518" w:rsidP="003655A1">
      <w:pPr>
        <w:pStyle w:val="Paragrafoelenco1"/>
        <w:numPr>
          <w:ilvl w:val="0"/>
          <w:numId w:val="8"/>
        </w:numPr>
        <w:tabs>
          <w:tab w:val="left" w:pos="567"/>
        </w:tabs>
        <w:spacing w:after="0" w:line="0" w:lineRule="atLeast"/>
        <w:ind w:left="0" w:firstLine="0"/>
        <w:contextualSpacing/>
        <w:rPr>
          <w:rFonts w:asciiTheme="majorHAnsi" w:hAnsiTheme="majorHAnsi" w:cs="Times New Roman"/>
          <w:sz w:val="24"/>
          <w:szCs w:val="24"/>
        </w:rPr>
      </w:pPr>
      <w:r w:rsidRPr="004438BB">
        <w:rPr>
          <w:rFonts w:asciiTheme="majorHAnsi" w:hAnsiTheme="majorHAnsi" w:cs="Times New Roman"/>
          <w:sz w:val="24"/>
          <w:szCs w:val="24"/>
        </w:rPr>
        <w:t>la D</w:t>
      </w:r>
      <w:r w:rsidR="00565838">
        <w:rPr>
          <w:rFonts w:asciiTheme="majorHAnsi" w:hAnsiTheme="majorHAnsi" w:cs="Times New Roman"/>
          <w:sz w:val="24"/>
          <w:szCs w:val="24"/>
        </w:rPr>
        <w:t>.G.R. n.</w:t>
      </w:r>
      <w:r w:rsidRPr="004438BB">
        <w:rPr>
          <w:rFonts w:asciiTheme="majorHAnsi" w:hAnsiTheme="majorHAnsi" w:cs="Times New Roman"/>
          <w:sz w:val="24"/>
          <w:szCs w:val="24"/>
        </w:rPr>
        <w:t xml:space="preserve"> 1132 del 3 settembre 2015 “Presa d’atto dei criteri di selezione delle operazioni cofinanziate dal PO F.S.E. 2014-2020” e successive modifiche n. 680 del 22 giugno 2016 e n.735 del 19 luglio 2017;</w:t>
      </w:r>
    </w:p>
    <w:p w14:paraId="7BCEFDED" w14:textId="77777777" w:rsidR="003655A1" w:rsidRPr="003655A1" w:rsidRDefault="003655A1" w:rsidP="003655A1">
      <w:pPr>
        <w:pStyle w:val="Paragrafoelenco1"/>
        <w:tabs>
          <w:tab w:val="left" w:pos="567"/>
        </w:tabs>
        <w:spacing w:after="0" w:line="0" w:lineRule="atLeast"/>
        <w:ind w:left="0"/>
        <w:contextualSpacing/>
        <w:rPr>
          <w:rFonts w:asciiTheme="majorHAnsi" w:hAnsiTheme="majorHAnsi" w:cs="Times New Roman"/>
          <w:sz w:val="6"/>
          <w:szCs w:val="6"/>
        </w:rPr>
      </w:pPr>
    </w:p>
    <w:p w14:paraId="41DC1B5E" w14:textId="5E505677" w:rsidR="006A6518" w:rsidRDefault="006A6518" w:rsidP="003655A1">
      <w:pPr>
        <w:pStyle w:val="Paragrafoelenco1"/>
        <w:numPr>
          <w:ilvl w:val="0"/>
          <w:numId w:val="8"/>
        </w:numPr>
        <w:tabs>
          <w:tab w:val="left" w:pos="567"/>
        </w:tabs>
        <w:spacing w:after="0" w:line="0" w:lineRule="atLeast"/>
        <w:ind w:left="0" w:firstLine="0"/>
        <w:contextualSpacing/>
        <w:rPr>
          <w:rFonts w:asciiTheme="majorHAnsi" w:hAnsiTheme="majorHAnsi" w:cs="Times New Roman"/>
          <w:sz w:val="24"/>
          <w:szCs w:val="24"/>
        </w:rPr>
      </w:pPr>
      <w:r w:rsidRPr="004438BB">
        <w:rPr>
          <w:rFonts w:asciiTheme="majorHAnsi" w:hAnsiTheme="majorHAnsi" w:cs="Times New Roman"/>
          <w:sz w:val="24"/>
          <w:szCs w:val="24"/>
        </w:rPr>
        <w:t>la D.G.R. n. 1427 del 10 novembre 2015 con la quale è stata approvata la “Strategia di comunicazione del POR FSE 2014 /2020” e la successiva D.G.R. n. 803 del 12 luglio 2016 con la quale sono state approvate le modifiche alla suddetta Strategia di Comunicazione;</w:t>
      </w:r>
    </w:p>
    <w:p w14:paraId="4B11F012" w14:textId="77777777" w:rsidR="003655A1" w:rsidRPr="003655A1" w:rsidRDefault="003655A1" w:rsidP="003655A1">
      <w:pPr>
        <w:pStyle w:val="Paragrafoelenco1"/>
        <w:tabs>
          <w:tab w:val="left" w:pos="567"/>
        </w:tabs>
        <w:spacing w:after="0" w:line="0" w:lineRule="atLeast"/>
        <w:ind w:left="0"/>
        <w:contextualSpacing/>
        <w:rPr>
          <w:rFonts w:asciiTheme="majorHAnsi" w:hAnsiTheme="majorHAnsi" w:cs="Times New Roman"/>
          <w:sz w:val="6"/>
          <w:szCs w:val="6"/>
        </w:rPr>
      </w:pPr>
    </w:p>
    <w:p w14:paraId="3412C7D4" w14:textId="1977E2B4" w:rsidR="006A6518" w:rsidRDefault="006A6518" w:rsidP="003655A1">
      <w:pPr>
        <w:pStyle w:val="Paragrafoelenco1"/>
        <w:numPr>
          <w:ilvl w:val="0"/>
          <w:numId w:val="8"/>
        </w:numPr>
        <w:tabs>
          <w:tab w:val="left" w:pos="567"/>
        </w:tabs>
        <w:spacing w:after="0" w:line="0" w:lineRule="atLeast"/>
        <w:ind w:left="0" w:firstLine="0"/>
        <w:contextualSpacing/>
        <w:rPr>
          <w:rFonts w:asciiTheme="majorHAnsi" w:hAnsiTheme="majorHAnsi" w:cs="Times New Roman"/>
          <w:sz w:val="24"/>
          <w:szCs w:val="24"/>
        </w:rPr>
      </w:pPr>
      <w:r w:rsidRPr="004438BB">
        <w:rPr>
          <w:rFonts w:asciiTheme="majorHAnsi" w:hAnsiTheme="majorHAnsi" w:cs="Times New Roman"/>
          <w:sz w:val="24"/>
          <w:szCs w:val="24"/>
        </w:rPr>
        <w:t>la D.G.R. n. 323 del 29 marzo 2016 con la quale è stato approvato il Documento di attuazione del PO FSE Basilicata 2014-2020 (DAP) e la successiva D.G.R. n. 514 del 17 maggio 2016 di modifica;</w:t>
      </w:r>
    </w:p>
    <w:p w14:paraId="2740D268" w14:textId="77777777" w:rsidR="00A5373F" w:rsidRPr="00A5373F" w:rsidRDefault="00A5373F" w:rsidP="00A5373F">
      <w:pPr>
        <w:pStyle w:val="Paragrafoelenco1"/>
        <w:tabs>
          <w:tab w:val="left" w:pos="567"/>
        </w:tabs>
        <w:spacing w:after="0" w:line="0" w:lineRule="atLeast"/>
        <w:ind w:left="0"/>
        <w:contextualSpacing/>
        <w:rPr>
          <w:rFonts w:asciiTheme="majorHAnsi" w:hAnsiTheme="majorHAnsi" w:cs="Times New Roman"/>
          <w:sz w:val="6"/>
          <w:szCs w:val="6"/>
        </w:rPr>
      </w:pPr>
    </w:p>
    <w:p w14:paraId="4F88F252" w14:textId="0E843D70" w:rsidR="006A6518" w:rsidRDefault="006A6518" w:rsidP="003655A1">
      <w:pPr>
        <w:pStyle w:val="Paragrafoelenco1"/>
        <w:numPr>
          <w:ilvl w:val="0"/>
          <w:numId w:val="8"/>
        </w:numPr>
        <w:tabs>
          <w:tab w:val="left" w:pos="567"/>
        </w:tabs>
        <w:spacing w:after="0" w:line="0" w:lineRule="atLeast"/>
        <w:ind w:left="0" w:firstLine="0"/>
        <w:contextualSpacing/>
        <w:rPr>
          <w:rFonts w:asciiTheme="majorHAnsi" w:hAnsiTheme="majorHAnsi" w:cs="Times New Roman"/>
          <w:sz w:val="24"/>
          <w:szCs w:val="24"/>
        </w:rPr>
      </w:pPr>
      <w:r w:rsidRPr="004438BB">
        <w:rPr>
          <w:rFonts w:asciiTheme="majorHAnsi" w:hAnsiTheme="majorHAnsi" w:cs="Times New Roman"/>
          <w:sz w:val="24"/>
          <w:szCs w:val="24"/>
        </w:rPr>
        <w:t>la D.G.R. n.1260 del 8.11.2016 Programmi Comunitari 2014-2020 – manuali d’uso dell’identità visiva “Basilicata Europa e delle linee grafiche dei Programmi FSE, FESR e PSR;</w:t>
      </w:r>
    </w:p>
    <w:p w14:paraId="0235A039" w14:textId="77777777" w:rsidR="003655A1" w:rsidRPr="003655A1" w:rsidRDefault="003655A1" w:rsidP="003655A1">
      <w:pPr>
        <w:pStyle w:val="Paragrafoelenco1"/>
        <w:tabs>
          <w:tab w:val="left" w:pos="567"/>
        </w:tabs>
        <w:spacing w:after="0" w:line="0" w:lineRule="atLeast"/>
        <w:ind w:left="0"/>
        <w:contextualSpacing/>
        <w:rPr>
          <w:rFonts w:asciiTheme="majorHAnsi" w:hAnsiTheme="majorHAnsi" w:cs="Times New Roman"/>
          <w:sz w:val="6"/>
          <w:szCs w:val="6"/>
        </w:rPr>
      </w:pPr>
    </w:p>
    <w:p w14:paraId="53C5199E" w14:textId="28A4871C" w:rsidR="006A6518" w:rsidRDefault="006A6518" w:rsidP="003655A1">
      <w:pPr>
        <w:pStyle w:val="Paragrafoelenco1"/>
        <w:numPr>
          <w:ilvl w:val="0"/>
          <w:numId w:val="8"/>
        </w:numPr>
        <w:tabs>
          <w:tab w:val="left" w:pos="567"/>
        </w:tabs>
        <w:spacing w:after="0" w:line="0" w:lineRule="atLeast"/>
        <w:ind w:left="0" w:firstLine="0"/>
        <w:contextualSpacing/>
        <w:rPr>
          <w:rFonts w:asciiTheme="majorHAnsi" w:hAnsiTheme="majorHAnsi" w:cs="Times New Roman"/>
          <w:sz w:val="24"/>
          <w:szCs w:val="24"/>
        </w:rPr>
      </w:pPr>
      <w:r w:rsidRPr="004438BB">
        <w:rPr>
          <w:rFonts w:asciiTheme="majorHAnsi" w:hAnsiTheme="majorHAnsi" w:cs="Times New Roman"/>
          <w:sz w:val="24"/>
          <w:szCs w:val="24"/>
        </w:rPr>
        <w:t xml:space="preserve">la D.G.R. n.740 del 02/08/2018 e </w:t>
      </w:r>
      <w:proofErr w:type="spellStart"/>
      <w:r w:rsidRPr="004438BB">
        <w:rPr>
          <w:rFonts w:asciiTheme="majorHAnsi" w:hAnsiTheme="majorHAnsi" w:cs="Times New Roman"/>
          <w:sz w:val="24"/>
          <w:szCs w:val="24"/>
        </w:rPr>
        <w:t>ss.mm.ii</w:t>
      </w:r>
      <w:proofErr w:type="spellEnd"/>
      <w:r w:rsidRPr="004438BB">
        <w:rPr>
          <w:rFonts w:asciiTheme="majorHAnsi" w:hAnsiTheme="majorHAnsi" w:cs="Times New Roman"/>
          <w:sz w:val="24"/>
          <w:szCs w:val="24"/>
        </w:rPr>
        <w:t>. con la quale sono stati adottati i documenti relativi al Sistema di Gestione e Controllo del P.O. FSE Basilicata 2014-2020, predisposti dall’Autorità di Gestione e nei quali sono descritti i compiti e le procedure per la corretta attuazione del PO FSE Basilicata 2014-2020 nel rispetto dei Regolamenti UE n.1303/2013 e n.1304/2013;</w:t>
      </w:r>
    </w:p>
    <w:p w14:paraId="4AE0009C" w14:textId="77777777" w:rsidR="003655A1" w:rsidRPr="003655A1" w:rsidRDefault="003655A1" w:rsidP="003655A1">
      <w:pPr>
        <w:pStyle w:val="Paragrafoelenco1"/>
        <w:tabs>
          <w:tab w:val="left" w:pos="567"/>
        </w:tabs>
        <w:spacing w:after="0" w:line="0" w:lineRule="atLeast"/>
        <w:ind w:left="0"/>
        <w:contextualSpacing/>
        <w:rPr>
          <w:rFonts w:asciiTheme="majorHAnsi" w:hAnsiTheme="majorHAnsi" w:cs="Times New Roman"/>
          <w:sz w:val="6"/>
          <w:szCs w:val="6"/>
        </w:rPr>
      </w:pPr>
    </w:p>
    <w:p w14:paraId="4B749678" w14:textId="351503DA" w:rsidR="007D2E86" w:rsidRDefault="007D2E86" w:rsidP="003655A1">
      <w:pPr>
        <w:pStyle w:val="Paragrafoelenco1"/>
        <w:numPr>
          <w:ilvl w:val="0"/>
          <w:numId w:val="8"/>
        </w:numPr>
        <w:tabs>
          <w:tab w:val="left" w:pos="567"/>
        </w:tabs>
        <w:spacing w:after="0" w:line="0" w:lineRule="atLeast"/>
        <w:ind w:left="0" w:firstLine="0"/>
        <w:contextualSpacing/>
        <w:rPr>
          <w:rFonts w:asciiTheme="majorHAnsi" w:hAnsiTheme="majorHAnsi" w:cs="Times New Roman"/>
          <w:sz w:val="24"/>
          <w:szCs w:val="24"/>
        </w:rPr>
      </w:pPr>
      <w:r w:rsidRPr="004438BB">
        <w:rPr>
          <w:rFonts w:asciiTheme="majorHAnsi" w:hAnsiTheme="majorHAnsi" w:cs="Times New Roman"/>
          <w:sz w:val="24"/>
          <w:szCs w:val="24"/>
        </w:rPr>
        <w:t>Il D</w:t>
      </w:r>
      <w:r w:rsidR="00565838">
        <w:rPr>
          <w:rFonts w:asciiTheme="majorHAnsi" w:hAnsiTheme="majorHAnsi" w:cs="Times New Roman"/>
          <w:sz w:val="24"/>
          <w:szCs w:val="24"/>
        </w:rPr>
        <w:t>.P.R.</w:t>
      </w:r>
      <w:r w:rsidRPr="004438BB">
        <w:rPr>
          <w:rFonts w:asciiTheme="majorHAnsi" w:hAnsiTheme="majorHAnsi" w:cs="Times New Roman"/>
          <w:sz w:val="24"/>
          <w:szCs w:val="24"/>
        </w:rPr>
        <w:t xml:space="preserve"> </w:t>
      </w:r>
      <w:r w:rsidR="00933512" w:rsidRPr="004438BB">
        <w:rPr>
          <w:rFonts w:asciiTheme="majorHAnsi" w:hAnsiTheme="majorHAnsi" w:cs="Times New Roman"/>
          <w:sz w:val="24"/>
          <w:szCs w:val="24"/>
        </w:rPr>
        <w:t>n. 22</w:t>
      </w:r>
      <w:r w:rsidR="00933512">
        <w:rPr>
          <w:rFonts w:asciiTheme="majorHAnsi" w:hAnsiTheme="majorHAnsi" w:cs="Times New Roman"/>
          <w:sz w:val="24"/>
          <w:szCs w:val="24"/>
        </w:rPr>
        <w:t xml:space="preserve"> del </w:t>
      </w:r>
      <w:r w:rsidRPr="004438BB">
        <w:rPr>
          <w:rFonts w:asciiTheme="majorHAnsi" w:hAnsiTheme="majorHAnsi" w:cs="Times New Roman"/>
          <w:sz w:val="24"/>
          <w:szCs w:val="24"/>
        </w:rPr>
        <w:t>5 febbraio 2018, “Regolamento recante i criteri sull’ammissibilità delle spese per i programmi cofinanziati dai Fondi strutturali di investimento europei (SIE) per il periodo di programmazione 2014/2020”;</w:t>
      </w:r>
    </w:p>
    <w:p w14:paraId="024192AC" w14:textId="77777777" w:rsidR="003655A1" w:rsidRPr="003655A1" w:rsidRDefault="003655A1" w:rsidP="003655A1">
      <w:pPr>
        <w:pStyle w:val="Paragrafoelenco1"/>
        <w:tabs>
          <w:tab w:val="left" w:pos="567"/>
        </w:tabs>
        <w:spacing w:after="0" w:line="0" w:lineRule="atLeast"/>
        <w:ind w:left="0"/>
        <w:contextualSpacing/>
        <w:rPr>
          <w:rFonts w:asciiTheme="majorHAnsi" w:hAnsiTheme="majorHAnsi" w:cs="Times New Roman"/>
          <w:sz w:val="6"/>
          <w:szCs w:val="6"/>
        </w:rPr>
      </w:pPr>
    </w:p>
    <w:p w14:paraId="52BD4BCA" w14:textId="7CD4B067" w:rsidR="00C95B7C" w:rsidRDefault="00C95B7C" w:rsidP="003655A1">
      <w:pPr>
        <w:pStyle w:val="Paragrafoelenco1"/>
        <w:numPr>
          <w:ilvl w:val="0"/>
          <w:numId w:val="8"/>
        </w:numPr>
        <w:tabs>
          <w:tab w:val="left" w:pos="567"/>
        </w:tabs>
        <w:spacing w:after="0" w:line="0" w:lineRule="atLeast"/>
        <w:ind w:left="0" w:firstLine="0"/>
        <w:contextualSpacing/>
        <w:rPr>
          <w:rFonts w:asciiTheme="majorHAnsi" w:hAnsiTheme="majorHAnsi" w:cs="Times New Roman"/>
          <w:sz w:val="24"/>
          <w:szCs w:val="24"/>
        </w:rPr>
      </w:pPr>
      <w:r w:rsidRPr="004438BB">
        <w:rPr>
          <w:rFonts w:asciiTheme="majorHAnsi" w:hAnsiTheme="majorHAnsi" w:cs="Times New Roman"/>
          <w:sz w:val="24"/>
          <w:szCs w:val="24"/>
        </w:rPr>
        <w:t xml:space="preserve">il D. Lgs n. 196 del 30 giugno 2003 e </w:t>
      </w:r>
      <w:proofErr w:type="spellStart"/>
      <w:r w:rsidRPr="004438BB">
        <w:rPr>
          <w:rFonts w:asciiTheme="majorHAnsi" w:hAnsiTheme="majorHAnsi" w:cs="Times New Roman"/>
          <w:sz w:val="24"/>
          <w:szCs w:val="24"/>
        </w:rPr>
        <w:t>ss.mm.ii</w:t>
      </w:r>
      <w:proofErr w:type="spellEnd"/>
      <w:r w:rsidRPr="004438BB">
        <w:rPr>
          <w:rFonts w:asciiTheme="majorHAnsi" w:hAnsiTheme="majorHAnsi" w:cs="Times New Roman"/>
          <w:sz w:val="24"/>
          <w:szCs w:val="24"/>
        </w:rPr>
        <w:t>. che approva il "Codice in materia di protezione dei dati personali";</w:t>
      </w:r>
    </w:p>
    <w:p w14:paraId="06804A58" w14:textId="77777777" w:rsidR="00A5373F" w:rsidRPr="00A5373F" w:rsidRDefault="00A5373F" w:rsidP="00A5373F">
      <w:pPr>
        <w:pStyle w:val="Paragrafoelenco1"/>
        <w:tabs>
          <w:tab w:val="left" w:pos="567"/>
        </w:tabs>
        <w:spacing w:after="0" w:line="0" w:lineRule="atLeast"/>
        <w:ind w:left="0"/>
        <w:contextualSpacing/>
        <w:rPr>
          <w:rFonts w:asciiTheme="majorHAnsi" w:hAnsiTheme="majorHAnsi" w:cs="Times New Roman"/>
          <w:sz w:val="6"/>
          <w:szCs w:val="6"/>
        </w:rPr>
      </w:pPr>
    </w:p>
    <w:p w14:paraId="43116830" w14:textId="73E16626" w:rsidR="00C95B7C" w:rsidRDefault="00C95B7C" w:rsidP="003655A1">
      <w:pPr>
        <w:pStyle w:val="Paragrafoelenco1"/>
        <w:numPr>
          <w:ilvl w:val="0"/>
          <w:numId w:val="8"/>
        </w:numPr>
        <w:tabs>
          <w:tab w:val="left" w:pos="567"/>
        </w:tabs>
        <w:spacing w:after="0" w:line="0" w:lineRule="atLeast"/>
        <w:ind w:left="0" w:firstLine="0"/>
        <w:contextualSpacing/>
        <w:rPr>
          <w:rFonts w:asciiTheme="majorHAnsi" w:hAnsiTheme="majorHAnsi" w:cs="Times New Roman"/>
          <w:sz w:val="24"/>
          <w:szCs w:val="24"/>
        </w:rPr>
      </w:pPr>
      <w:r w:rsidRPr="004438BB">
        <w:rPr>
          <w:rFonts w:asciiTheme="majorHAnsi" w:hAnsiTheme="majorHAnsi" w:cs="Times New Roman"/>
          <w:sz w:val="24"/>
          <w:szCs w:val="24"/>
        </w:rPr>
        <w:t>la normativa nazionale in materia di ammissibilità della spesa;</w:t>
      </w:r>
    </w:p>
    <w:p w14:paraId="2918BCF0" w14:textId="77777777" w:rsidR="003655A1" w:rsidRPr="003655A1" w:rsidRDefault="003655A1" w:rsidP="003655A1">
      <w:pPr>
        <w:pStyle w:val="Paragrafoelenco1"/>
        <w:tabs>
          <w:tab w:val="left" w:pos="567"/>
        </w:tabs>
        <w:spacing w:after="0" w:line="0" w:lineRule="atLeast"/>
        <w:ind w:left="0"/>
        <w:contextualSpacing/>
        <w:rPr>
          <w:rFonts w:asciiTheme="majorHAnsi" w:hAnsiTheme="majorHAnsi" w:cs="Times New Roman"/>
          <w:sz w:val="6"/>
          <w:szCs w:val="6"/>
        </w:rPr>
      </w:pPr>
    </w:p>
    <w:p w14:paraId="0DD6D12F" w14:textId="2AEB2536" w:rsidR="00C95B7C" w:rsidRDefault="00C95B7C" w:rsidP="003655A1">
      <w:pPr>
        <w:pStyle w:val="Paragrafoelenco1"/>
        <w:numPr>
          <w:ilvl w:val="0"/>
          <w:numId w:val="8"/>
        </w:numPr>
        <w:tabs>
          <w:tab w:val="left" w:pos="567"/>
        </w:tabs>
        <w:spacing w:after="0" w:line="0" w:lineRule="atLeast"/>
        <w:ind w:left="0" w:firstLine="0"/>
        <w:contextualSpacing/>
        <w:rPr>
          <w:rFonts w:asciiTheme="majorHAnsi" w:hAnsiTheme="majorHAnsi" w:cs="Times New Roman"/>
          <w:sz w:val="24"/>
          <w:szCs w:val="24"/>
        </w:rPr>
      </w:pPr>
      <w:r w:rsidRPr="004438BB">
        <w:rPr>
          <w:rFonts w:asciiTheme="majorHAnsi" w:hAnsiTheme="majorHAnsi" w:cs="Times New Roman"/>
          <w:sz w:val="24"/>
          <w:szCs w:val="24"/>
        </w:rPr>
        <w:t>la Le</w:t>
      </w:r>
      <w:r w:rsidR="008A1BF1" w:rsidRPr="004438BB">
        <w:rPr>
          <w:rFonts w:asciiTheme="majorHAnsi" w:hAnsiTheme="majorHAnsi" w:cs="Times New Roman"/>
          <w:sz w:val="24"/>
          <w:szCs w:val="24"/>
        </w:rPr>
        <w:t>gge n. 136 del 13 Agosto 2010 “</w:t>
      </w:r>
      <w:r w:rsidRPr="004438BB">
        <w:rPr>
          <w:rFonts w:asciiTheme="majorHAnsi" w:hAnsiTheme="majorHAnsi" w:cs="Times New Roman"/>
          <w:sz w:val="24"/>
          <w:szCs w:val="24"/>
        </w:rPr>
        <w:t xml:space="preserve">Piano straordinario contro le mafie, nonché delega al Governo in materia di normativa antimafia” e </w:t>
      </w:r>
      <w:proofErr w:type="spellStart"/>
      <w:proofErr w:type="gramStart"/>
      <w:r w:rsidRPr="004438BB">
        <w:rPr>
          <w:rFonts w:asciiTheme="majorHAnsi" w:hAnsiTheme="majorHAnsi" w:cs="Times New Roman"/>
          <w:sz w:val="24"/>
          <w:szCs w:val="24"/>
        </w:rPr>
        <w:t>ss.mm.ii</w:t>
      </w:r>
      <w:proofErr w:type="spellEnd"/>
      <w:proofErr w:type="gramEnd"/>
      <w:r w:rsidRPr="004438BB">
        <w:rPr>
          <w:rFonts w:asciiTheme="majorHAnsi" w:hAnsiTheme="majorHAnsi" w:cs="Times New Roman"/>
          <w:sz w:val="24"/>
          <w:szCs w:val="24"/>
        </w:rPr>
        <w:t>;</w:t>
      </w:r>
    </w:p>
    <w:p w14:paraId="19FF580B" w14:textId="77777777" w:rsidR="003655A1" w:rsidRPr="003655A1" w:rsidRDefault="003655A1" w:rsidP="003655A1">
      <w:pPr>
        <w:pStyle w:val="Paragrafoelenco1"/>
        <w:tabs>
          <w:tab w:val="left" w:pos="567"/>
        </w:tabs>
        <w:spacing w:after="0" w:line="0" w:lineRule="atLeast"/>
        <w:ind w:left="0"/>
        <w:contextualSpacing/>
        <w:rPr>
          <w:rFonts w:asciiTheme="majorHAnsi" w:hAnsiTheme="majorHAnsi" w:cs="Times New Roman"/>
          <w:sz w:val="6"/>
          <w:szCs w:val="6"/>
        </w:rPr>
      </w:pPr>
    </w:p>
    <w:p w14:paraId="0523A017" w14:textId="465ECE5E" w:rsidR="000A6ECC" w:rsidRDefault="00565838" w:rsidP="003655A1">
      <w:pPr>
        <w:pStyle w:val="Paragrafoelenco1"/>
        <w:numPr>
          <w:ilvl w:val="0"/>
          <w:numId w:val="8"/>
        </w:numPr>
        <w:tabs>
          <w:tab w:val="left" w:pos="567"/>
        </w:tabs>
        <w:spacing w:after="0" w:line="0" w:lineRule="atLeast"/>
        <w:ind w:left="0" w:firstLine="0"/>
        <w:contextualSpacing/>
        <w:rPr>
          <w:rFonts w:asciiTheme="majorHAnsi" w:hAnsiTheme="majorHAnsi" w:cs="Times New Roman"/>
          <w:sz w:val="24"/>
          <w:szCs w:val="24"/>
        </w:rPr>
      </w:pPr>
      <w:r>
        <w:rPr>
          <w:rFonts w:asciiTheme="majorHAnsi" w:hAnsiTheme="majorHAnsi" w:cs="Times New Roman"/>
          <w:sz w:val="24"/>
          <w:szCs w:val="24"/>
        </w:rPr>
        <w:t xml:space="preserve">il </w:t>
      </w:r>
      <w:r w:rsidR="000A6ECC" w:rsidRPr="004438BB">
        <w:rPr>
          <w:rFonts w:asciiTheme="majorHAnsi" w:hAnsiTheme="majorHAnsi" w:cs="Times New Roman"/>
          <w:sz w:val="24"/>
          <w:szCs w:val="24"/>
        </w:rPr>
        <w:t xml:space="preserve">Decreto-legge del 22 giugno 2012 n. 83, convertito con modificazioni dalla </w:t>
      </w:r>
      <w:r w:rsidR="00DE7E43">
        <w:rPr>
          <w:rFonts w:asciiTheme="majorHAnsi" w:hAnsiTheme="majorHAnsi" w:cs="Times New Roman"/>
          <w:sz w:val="24"/>
          <w:szCs w:val="24"/>
        </w:rPr>
        <w:t>L</w:t>
      </w:r>
      <w:r w:rsidR="000A6ECC" w:rsidRPr="004438BB">
        <w:rPr>
          <w:rFonts w:asciiTheme="majorHAnsi" w:hAnsiTheme="majorHAnsi" w:cs="Times New Roman"/>
          <w:sz w:val="24"/>
          <w:szCs w:val="24"/>
        </w:rPr>
        <w:t xml:space="preserve">egge del 7 agosto 2012 n. 134, recante “Misure urgenti per la crescita del Paese”; </w:t>
      </w:r>
    </w:p>
    <w:p w14:paraId="3E1FCD42" w14:textId="77777777" w:rsidR="003655A1" w:rsidRPr="003655A1" w:rsidRDefault="003655A1" w:rsidP="003655A1">
      <w:pPr>
        <w:pStyle w:val="Paragrafoelenco1"/>
        <w:tabs>
          <w:tab w:val="left" w:pos="567"/>
        </w:tabs>
        <w:spacing w:after="0" w:line="0" w:lineRule="atLeast"/>
        <w:ind w:left="0"/>
        <w:contextualSpacing/>
        <w:rPr>
          <w:rFonts w:asciiTheme="majorHAnsi" w:hAnsiTheme="majorHAnsi" w:cs="Times New Roman"/>
          <w:sz w:val="6"/>
          <w:szCs w:val="6"/>
        </w:rPr>
      </w:pPr>
    </w:p>
    <w:p w14:paraId="42C145AE" w14:textId="40845CF1" w:rsidR="000A6ECC" w:rsidRDefault="00565838" w:rsidP="003655A1">
      <w:pPr>
        <w:pStyle w:val="Paragrafoelenco1"/>
        <w:numPr>
          <w:ilvl w:val="0"/>
          <w:numId w:val="8"/>
        </w:numPr>
        <w:tabs>
          <w:tab w:val="left" w:pos="567"/>
        </w:tabs>
        <w:spacing w:after="0" w:line="0" w:lineRule="atLeast"/>
        <w:ind w:left="0" w:firstLine="0"/>
        <w:contextualSpacing/>
        <w:rPr>
          <w:rFonts w:asciiTheme="majorHAnsi" w:hAnsiTheme="majorHAnsi" w:cs="Times New Roman"/>
          <w:sz w:val="24"/>
          <w:szCs w:val="24"/>
        </w:rPr>
      </w:pPr>
      <w:r>
        <w:rPr>
          <w:rFonts w:asciiTheme="majorHAnsi" w:hAnsiTheme="majorHAnsi" w:cs="Times New Roman"/>
          <w:sz w:val="24"/>
          <w:szCs w:val="24"/>
        </w:rPr>
        <w:t xml:space="preserve">la </w:t>
      </w:r>
      <w:r w:rsidR="000A6ECC" w:rsidRPr="004438BB">
        <w:rPr>
          <w:rFonts w:asciiTheme="majorHAnsi" w:hAnsiTheme="majorHAnsi" w:cs="Times New Roman"/>
          <w:sz w:val="24"/>
          <w:szCs w:val="24"/>
        </w:rPr>
        <w:t xml:space="preserve">Legge </w:t>
      </w:r>
      <w:r w:rsidR="00933512" w:rsidRPr="004438BB">
        <w:rPr>
          <w:rFonts w:asciiTheme="majorHAnsi" w:hAnsiTheme="majorHAnsi" w:cs="Times New Roman"/>
          <w:sz w:val="24"/>
          <w:szCs w:val="24"/>
        </w:rPr>
        <w:t>n. 234</w:t>
      </w:r>
      <w:r w:rsidR="00933512">
        <w:rPr>
          <w:rFonts w:asciiTheme="majorHAnsi" w:hAnsiTheme="majorHAnsi" w:cs="Times New Roman"/>
          <w:sz w:val="24"/>
          <w:szCs w:val="24"/>
        </w:rPr>
        <w:t xml:space="preserve"> del </w:t>
      </w:r>
      <w:r w:rsidR="000A6ECC" w:rsidRPr="004438BB">
        <w:rPr>
          <w:rFonts w:asciiTheme="majorHAnsi" w:hAnsiTheme="majorHAnsi" w:cs="Times New Roman"/>
          <w:sz w:val="24"/>
          <w:szCs w:val="24"/>
        </w:rPr>
        <w:t>24 dicembre 2012</w:t>
      </w:r>
      <w:proofErr w:type="gramStart"/>
      <w:r w:rsidR="000A6ECC" w:rsidRPr="004438BB">
        <w:rPr>
          <w:rFonts w:asciiTheme="majorHAnsi" w:hAnsiTheme="majorHAnsi" w:cs="Times New Roman"/>
          <w:sz w:val="24"/>
          <w:szCs w:val="24"/>
        </w:rPr>
        <w:t>, ,</w:t>
      </w:r>
      <w:proofErr w:type="gramEnd"/>
      <w:r w:rsidR="000A6ECC" w:rsidRPr="004438BB">
        <w:rPr>
          <w:rFonts w:asciiTheme="majorHAnsi" w:hAnsiTheme="majorHAnsi" w:cs="Times New Roman"/>
          <w:sz w:val="24"/>
          <w:szCs w:val="24"/>
        </w:rPr>
        <w:t xml:space="preserve"> “Norme generali sulla partecipazione dell'Italia alla formazione e all'attuazione della normativa e delle politiche dell'Unione europea” e ss. mm. e ii.; </w:t>
      </w:r>
    </w:p>
    <w:p w14:paraId="30EE7081" w14:textId="77777777" w:rsidR="003655A1" w:rsidRPr="003655A1" w:rsidRDefault="003655A1" w:rsidP="003655A1">
      <w:pPr>
        <w:pStyle w:val="Paragrafoelenco1"/>
        <w:tabs>
          <w:tab w:val="left" w:pos="567"/>
        </w:tabs>
        <w:spacing w:after="0" w:line="0" w:lineRule="atLeast"/>
        <w:ind w:left="0"/>
        <w:contextualSpacing/>
        <w:rPr>
          <w:rFonts w:asciiTheme="majorHAnsi" w:hAnsiTheme="majorHAnsi" w:cs="Times New Roman"/>
          <w:sz w:val="6"/>
          <w:szCs w:val="6"/>
        </w:rPr>
      </w:pPr>
    </w:p>
    <w:p w14:paraId="0B9B0E50" w14:textId="49F75E73" w:rsidR="000A6ECC" w:rsidRDefault="00565838" w:rsidP="003655A1">
      <w:pPr>
        <w:pStyle w:val="Paragrafoelenco1"/>
        <w:numPr>
          <w:ilvl w:val="0"/>
          <w:numId w:val="8"/>
        </w:numPr>
        <w:tabs>
          <w:tab w:val="left" w:pos="567"/>
        </w:tabs>
        <w:spacing w:after="0" w:line="0" w:lineRule="atLeast"/>
        <w:ind w:left="0" w:firstLine="0"/>
        <w:contextualSpacing/>
        <w:rPr>
          <w:rFonts w:asciiTheme="majorHAnsi" w:hAnsiTheme="majorHAnsi" w:cs="Times New Roman"/>
          <w:sz w:val="24"/>
          <w:szCs w:val="24"/>
        </w:rPr>
      </w:pPr>
      <w:bookmarkStart w:id="2" w:name="_Hlk20473087"/>
      <w:r>
        <w:rPr>
          <w:rFonts w:asciiTheme="majorHAnsi" w:hAnsiTheme="majorHAnsi" w:cs="Times New Roman"/>
          <w:sz w:val="24"/>
          <w:szCs w:val="24"/>
        </w:rPr>
        <w:t xml:space="preserve">la </w:t>
      </w:r>
      <w:r w:rsidR="000A6ECC" w:rsidRPr="004438BB">
        <w:rPr>
          <w:rFonts w:asciiTheme="majorHAnsi" w:hAnsiTheme="majorHAnsi" w:cs="Times New Roman"/>
          <w:sz w:val="24"/>
          <w:szCs w:val="24"/>
        </w:rPr>
        <w:t xml:space="preserve">Legge n. 863/84 "Misure urgenti a sostegno e ad incremento dei livelli occupazionali" e </w:t>
      </w:r>
      <w:proofErr w:type="spellStart"/>
      <w:r w:rsidR="000A6ECC" w:rsidRPr="004438BB">
        <w:rPr>
          <w:rFonts w:asciiTheme="majorHAnsi" w:hAnsiTheme="majorHAnsi" w:cs="Times New Roman"/>
          <w:sz w:val="24"/>
          <w:szCs w:val="24"/>
        </w:rPr>
        <w:t>s.m.i.</w:t>
      </w:r>
      <w:proofErr w:type="spellEnd"/>
      <w:r w:rsidR="003655A1">
        <w:rPr>
          <w:rFonts w:asciiTheme="majorHAnsi" w:hAnsiTheme="majorHAnsi" w:cs="Times New Roman"/>
          <w:sz w:val="24"/>
          <w:szCs w:val="24"/>
        </w:rPr>
        <w:t>;</w:t>
      </w:r>
    </w:p>
    <w:p w14:paraId="31EF3300" w14:textId="77777777" w:rsidR="003655A1" w:rsidRPr="003655A1" w:rsidRDefault="003655A1" w:rsidP="003655A1">
      <w:pPr>
        <w:pStyle w:val="Paragrafoelenco1"/>
        <w:tabs>
          <w:tab w:val="left" w:pos="567"/>
        </w:tabs>
        <w:spacing w:after="0" w:line="0" w:lineRule="atLeast"/>
        <w:ind w:left="0"/>
        <w:contextualSpacing/>
        <w:rPr>
          <w:rFonts w:asciiTheme="majorHAnsi" w:hAnsiTheme="majorHAnsi" w:cs="Times New Roman"/>
          <w:sz w:val="6"/>
          <w:szCs w:val="6"/>
        </w:rPr>
      </w:pPr>
    </w:p>
    <w:p w14:paraId="5680CE54" w14:textId="77FAF74C" w:rsidR="000A6ECC" w:rsidRDefault="00565838" w:rsidP="003655A1">
      <w:pPr>
        <w:pStyle w:val="Paragrafoelenco1"/>
        <w:numPr>
          <w:ilvl w:val="0"/>
          <w:numId w:val="8"/>
        </w:numPr>
        <w:tabs>
          <w:tab w:val="left" w:pos="567"/>
        </w:tabs>
        <w:spacing w:after="0" w:line="0" w:lineRule="atLeast"/>
        <w:ind w:left="0" w:firstLine="0"/>
        <w:contextualSpacing/>
        <w:rPr>
          <w:rFonts w:asciiTheme="majorHAnsi" w:hAnsiTheme="majorHAnsi" w:cs="Times New Roman"/>
          <w:sz w:val="24"/>
          <w:szCs w:val="24"/>
        </w:rPr>
      </w:pPr>
      <w:r>
        <w:rPr>
          <w:rFonts w:asciiTheme="majorHAnsi" w:hAnsiTheme="majorHAnsi" w:cs="Times New Roman"/>
          <w:sz w:val="24"/>
          <w:szCs w:val="24"/>
        </w:rPr>
        <w:t xml:space="preserve">la </w:t>
      </w:r>
      <w:r w:rsidR="000A6ECC" w:rsidRPr="004438BB">
        <w:rPr>
          <w:rFonts w:asciiTheme="majorHAnsi" w:hAnsiTheme="majorHAnsi" w:cs="Times New Roman"/>
          <w:sz w:val="24"/>
          <w:szCs w:val="24"/>
        </w:rPr>
        <w:t xml:space="preserve">Legge </w:t>
      </w:r>
      <w:r w:rsidR="00933512" w:rsidRPr="004438BB">
        <w:rPr>
          <w:rFonts w:asciiTheme="majorHAnsi" w:hAnsiTheme="majorHAnsi" w:cs="Times New Roman"/>
          <w:sz w:val="24"/>
          <w:szCs w:val="24"/>
        </w:rPr>
        <w:t xml:space="preserve">n. 183 </w:t>
      </w:r>
      <w:r w:rsidR="00933512">
        <w:rPr>
          <w:rFonts w:asciiTheme="majorHAnsi" w:hAnsiTheme="majorHAnsi" w:cs="Times New Roman"/>
          <w:sz w:val="24"/>
          <w:szCs w:val="24"/>
        </w:rPr>
        <w:t xml:space="preserve">del </w:t>
      </w:r>
      <w:r w:rsidR="000A6ECC" w:rsidRPr="004438BB">
        <w:rPr>
          <w:rFonts w:asciiTheme="majorHAnsi" w:hAnsiTheme="majorHAnsi" w:cs="Times New Roman"/>
          <w:sz w:val="24"/>
          <w:szCs w:val="24"/>
        </w:rPr>
        <w:t xml:space="preserve">10 dicembre 2014, “Deleghe al Governo in materia di riforma degli ammortizzatori sociali, dei servizi per il lavoro e delle politiche attive, </w:t>
      </w:r>
      <w:proofErr w:type="spellStart"/>
      <w:r w:rsidR="000A6ECC" w:rsidRPr="004438BB">
        <w:rPr>
          <w:rFonts w:asciiTheme="majorHAnsi" w:hAnsiTheme="majorHAnsi" w:cs="Times New Roman"/>
          <w:sz w:val="24"/>
          <w:szCs w:val="24"/>
        </w:rPr>
        <w:t>nonchè</w:t>
      </w:r>
      <w:proofErr w:type="spellEnd"/>
      <w:r w:rsidR="000A6ECC" w:rsidRPr="004438BB">
        <w:rPr>
          <w:rFonts w:asciiTheme="majorHAnsi" w:hAnsiTheme="majorHAnsi" w:cs="Times New Roman"/>
          <w:sz w:val="24"/>
          <w:szCs w:val="24"/>
        </w:rPr>
        <w:t xml:space="preserve"> in materia di riordino della disciplina dei rapporti di lavoro e dell'attività ispettiva e di tutela e conciliazione delle esigenze di cura, di vita e di lavoro e successivi Decreti attuativi</w:t>
      </w:r>
      <w:r w:rsidR="003655A1">
        <w:rPr>
          <w:rFonts w:asciiTheme="majorHAnsi" w:hAnsiTheme="majorHAnsi" w:cs="Times New Roman"/>
          <w:sz w:val="24"/>
          <w:szCs w:val="24"/>
        </w:rPr>
        <w:t>;</w:t>
      </w:r>
    </w:p>
    <w:p w14:paraId="71EE1465" w14:textId="77777777" w:rsidR="003655A1" w:rsidRPr="003655A1" w:rsidRDefault="003655A1" w:rsidP="003655A1">
      <w:pPr>
        <w:pStyle w:val="Paragrafoelenco1"/>
        <w:tabs>
          <w:tab w:val="left" w:pos="567"/>
        </w:tabs>
        <w:spacing w:after="0" w:line="0" w:lineRule="atLeast"/>
        <w:ind w:left="0"/>
        <w:contextualSpacing/>
        <w:rPr>
          <w:rFonts w:asciiTheme="majorHAnsi" w:hAnsiTheme="majorHAnsi" w:cs="Times New Roman"/>
          <w:sz w:val="6"/>
          <w:szCs w:val="6"/>
        </w:rPr>
      </w:pPr>
    </w:p>
    <w:p w14:paraId="2678605B" w14:textId="15D0055C" w:rsidR="000A6ECC" w:rsidRDefault="00565838" w:rsidP="003655A1">
      <w:pPr>
        <w:pStyle w:val="Paragrafoelenco1"/>
        <w:numPr>
          <w:ilvl w:val="0"/>
          <w:numId w:val="8"/>
        </w:numPr>
        <w:tabs>
          <w:tab w:val="left" w:pos="567"/>
        </w:tabs>
        <w:spacing w:after="0" w:line="0" w:lineRule="atLeast"/>
        <w:ind w:left="0" w:firstLine="0"/>
        <w:contextualSpacing/>
        <w:rPr>
          <w:rFonts w:asciiTheme="majorHAnsi" w:hAnsiTheme="majorHAnsi" w:cs="Times New Roman"/>
          <w:sz w:val="24"/>
          <w:szCs w:val="24"/>
        </w:rPr>
      </w:pPr>
      <w:r>
        <w:rPr>
          <w:rFonts w:asciiTheme="majorHAnsi" w:hAnsiTheme="majorHAnsi" w:cs="Times New Roman"/>
          <w:sz w:val="24"/>
          <w:szCs w:val="24"/>
        </w:rPr>
        <w:lastRenderedPageBreak/>
        <w:t xml:space="preserve">il </w:t>
      </w:r>
      <w:r w:rsidR="000A6ECC" w:rsidRPr="004438BB">
        <w:rPr>
          <w:rFonts w:asciiTheme="majorHAnsi" w:hAnsiTheme="majorHAnsi" w:cs="Times New Roman"/>
          <w:sz w:val="24"/>
          <w:szCs w:val="24"/>
        </w:rPr>
        <w:t xml:space="preserve">D. Lgs. </w:t>
      </w:r>
      <w:r w:rsidR="00933512" w:rsidRPr="004438BB">
        <w:rPr>
          <w:rFonts w:asciiTheme="majorHAnsi" w:hAnsiTheme="majorHAnsi" w:cs="Times New Roman"/>
          <w:sz w:val="24"/>
          <w:szCs w:val="24"/>
        </w:rPr>
        <w:t>n. 148</w:t>
      </w:r>
      <w:r w:rsidR="00933512">
        <w:rPr>
          <w:rFonts w:asciiTheme="majorHAnsi" w:hAnsiTheme="majorHAnsi" w:cs="Times New Roman"/>
          <w:sz w:val="24"/>
          <w:szCs w:val="24"/>
        </w:rPr>
        <w:t xml:space="preserve"> </w:t>
      </w:r>
      <w:r w:rsidR="000A6ECC" w:rsidRPr="004438BB">
        <w:rPr>
          <w:rFonts w:asciiTheme="majorHAnsi" w:hAnsiTheme="majorHAnsi" w:cs="Times New Roman"/>
          <w:sz w:val="24"/>
          <w:szCs w:val="24"/>
        </w:rPr>
        <w:t xml:space="preserve">del 14 settembre 2015, “Disposizioni per il riordino della normativa in materia di ammortizzatori sociali in costanza di rapporto di lavoro, in attuazione della legge 10 dicembre 2014, n. 183”; </w:t>
      </w:r>
    </w:p>
    <w:p w14:paraId="686A5FA7" w14:textId="77777777" w:rsidR="003655A1" w:rsidRPr="003655A1" w:rsidRDefault="003655A1" w:rsidP="003655A1">
      <w:pPr>
        <w:pStyle w:val="Paragrafoelenco1"/>
        <w:tabs>
          <w:tab w:val="left" w:pos="567"/>
        </w:tabs>
        <w:spacing w:after="0" w:line="0" w:lineRule="atLeast"/>
        <w:ind w:left="0"/>
        <w:contextualSpacing/>
        <w:rPr>
          <w:rFonts w:asciiTheme="majorHAnsi" w:hAnsiTheme="majorHAnsi" w:cs="Times New Roman"/>
          <w:sz w:val="6"/>
          <w:szCs w:val="6"/>
        </w:rPr>
      </w:pPr>
    </w:p>
    <w:bookmarkEnd w:id="2"/>
    <w:p w14:paraId="4126B174" w14:textId="02B0CD3E" w:rsidR="005070B6" w:rsidRPr="00A5373F" w:rsidRDefault="00565838" w:rsidP="003655A1">
      <w:pPr>
        <w:pStyle w:val="Paragrafoelenco1"/>
        <w:numPr>
          <w:ilvl w:val="0"/>
          <w:numId w:val="8"/>
        </w:numPr>
        <w:tabs>
          <w:tab w:val="left" w:pos="567"/>
        </w:tabs>
        <w:suppressAutoHyphens w:val="0"/>
        <w:spacing w:after="0" w:line="0" w:lineRule="atLeast"/>
        <w:ind w:left="0" w:firstLine="0"/>
        <w:contextualSpacing/>
        <w:rPr>
          <w:rFonts w:ascii="Calibri Light" w:eastAsiaTheme="minorHAnsi" w:hAnsi="Calibri Light" w:cs="Calibri Light"/>
        </w:rPr>
      </w:pPr>
      <w:r w:rsidRPr="005070B6">
        <w:rPr>
          <w:rFonts w:asciiTheme="majorHAnsi" w:hAnsiTheme="majorHAnsi" w:cs="Times New Roman"/>
          <w:sz w:val="24"/>
          <w:szCs w:val="24"/>
        </w:rPr>
        <w:t xml:space="preserve">il </w:t>
      </w:r>
      <w:r w:rsidR="000A6ECC" w:rsidRPr="005070B6">
        <w:rPr>
          <w:rFonts w:asciiTheme="majorHAnsi" w:hAnsiTheme="majorHAnsi" w:cs="Times New Roman"/>
          <w:sz w:val="24"/>
          <w:szCs w:val="24"/>
        </w:rPr>
        <w:t xml:space="preserve">D. Lgs. </w:t>
      </w:r>
      <w:r w:rsidR="00933512" w:rsidRPr="005070B6">
        <w:rPr>
          <w:rFonts w:asciiTheme="majorHAnsi" w:hAnsiTheme="majorHAnsi" w:cs="Times New Roman"/>
          <w:sz w:val="24"/>
          <w:szCs w:val="24"/>
        </w:rPr>
        <w:t xml:space="preserve">n. </w:t>
      </w:r>
      <w:proofErr w:type="gramStart"/>
      <w:r w:rsidR="00933512" w:rsidRPr="005070B6">
        <w:rPr>
          <w:rFonts w:asciiTheme="majorHAnsi" w:hAnsiTheme="majorHAnsi" w:cs="Times New Roman"/>
          <w:sz w:val="24"/>
          <w:szCs w:val="24"/>
        </w:rPr>
        <w:t xml:space="preserve">150 </w:t>
      </w:r>
      <w:r w:rsidR="00933512">
        <w:rPr>
          <w:rFonts w:asciiTheme="majorHAnsi" w:hAnsiTheme="majorHAnsi" w:cs="Times New Roman"/>
          <w:sz w:val="24"/>
          <w:szCs w:val="24"/>
        </w:rPr>
        <w:t xml:space="preserve"> del</w:t>
      </w:r>
      <w:proofErr w:type="gramEnd"/>
      <w:r w:rsidR="00933512">
        <w:rPr>
          <w:rFonts w:asciiTheme="majorHAnsi" w:hAnsiTheme="majorHAnsi" w:cs="Times New Roman"/>
          <w:sz w:val="24"/>
          <w:szCs w:val="24"/>
        </w:rPr>
        <w:t xml:space="preserve"> </w:t>
      </w:r>
      <w:r w:rsidR="000A6ECC" w:rsidRPr="005070B6">
        <w:rPr>
          <w:rFonts w:asciiTheme="majorHAnsi" w:hAnsiTheme="majorHAnsi" w:cs="Times New Roman"/>
          <w:sz w:val="24"/>
          <w:szCs w:val="24"/>
        </w:rPr>
        <w:t xml:space="preserve">14 settembre 2015, recante </w:t>
      </w:r>
      <w:r w:rsidR="00933512">
        <w:rPr>
          <w:rFonts w:asciiTheme="majorHAnsi" w:hAnsiTheme="majorHAnsi" w:cs="Times New Roman"/>
          <w:sz w:val="24"/>
          <w:szCs w:val="24"/>
        </w:rPr>
        <w:t>“</w:t>
      </w:r>
      <w:r w:rsidR="000A6ECC" w:rsidRPr="005070B6">
        <w:rPr>
          <w:rFonts w:asciiTheme="majorHAnsi" w:hAnsiTheme="majorHAnsi" w:cs="Times New Roman"/>
          <w:sz w:val="24"/>
          <w:szCs w:val="24"/>
        </w:rPr>
        <w:t>Disposizioni per il riordino della normativa in materia di servizi per il lavoro e di politiche attive, ai sensi dell'articolo 1, comma 3, della legge 10 dicembre 2014, n. 183</w:t>
      </w:r>
      <w:r w:rsidR="00933512">
        <w:rPr>
          <w:rFonts w:asciiTheme="majorHAnsi" w:hAnsiTheme="majorHAnsi" w:cs="Times New Roman"/>
          <w:sz w:val="24"/>
          <w:szCs w:val="24"/>
        </w:rPr>
        <w:t>”</w:t>
      </w:r>
      <w:r w:rsidR="000A6ECC" w:rsidRPr="005070B6">
        <w:rPr>
          <w:rFonts w:asciiTheme="majorHAnsi" w:hAnsiTheme="majorHAnsi" w:cs="Times New Roman"/>
          <w:sz w:val="24"/>
          <w:szCs w:val="24"/>
        </w:rPr>
        <w:t xml:space="preserve">; </w:t>
      </w:r>
    </w:p>
    <w:p w14:paraId="53BE6AA3" w14:textId="77777777" w:rsidR="00A5373F" w:rsidRPr="00A5373F" w:rsidRDefault="00A5373F" w:rsidP="00A5373F">
      <w:pPr>
        <w:pStyle w:val="Paragrafoelenco1"/>
        <w:tabs>
          <w:tab w:val="left" w:pos="567"/>
        </w:tabs>
        <w:suppressAutoHyphens w:val="0"/>
        <w:spacing w:after="0" w:line="0" w:lineRule="atLeast"/>
        <w:ind w:left="0"/>
        <w:contextualSpacing/>
        <w:rPr>
          <w:rFonts w:ascii="Calibri Light" w:eastAsiaTheme="minorHAnsi" w:hAnsi="Calibri Light" w:cs="Calibri Light"/>
          <w:sz w:val="6"/>
          <w:szCs w:val="6"/>
        </w:rPr>
      </w:pPr>
    </w:p>
    <w:p w14:paraId="2105A680" w14:textId="42DBF32F" w:rsidR="005070B6" w:rsidRDefault="005070B6" w:rsidP="003655A1">
      <w:pPr>
        <w:pStyle w:val="Paragrafoelenco1"/>
        <w:numPr>
          <w:ilvl w:val="0"/>
          <w:numId w:val="8"/>
        </w:numPr>
        <w:tabs>
          <w:tab w:val="left" w:pos="567"/>
        </w:tabs>
        <w:suppressAutoHyphens w:val="0"/>
        <w:spacing w:after="0" w:line="0" w:lineRule="atLeast"/>
        <w:ind w:left="0" w:firstLine="0"/>
        <w:contextualSpacing/>
        <w:rPr>
          <w:rFonts w:asciiTheme="majorHAnsi" w:hAnsiTheme="majorHAnsi" w:cs="Times New Roman"/>
          <w:sz w:val="24"/>
          <w:szCs w:val="24"/>
        </w:rPr>
      </w:pPr>
      <w:r w:rsidRPr="005070B6">
        <w:rPr>
          <w:rFonts w:asciiTheme="majorHAnsi" w:hAnsiTheme="majorHAnsi" w:cs="Times New Roman"/>
          <w:sz w:val="24"/>
          <w:szCs w:val="24"/>
        </w:rPr>
        <w:t>il Decreto-legge 17 marzo 2020, n. 18, Misure di potenziamento del Servizio sanitario nazionale e di sostegno economico per famiglie, lavoratori e imprese connesse all'emergenza epidemiologica da COVID-19 – decreto cura Italia</w:t>
      </w:r>
      <w:r w:rsidR="00933512">
        <w:rPr>
          <w:rFonts w:asciiTheme="majorHAnsi" w:hAnsiTheme="majorHAnsi" w:cs="Times New Roman"/>
          <w:sz w:val="24"/>
          <w:szCs w:val="24"/>
        </w:rPr>
        <w:t xml:space="preserve"> convertito in Legge n. 27 del 24.4.2020</w:t>
      </w:r>
      <w:r w:rsidRPr="005070B6">
        <w:rPr>
          <w:rFonts w:asciiTheme="majorHAnsi" w:hAnsiTheme="majorHAnsi" w:cs="Times New Roman"/>
          <w:sz w:val="24"/>
          <w:szCs w:val="24"/>
        </w:rPr>
        <w:t>;</w:t>
      </w:r>
    </w:p>
    <w:p w14:paraId="0B0D3C53" w14:textId="77777777" w:rsidR="003655A1" w:rsidRPr="003655A1" w:rsidRDefault="003655A1" w:rsidP="003655A1">
      <w:pPr>
        <w:pStyle w:val="Paragrafoelenco1"/>
        <w:tabs>
          <w:tab w:val="left" w:pos="567"/>
        </w:tabs>
        <w:suppressAutoHyphens w:val="0"/>
        <w:spacing w:after="0" w:line="0" w:lineRule="atLeast"/>
        <w:ind w:left="0"/>
        <w:contextualSpacing/>
        <w:rPr>
          <w:rFonts w:asciiTheme="majorHAnsi" w:hAnsiTheme="majorHAnsi" w:cs="Times New Roman"/>
          <w:sz w:val="6"/>
          <w:szCs w:val="6"/>
        </w:rPr>
      </w:pPr>
    </w:p>
    <w:p w14:paraId="38F177C3" w14:textId="4946DA13" w:rsidR="005070B6" w:rsidRDefault="005070B6" w:rsidP="003655A1">
      <w:pPr>
        <w:pStyle w:val="Paragrafoelenco1"/>
        <w:numPr>
          <w:ilvl w:val="0"/>
          <w:numId w:val="8"/>
        </w:numPr>
        <w:tabs>
          <w:tab w:val="left" w:pos="567"/>
        </w:tabs>
        <w:suppressAutoHyphens w:val="0"/>
        <w:spacing w:after="0" w:line="0" w:lineRule="atLeast"/>
        <w:ind w:left="0" w:firstLine="0"/>
        <w:contextualSpacing/>
        <w:rPr>
          <w:rFonts w:asciiTheme="majorHAnsi" w:hAnsiTheme="majorHAnsi" w:cs="Times New Roman"/>
          <w:sz w:val="24"/>
          <w:szCs w:val="24"/>
        </w:rPr>
      </w:pPr>
      <w:r w:rsidRPr="005070B6">
        <w:rPr>
          <w:rFonts w:asciiTheme="majorHAnsi" w:hAnsiTheme="majorHAnsi" w:cs="Times New Roman"/>
          <w:sz w:val="24"/>
          <w:szCs w:val="24"/>
        </w:rPr>
        <w:t>il D</w:t>
      </w:r>
      <w:r w:rsidR="00933512">
        <w:rPr>
          <w:rFonts w:asciiTheme="majorHAnsi" w:hAnsiTheme="majorHAnsi" w:cs="Times New Roman"/>
          <w:sz w:val="24"/>
          <w:szCs w:val="24"/>
        </w:rPr>
        <w:t>. M.</w:t>
      </w:r>
      <w:r w:rsidRPr="005070B6">
        <w:rPr>
          <w:rFonts w:asciiTheme="majorHAnsi" w:hAnsiTheme="majorHAnsi" w:cs="Times New Roman"/>
          <w:sz w:val="24"/>
          <w:szCs w:val="24"/>
        </w:rPr>
        <w:t xml:space="preserve"> </w:t>
      </w:r>
      <w:r w:rsidR="00933512" w:rsidRPr="005070B6">
        <w:rPr>
          <w:rFonts w:asciiTheme="majorHAnsi" w:hAnsiTheme="majorHAnsi" w:cs="Times New Roman"/>
          <w:sz w:val="24"/>
          <w:szCs w:val="24"/>
        </w:rPr>
        <w:t xml:space="preserve">n. 115 </w:t>
      </w:r>
      <w:r w:rsidRPr="005070B6">
        <w:rPr>
          <w:rFonts w:asciiTheme="majorHAnsi" w:hAnsiTheme="majorHAnsi" w:cs="Times New Roman"/>
          <w:sz w:val="24"/>
          <w:szCs w:val="24"/>
        </w:rPr>
        <w:t xml:space="preserve">del 31 maggio 2017 “Regolamento recante la disciplina per il funzionamento del Registro Nazionale degli Aiuti di Stato, ai sensi dell’art. 52, co. 6, della Legge 24 dicembre 2012, n. 234, e ss. mm. e ii.”; </w:t>
      </w:r>
    </w:p>
    <w:p w14:paraId="3E28EB69" w14:textId="77777777" w:rsidR="003655A1" w:rsidRPr="003655A1" w:rsidRDefault="003655A1" w:rsidP="003655A1">
      <w:pPr>
        <w:pStyle w:val="Paragrafoelenco1"/>
        <w:tabs>
          <w:tab w:val="left" w:pos="567"/>
        </w:tabs>
        <w:suppressAutoHyphens w:val="0"/>
        <w:spacing w:after="0" w:line="0" w:lineRule="atLeast"/>
        <w:ind w:left="0"/>
        <w:contextualSpacing/>
        <w:rPr>
          <w:rFonts w:asciiTheme="majorHAnsi" w:hAnsiTheme="majorHAnsi" w:cs="Times New Roman"/>
          <w:sz w:val="6"/>
          <w:szCs w:val="6"/>
        </w:rPr>
      </w:pPr>
    </w:p>
    <w:p w14:paraId="44552B5B" w14:textId="04629A8F" w:rsidR="005070B6" w:rsidRDefault="005070B6" w:rsidP="003655A1">
      <w:pPr>
        <w:pStyle w:val="Paragrafoelenco1"/>
        <w:numPr>
          <w:ilvl w:val="0"/>
          <w:numId w:val="8"/>
        </w:numPr>
        <w:tabs>
          <w:tab w:val="left" w:pos="567"/>
        </w:tabs>
        <w:suppressAutoHyphens w:val="0"/>
        <w:spacing w:after="0" w:line="0" w:lineRule="atLeast"/>
        <w:ind w:left="142" w:firstLine="0"/>
        <w:contextualSpacing/>
        <w:rPr>
          <w:rFonts w:asciiTheme="majorHAnsi" w:hAnsiTheme="majorHAnsi" w:cs="Times New Roman"/>
          <w:sz w:val="24"/>
          <w:szCs w:val="24"/>
        </w:rPr>
      </w:pPr>
      <w:r>
        <w:rPr>
          <w:rFonts w:asciiTheme="majorHAnsi" w:hAnsiTheme="majorHAnsi" w:cs="Times New Roman"/>
          <w:sz w:val="24"/>
          <w:szCs w:val="24"/>
        </w:rPr>
        <w:t xml:space="preserve">il </w:t>
      </w:r>
      <w:r w:rsidRPr="005070B6">
        <w:rPr>
          <w:rFonts w:asciiTheme="majorHAnsi" w:hAnsiTheme="majorHAnsi" w:cs="Times New Roman"/>
          <w:sz w:val="24"/>
          <w:szCs w:val="24"/>
        </w:rPr>
        <w:t>D</w:t>
      </w:r>
      <w:r w:rsidR="00933512">
        <w:rPr>
          <w:rFonts w:asciiTheme="majorHAnsi" w:hAnsiTheme="majorHAnsi" w:cs="Times New Roman"/>
          <w:sz w:val="24"/>
          <w:szCs w:val="24"/>
        </w:rPr>
        <w:t>. I.</w:t>
      </w:r>
      <w:r w:rsidRPr="005070B6">
        <w:rPr>
          <w:rFonts w:asciiTheme="majorHAnsi" w:hAnsiTheme="majorHAnsi" w:cs="Times New Roman"/>
          <w:sz w:val="24"/>
          <w:szCs w:val="24"/>
        </w:rPr>
        <w:t xml:space="preserve"> 3 febbraio 2016, n. 94343 pubblicato in Gazzetta Ufficiale 30 marzo 2016 Fondo di integrazione salariale</w:t>
      </w:r>
      <w:r w:rsidR="009E0578">
        <w:rPr>
          <w:rFonts w:asciiTheme="majorHAnsi" w:hAnsiTheme="majorHAnsi" w:cs="Times New Roman"/>
          <w:sz w:val="24"/>
          <w:szCs w:val="24"/>
        </w:rPr>
        <w:t>;</w:t>
      </w:r>
    </w:p>
    <w:p w14:paraId="55D01855" w14:textId="77777777" w:rsidR="003655A1" w:rsidRPr="003655A1" w:rsidRDefault="003655A1" w:rsidP="003655A1">
      <w:pPr>
        <w:pStyle w:val="Paragrafoelenco1"/>
        <w:tabs>
          <w:tab w:val="left" w:pos="567"/>
        </w:tabs>
        <w:suppressAutoHyphens w:val="0"/>
        <w:spacing w:after="0" w:line="0" w:lineRule="atLeast"/>
        <w:ind w:left="142"/>
        <w:contextualSpacing/>
        <w:rPr>
          <w:rFonts w:asciiTheme="majorHAnsi" w:hAnsiTheme="majorHAnsi" w:cs="Times New Roman"/>
          <w:sz w:val="6"/>
          <w:szCs w:val="6"/>
        </w:rPr>
      </w:pPr>
    </w:p>
    <w:p w14:paraId="148B8163" w14:textId="07806281" w:rsidR="000A6ECC" w:rsidRDefault="00565838" w:rsidP="003655A1">
      <w:pPr>
        <w:pStyle w:val="Paragrafoelenco1"/>
        <w:numPr>
          <w:ilvl w:val="0"/>
          <w:numId w:val="8"/>
        </w:numPr>
        <w:tabs>
          <w:tab w:val="left" w:pos="567"/>
        </w:tabs>
        <w:spacing w:after="0" w:line="0" w:lineRule="atLeast"/>
        <w:ind w:left="0" w:firstLine="0"/>
        <w:contextualSpacing/>
        <w:rPr>
          <w:rFonts w:asciiTheme="majorHAnsi" w:hAnsiTheme="majorHAnsi" w:cs="Times New Roman"/>
          <w:sz w:val="24"/>
          <w:szCs w:val="24"/>
        </w:rPr>
      </w:pPr>
      <w:r>
        <w:rPr>
          <w:rFonts w:asciiTheme="majorHAnsi" w:hAnsiTheme="majorHAnsi" w:cs="Times New Roman"/>
          <w:sz w:val="24"/>
          <w:szCs w:val="24"/>
        </w:rPr>
        <w:t xml:space="preserve">il </w:t>
      </w:r>
      <w:r w:rsidR="000A6ECC" w:rsidRPr="004438BB">
        <w:rPr>
          <w:rFonts w:asciiTheme="majorHAnsi" w:hAnsiTheme="majorHAnsi" w:cs="Times New Roman"/>
          <w:sz w:val="24"/>
          <w:szCs w:val="24"/>
        </w:rPr>
        <w:t>D</w:t>
      </w:r>
      <w:r>
        <w:rPr>
          <w:rFonts w:asciiTheme="majorHAnsi" w:hAnsiTheme="majorHAnsi" w:cs="Times New Roman"/>
          <w:sz w:val="24"/>
          <w:szCs w:val="24"/>
        </w:rPr>
        <w:t>.M.</w:t>
      </w:r>
      <w:r w:rsidR="009E0578">
        <w:rPr>
          <w:rFonts w:asciiTheme="majorHAnsi" w:hAnsiTheme="majorHAnsi" w:cs="Times New Roman"/>
          <w:sz w:val="24"/>
          <w:szCs w:val="24"/>
        </w:rPr>
        <w:t xml:space="preserve"> </w:t>
      </w:r>
      <w:r w:rsidRPr="004438BB">
        <w:rPr>
          <w:rFonts w:asciiTheme="majorHAnsi" w:hAnsiTheme="majorHAnsi" w:cs="Times New Roman"/>
          <w:sz w:val="24"/>
          <w:szCs w:val="24"/>
        </w:rPr>
        <w:t xml:space="preserve">n. 115 </w:t>
      </w:r>
      <w:r w:rsidR="000A6ECC" w:rsidRPr="004438BB">
        <w:rPr>
          <w:rFonts w:asciiTheme="majorHAnsi" w:hAnsiTheme="majorHAnsi" w:cs="Times New Roman"/>
          <w:sz w:val="24"/>
          <w:szCs w:val="24"/>
        </w:rPr>
        <w:t xml:space="preserve">del 31 maggio 2017 “Regolamento recante la disciplina per il funzionamento del Registro Nazionale degli Aiuti di Stato, ai sensi dell’art. 52, co. 6, della Legge 24 dicembre 2012, n. 234, e ss. mm. e ii.”; </w:t>
      </w:r>
    </w:p>
    <w:p w14:paraId="634F9E71" w14:textId="77777777" w:rsidR="003655A1" w:rsidRPr="003655A1" w:rsidRDefault="003655A1" w:rsidP="003655A1">
      <w:pPr>
        <w:pStyle w:val="Paragrafoelenco1"/>
        <w:tabs>
          <w:tab w:val="left" w:pos="567"/>
        </w:tabs>
        <w:spacing w:after="0" w:line="0" w:lineRule="atLeast"/>
        <w:ind w:left="0"/>
        <w:contextualSpacing/>
        <w:rPr>
          <w:rFonts w:asciiTheme="majorHAnsi" w:hAnsiTheme="majorHAnsi" w:cs="Times New Roman"/>
          <w:sz w:val="6"/>
          <w:szCs w:val="6"/>
        </w:rPr>
      </w:pPr>
    </w:p>
    <w:p w14:paraId="46EF69BD" w14:textId="670F82BF" w:rsidR="000A6ECC" w:rsidRDefault="00565838" w:rsidP="003655A1">
      <w:pPr>
        <w:pStyle w:val="Paragrafoelenco1"/>
        <w:numPr>
          <w:ilvl w:val="0"/>
          <w:numId w:val="8"/>
        </w:numPr>
        <w:tabs>
          <w:tab w:val="left" w:pos="567"/>
        </w:tabs>
        <w:spacing w:after="0" w:line="0" w:lineRule="atLeast"/>
        <w:ind w:left="0" w:firstLine="0"/>
        <w:contextualSpacing/>
        <w:rPr>
          <w:rFonts w:asciiTheme="majorHAnsi" w:hAnsiTheme="majorHAnsi" w:cs="Times New Roman"/>
          <w:sz w:val="24"/>
          <w:szCs w:val="24"/>
        </w:rPr>
      </w:pPr>
      <w:r>
        <w:rPr>
          <w:rFonts w:asciiTheme="majorHAnsi" w:hAnsiTheme="majorHAnsi" w:cs="Times New Roman"/>
          <w:sz w:val="24"/>
          <w:szCs w:val="24"/>
        </w:rPr>
        <w:t>la</w:t>
      </w:r>
      <w:r w:rsidR="009E0578">
        <w:rPr>
          <w:rFonts w:asciiTheme="majorHAnsi" w:hAnsiTheme="majorHAnsi" w:cs="Times New Roman"/>
          <w:sz w:val="24"/>
          <w:szCs w:val="24"/>
        </w:rPr>
        <w:t xml:space="preserve"> </w:t>
      </w:r>
      <w:r w:rsidR="000A6ECC" w:rsidRPr="004438BB">
        <w:rPr>
          <w:rFonts w:asciiTheme="majorHAnsi" w:hAnsiTheme="majorHAnsi" w:cs="Times New Roman"/>
          <w:sz w:val="24"/>
          <w:szCs w:val="24"/>
        </w:rPr>
        <w:t xml:space="preserve">D.G.R. </w:t>
      </w:r>
      <w:r w:rsidR="00933512">
        <w:rPr>
          <w:rFonts w:asciiTheme="majorHAnsi" w:hAnsiTheme="majorHAnsi" w:cs="Times New Roman"/>
          <w:sz w:val="24"/>
          <w:szCs w:val="24"/>
        </w:rPr>
        <w:t>n</w:t>
      </w:r>
      <w:r w:rsidR="000A6ECC" w:rsidRPr="004438BB">
        <w:rPr>
          <w:rFonts w:asciiTheme="majorHAnsi" w:hAnsiTheme="majorHAnsi" w:cs="Times New Roman"/>
          <w:sz w:val="24"/>
          <w:szCs w:val="24"/>
        </w:rPr>
        <w:t>. 927 del 10.07.2012 “Disposizioni per l’accreditamento degli Organismi che svolgono attività di formazione e orientamento”;</w:t>
      </w:r>
    </w:p>
    <w:p w14:paraId="5917CD60" w14:textId="77777777" w:rsidR="003655A1" w:rsidRPr="003655A1" w:rsidRDefault="003655A1" w:rsidP="003655A1">
      <w:pPr>
        <w:pStyle w:val="Paragrafoelenco1"/>
        <w:tabs>
          <w:tab w:val="left" w:pos="567"/>
        </w:tabs>
        <w:spacing w:after="0" w:line="0" w:lineRule="atLeast"/>
        <w:ind w:left="0"/>
        <w:contextualSpacing/>
        <w:rPr>
          <w:rFonts w:asciiTheme="majorHAnsi" w:hAnsiTheme="majorHAnsi" w:cs="Times New Roman"/>
          <w:sz w:val="6"/>
          <w:szCs w:val="6"/>
        </w:rPr>
      </w:pPr>
    </w:p>
    <w:p w14:paraId="69B84908" w14:textId="7B2B561B" w:rsidR="000A6ECC" w:rsidRDefault="00565838" w:rsidP="003655A1">
      <w:pPr>
        <w:pStyle w:val="Paragrafoelenco1"/>
        <w:numPr>
          <w:ilvl w:val="0"/>
          <w:numId w:val="8"/>
        </w:numPr>
        <w:tabs>
          <w:tab w:val="left" w:pos="567"/>
        </w:tabs>
        <w:spacing w:after="0" w:line="0" w:lineRule="atLeast"/>
        <w:ind w:left="0" w:firstLine="0"/>
        <w:contextualSpacing/>
        <w:rPr>
          <w:rFonts w:asciiTheme="majorHAnsi" w:hAnsiTheme="majorHAnsi" w:cs="Times New Roman"/>
          <w:sz w:val="24"/>
          <w:szCs w:val="24"/>
        </w:rPr>
      </w:pPr>
      <w:r>
        <w:rPr>
          <w:rFonts w:asciiTheme="majorHAnsi" w:hAnsiTheme="majorHAnsi" w:cs="Times New Roman"/>
          <w:sz w:val="24"/>
          <w:szCs w:val="24"/>
        </w:rPr>
        <w:t xml:space="preserve">la </w:t>
      </w:r>
      <w:r w:rsidR="000A6ECC" w:rsidRPr="004438BB">
        <w:rPr>
          <w:rFonts w:asciiTheme="majorHAnsi" w:hAnsiTheme="majorHAnsi" w:cs="Times New Roman"/>
          <w:sz w:val="24"/>
          <w:szCs w:val="24"/>
        </w:rPr>
        <w:t>L.R. n. 30/2015 “Sistema integrato per l’apprendimento permanente ed il sostegno alle t</w:t>
      </w:r>
      <w:r w:rsidR="00F06E57" w:rsidRPr="004438BB">
        <w:rPr>
          <w:rFonts w:asciiTheme="majorHAnsi" w:hAnsiTheme="majorHAnsi" w:cs="Times New Roman"/>
          <w:sz w:val="24"/>
          <w:szCs w:val="24"/>
        </w:rPr>
        <w:t>r</w:t>
      </w:r>
      <w:r w:rsidR="000A6ECC" w:rsidRPr="004438BB">
        <w:rPr>
          <w:rFonts w:asciiTheme="majorHAnsi" w:hAnsiTheme="majorHAnsi" w:cs="Times New Roman"/>
          <w:sz w:val="24"/>
          <w:szCs w:val="24"/>
        </w:rPr>
        <w:t>ansizioni nella vita attiva” – art. 12 “Formazione continua”;</w:t>
      </w:r>
    </w:p>
    <w:p w14:paraId="4893478A" w14:textId="77777777" w:rsidR="003655A1" w:rsidRPr="003655A1" w:rsidRDefault="003655A1" w:rsidP="003655A1">
      <w:pPr>
        <w:pStyle w:val="Paragrafoelenco1"/>
        <w:tabs>
          <w:tab w:val="left" w:pos="567"/>
        </w:tabs>
        <w:spacing w:after="0" w:line="0" w:lineRule="atLeast"/>
        <w:ind w:left="0"/>
        <w:contextualSpacing/>
        <w:rPr>
          <w:rFonts w:asciiTheme="majorHAnsi" w:hAnsiTheme="majorHAnsi" w:cs="Times New Roman"/>
          <w:sz w:val="6"/>
          <w:szCs w:val="6"/>
        </w:rPr>
      </w:pPr>
    </w:p>
    <w:p w14:paraId="5DD69BC9" w14:textId="5808A033" w:rsidR="000A6ECC" w:rsidRDefault="00565838" w:rsidP="003655A1">
      <w:pPr>
        <w:pStyle w:val="Paragrafoelenco1"/>
        <w:numPr>
          <w:ilvl w:val="0"/>
          <w:numId w:val="8"/>
        </w:numPr>
        <w:tabs>
          <w:tab w:val="left" w:pos="567"/>
        </w:tabs>
        <w:spacing w:after="0" w:line="0" w:lineRule="atLeast"/>
        <w:ind w:left="0" w:firstLine="0"/>
        <w:contextualSpacing/>
        <w:rPr>
          <w:rFonts w:asciiTheme="majorHAnsi" w:hAnsiTheme="majorHAnsi" w:cs="Times New Roman"/>
          <w:sz w:val="24"/>
          <w:szCs w:val="24"/>
        </w:rPr>
      </w:pPr>
      <w:r>
        <w:rPr>
          <w:rFonts w:asciiTheme="majorHAnsi" w:hAnsiTheme="majorHAnsi" w:cs="Times New Roman"/>
          <w:sz w:val="24"/>
          <w:szCs w:val="24"/>
        </w:rPr>
        <w:t xml:space="preserve">la </w:t>
      </w:r>
      <w:r w:rsidR="000A6ECC" w:rsidRPr="004438BB">
        <w:rPr>
          <w:rFonts w:asciiTheme="majorHAnsi" w:hAnsiTheme="majorHAnsi" w:cs="Times New Roman"/>
          <w:sz w:val="24"/>
          <w:szCs w:val="24"/>
        </w:rPr>
        <w:t>Circolare</w:t>
      </w:r>
      <w:r w:rsidR="00933512">
        <w:rPr>
          <w:rFonts w:asciiTheme="majorHAnsi" w:hAnsiTheme="majorHAnsi" w:cs="Times New Roman"/>
          <w:sz w:val="24"/>
          <w:szCs w:val="24"/>
        </w:rPr>
        <w:t xml:space="preserve"> n.</w:t>
      </w:r>
      <w:r w:rsidR="000A6ECC" w:rsidRPr="004438BB">
        <w:rPr>
          <w:rFonts w:asciiTheme="majorHAnsi" w:hAnsiTheme="majorHAnsi" w:cs="Times New Roman"/>
          <w:sz w:val="24"/>
          <w:szCs w:val="24"/>
        </w:rPr>
        <w:t xml:space="preserve"> 2 del 2 febbraio 2009 del Ministero del Lavoro - Tipologia dei soggetti promotori, ammissibilità delle spese e massimali di costo per le attività rendicontate a costi reali cofinanziate dal Fondo sociale europeo 2007-2013</w:t>
      </w:r>
      <w:r w:rsidR="003655A1">
        <w:rPr>
          <w:rFonts w:asciiTheme="majorHAnsi" w:hAnsiTheme="majorHAnsi" w:cs="Times New Roman"/>
          <w:sz w:val="24"/>
          <w:szCs w:val="24"/>
        </w:rPr>
        <w:t>;</w:t>
      </w:r>
    </w:p>
    <w:p w14:paraId="5DF6AB2D" w14:textId="77777777" w:rsidR="003655A1" w:rsidRPr="003655A1" w:rsidRDefault="003655A1" w:rsidP="003655A1">
      <w:pPr>
        <w:pStyle w:val="Paragrafoelenco1"/>
        <w:tabs>
          <w:tab w:val="left" w:pos="567"/>
        </w:tabs>
        <w:spacing w:after="0" w:line="0" w:lineRule="atLeast"/>
        <w:ind w:left="0"/>
        <w:contextualSpacing/>
        <w:rPr>
          <w:rFonts w:asciiTheme="majorHAnsi" w:hAnsiTheme="majorHAnsi" w:cs="Times New Roman"/>
          <w:sz w:val="6"/>
          <w:szCs w:val="6"/>
        </w:rPr>
      </w:pPr>
    </w:p>
    <w:p w14:paraId="771C8021" w14:textId="77777777" w:rsidR="003655A1" w:rsidRDefault="00565838" w:rsidP="003655A1">
      <w:pPr>
        <w:pStyle w:val="Paragrafoelenco1"/>
        <w:numPr>
          <w:ilvl w:val="0"/>
          <w:numId w:val="8"/>
        </w:numPr>
        <w:tabs>
          <w:tab w:val="left" w:pos="567"/>
        </w:tabs>
        <w:spacing w:after="0" w:line="0" w:lineRule="atLeast"/>
        <w:ind w:left="0" w:firstLine="0"/>
        <w:contextualSpacing/>
        <w:rPr>
          <w:rFonts w:asciiTheme="majorHAnsi" w:hAnsiTheme="majorHAnsi" w:cs="Times New Roman"/>
          <w:sz w:val="24"/>
          <w:szCs w:val="24"/>
        </w:rPr>
      </w:pPr>
      <w:r>
        <w:rPr>
          <w:rFonts w:asciiTheme="majorHAnsi" w:hAnsiTheme="majorHAnsi" w:cs="Times New Roman"/>
          <w:sz w:val="24"/>
          <w:szCs w:val="24"/>
        </w:rPr>
        <w:t xml:space="preserve">La </w:t>
      </w:r>
      <w:r w:rsidR="000A6ECC" w:rsidRPr="004438BB">
        <w:rPr>
          <w:rFonts w:asciiTheme="majorHAnsi" w:hAnsiTheme="majorHAnsi" w:cs="Times New Roman"/>
          <w:sz w:val="24"/>
          <w:szCs w:val="24"/>
        </w:rPr>
        <w:t xml:space="preserve">Legge n. 241/1990 in tema di procedimento amministrativo e diritto di accesso ai documenti amministrativi come modificata </w:t>
      </w:r>
      <w:proofErr w:type="spellStart"/>
      <w:r w:rsidR="000A6ECC" w:rsidRPr="004438BB">
        <w:rPr>
          <w:rFonts w:asciiTheme="majorHAnsi" w:hAnsiTheme="majorHAnsi" w:cs="Times New Roman"/>
          <w:sz w:val="24"/>
          <w:szCs w:val="24"/>
        </w:rPr>
        <w:t>ed</w:t>
      </w:r>
      <w:proofErr w:type="spellEnd"/>
      <w:r w:rsidR="000A6ECC" w:rsidRPr="004438BB">
        <w:rPr>
          <w:rFonts w:asciiTheme="majorHAnsi" w:hAnsiTheme="majorHAnsi" w:cs="Times New Roman"/>
          <w:sz w:val="24"/>
          <w:szCs w:val="24"/>
        </w:rPr>
        <w:t xml:space="preserve"> integrata dalla Legge n. 15/2005 3 dal D.L. 14 marzo 2005 n. 35 convertito con modificazioni dalla Legge 14 maggio 2005 n. 80;</w:t>
      </w:r>
    </w:p>
    <w:p w14:paraId="0D234CBB" w14:textId="33EBC620" w:rsidR="000A6ECC" w:rsidRPr="003655A1" w:rsidRDefault="000A6ECC" w:rsidP="003655A1">
      <w:pPr>
        <w:pStyle w:val="Paragrafoelenco1"/>
        <w:tabs>
          <w:tab w:val="left" w:pos="567"/>
        </w:tabs>
        <w:spacing w:after="0" w:line="0" w:lineRule="atLeast"/>
        <w:ind w:left="0"/>
        <w:contextualSpacing/>
        <w:rPr>
          <w:rFonts w:asciiTheme="majorHAnsi" w:hAnsiTheme="majorHAnsi" w:cs="Times New Roman"/>
          <w:sz w:val="6"/>
          <w:szCs w:val="6"/>
        </w:rPr>
      </w:pPr>
      <w:r w:rsidRPr="003655A1">
        <w:rPr>
          <w:rFonts w:asciiTheme="majorHAnsi" w:hAnsiTheme="majorHAnsi" w:cs="Times New Roman"/>
          <w:sz w:val="6"/>
          <w:szCs w:val="6"/>
        </w:rPr>
        <w:t xml:space="preserve"> </w:t>
      </w:r>
    </w:p>
    <w:p w14:paraId="1E436C31" w14:textId="157DD003" w:rsidR="000A6ECC" w:rsidRPr="003655A1" w:rsidRDefault="003655A1" w:rsidP="003655A1">
      <w:pPr>
        <w:pStyle w:val="Paragrafoelenco1"/>
        <w:tabs>
          <w:tab w:val="left" w:pos="567"/>
        </w:tabs>
        <w:spacing w:after="0" w:line="0" w:lineRule="atLeast"/>
        <w:ind w:left="0"/>
        <w:contextualSpacing/>
        <w:rPr>
          <w:rFonts w:asciiTheme="majorHAnsi" w:hAnsiTheme="majorHAnsi" w:cs="Times New Roman"/>
          <w:sz w:val="6"/>
          <w:szCs w:val="6"/>
        </w:rPr>
      </w:pPr>
      <w:r>
        <w:rPr>
          <w:rFonts w:asciiTheme="majorHAnsi" w:hAnsiTheme="majorHAnsi" w:cs="Times New Roman"/>
          <w:sz w:val="24"/>
          <w:szCs w:val="24"/>
        </w:rPr>
        <w:t xml:space="preserve">- </w:t>
      </w:r>
      <w:r>
        <w:rPr>
          <w:rFonts w:asciiTheme="majorHAnsi" w:hAnsiTheme="majorHAnsi" w:cs="Times New Roman"/>
          <w:sz w:val="24"/>
          <w:szCs w:val="24"/>
        </w:rPr>
        <w:tab/>
      </w:r>
      <w:r w:rsidR="00565838">
        <w:rPr>
          <w:rFonts w:asciiTheme="majorHAnsi" w:hAnsiTheme="majorHAnsi" w:cs="Times New Roman"/>
          <w:sz w:val="24"/>
          <w:szCs w:val="24"/>
        </w:rPr>
        <w:t>Il D.P.R.</w:t>
      </w:r>
      <w:r w:rsidR="00565838" w:rsidRPr="004438BB">
        <w:rPr>
          <w:rFonts w:asciiTheme="majorHAnsi" w:hAnsiTheme="majorHAnsi" w:cs="Times New Roman"/>
          <w:sz w:val="24"/>
          <w:szCs w:val="24"/>
        </w:rPr>
        <w:t xml:space="preserve"> n. 445 </w:t>
      </w:r>
      <w:r w:rsidR="00565838">
        <w:rPr>
          <w:rFonts w:asciiTheme="majorHAnsi" w:hAnsiTheme="majorHAnsi" w:cs="Times New Roman"/>
          <w:sz w:val="24"/>
          <w:szCs w:val="24"/>
        </w:rPr>
        <w:t>del</w:t>
      </w:r>
      <w:r w:rsidR="009E0578">
        <w:rPr>
          <w:rFonts w:asciiTheme="majorHAnsi" w:hAnsiTheme="majorHAnsi" w:cs="Times New Roman"/>
          <w:sz w:val="24"/>
          <w:szCs w:val="24"/>
        </w:rPr>
        <w:t xml:space="preserve"> </w:t>
      </w:r>
      <w:r w:rsidR="000A6ECC" w:rsidRPr="004438BB">
        <w:rPr>
          <w:rFonts w:asciiTheme="majorHAnsi" w:hAnsiTheme="majorHAnsi" w:cs="Times New Roman"/>
          <w:sz w:val="24"/>
          <w:szCs w:val="24"/>
        </w:rPr>
        <w:t>28 dicembre 2000</w:t>
      </w:r>
      <w:r w:rsidR="009E0578">
        <w:rPr>
          <w:rFonts w:asciiTheme="majorHAnsi" w:hAnsiTheme="majorHAnsi" w:cs="Times New Roman"/>
          <w:sz w:val="24"/>
          <w:szCs w:val="24"/>
        </w:rPr>
        <w:t xml:space="preserve">, </w:t>
      </w:r>
      <w:r w:rsidR="000A6ECC" w:rsidRPr="004438BB">
        <w:rPr>
          <w:rFonts w:asciiTheme="majorHAnsi" w:hAnsiTheme="majorHAnsi" w:cs="Times New Roman"/>
          <w:sz w:val="24"/>
          <w:szCs w:val="24"/>
        </w:rPr>
        <w:t>"Disposizioni legislative in materia di documentazione amministrativa”;</w:t>
      </w:r>
    </w:p>
    <w:p w14:paraId="4DE7698D" w14:textId="77777777" w:rsidR="003655A1" w:rsidRPr="003655A1" w:rsidRDefault="003655A1" w:rsidP="003655A1">
      <w:pPr>
        <w:pStyle w:val="Paragrafoelenco1"/>
        <w:numPr>
          <w:ilvl w:val="0"/>
          <w:numId w:val="8"/>
        </w:numPr>
        <w:tabs>
          <w:tab w:val="left" w:pos="567"/>
        </w:tabs>
        <w:spacing w:after="0" w:line="0" w:lineRule="atLeast"/>
        <w:ind w:left="0" w:firstLine="0"/>
        <w:contextualSpacing/>
        <w:rPr>
          <w:rFonts w:asciiTheme="majorHAnsi" w:hAnsiTheme="majorHAnsi" w:cs="Times New Roman"/>
          <w:sz w:val="6"/>
          <w:szCs w:val="6"/>
        </w:rPr>
      </w:pPr>
    </w:p>
    <w:p w14:paraId="1CB99BFF" w14:textId="64DDED77" w:rsidR="003655A1" w:rsidRDefault="00933512" w:rsidP="003655A1">
      <w:pPr>
        <w:pStyle w:val="Paragrafoelenco1"/>
        <w:numPr>
          <w:ilvl w:val="0"/>
          <w:numId w:val="8"/>
        </w:numPr>
        <w:tabs>
          <w:tab w:val="left" w:pos="567"/>
        </w:tabs>
        <w:autoSpaceDE w:val="0"/>
        <w:autoSpaceDN w:val="0"/>
        <w:adjustRightInd w:val="0"/>
        <w:spacing w:after="0" w:line="0" w:lineRule="atLeast"/>
        <w:ind w:left="0" w:firstLine="0"/>
        <w:contextualSpacing/>
        <w:rPr>
          <w:rFonts w:asciiTheme="majorHAnsi" w:hAnsiTheme="majorHAnsi" w:cs="Times New Roman"/>
          <w:i/>
          <w:color w:val="000000"/>
          <w:sz w:val="24"/>
          <w:szCs w:val="24"/>
        </w:rPr>
      </w:pPr>
      <w:r w:rsidRPr="003655A1">
        <w:rPr>
          <w:rFonts w:asciiTheme="majorHAnsi" w:hAnsiTheme="majorHAnsi" w:cs="Times New Roman"/>
          <w:sz w:val="24"/>
          <w:szCs w:val="24"/>
        </w:rPr>
        <w:t>l</w:t>
      </w:r>
      <w:r w:rsidR="00565838" w:rsidRPr="003655A1">
        <w:rPr>
          <w:rFonts w:asciiTheme="majorHAnsi" w:hAnsiTheme="majorHAnsi" w:cs="Times New Roman"/>
          <w:sz w:val="24"/>
          <w:szCs w:val="24"/>
        </w:rPr>
        <w:t xml:space="preserve">a </w:t>
      </w:r>
      <w:r w:rsidR="000A6ECC" w:rsidRPr="003655A1">
        <w:rPr>
          <w:rFonts w:asciiTheme="majorHAnsi" w:hAnsiTheme="majorHAnsi" w:cs="Times New Roman"/>
          <w:sz w:val="24"/>
          <w:szCs w:val="24"/>
        </w:rPr>
        <w:t xml:space="preserve">D.G.R. n. 1758 del 29 </w:t>
      </w:r>
      <w:r w:rsidRPr="003655A1">
        <w:rPr>
          <w:rFonts w:asciiTheme="majorHAnsi" w:hAnsiTheme="majorHAnsi" w:cs="Times New Roman"/>
          <w:sz w:val="24"/>
          <w:szCs w:val="24"/>
        </w:rPr>
        <w:t>n</w:t>
      </w:r>
      <w:r w:rsidR="000A6ECC" w:rsidRPr="003655A1">
        <w:rPr>
          <w:rFonts w:asciiTheme="majorHAnsi" w:hAnsiTheme="majorHAnsi" w:cs="Times New Roman"/>
          <w:sz w:val="24"/>
          <w:szCs w:val="24"/>
        </w:rPr>
        <w:t>ovembre 2011 “Legge Regionale n. 33/2003 art. 7 – Approvazione del documento metodologico “Verso il sistema regionale integrato della formazione continua</w:t>
      </w:r>
      <w:r w:rsidR="003655A1" w:rsidRPr="003655A1">
        <w:rPr>
          <w:rFonts w:asciiTheme="majorHAnsi" w:hAnsiTheme="majorHAnsi" w:cs="Times New Roman"/>
          <w:sz w:val="24"/>
          <w:szCs w:val="24"/>
        </w:rPr>
        <w:t>;</w:t>
      </w:r>
    </w:p>
    <w:p w14:paraId="30EBE418" w14:textId="77777777" w:rsidR="003655A1" w:rsidRPr="003655A1" w:rsidRDefault="003655A1" w:rsidP="003655A1">
      <w:pPr>
        <w:pStyle w:val="Paragrafoelenco1"/>
        <w:tabs>
          <w:tab w:val="left" w:pos="567"/>
        </w:tabs>
        <w:autoSpaceDE w:val="0"/>
        <w:autoSpaceDN w:val="0"/>
        <w:adjustRightInd w:val="0"/>
        <w:spacing w:after="0" w:line="0" w:lineRule="atLeast"/>
        <w:ind w:left="0"/>
        <w:contextualSpacing/>
        <w:rPr>
          <w:rFonts w:asciiTheme="majorHAnsi" w:hAnsiTheme="majorHAnsi" w:cs="Times New Roman"/>
          <w:i/>
          <w:color w:val="000000"/>
          <w:sz w:val="6"/>
          <w:szCs w:val="6"/>
        </w:rPr>
      </w:pPr>
    </w:p>
    <w:p w14:paraId="08B5E015" w14:textId="49D90E4D" w:rsidR="00173A85" w:rsidRPr="003655A1" w:rsidRDefault="003655A1" w:rsidP="00A3162D">
      <w:pPr>
        <w:pStyle w:val="Paragrafoelenco1"/>
        <w:numPr>
          <w:ilvl w:val="0"/>
          <w:numId w:val="8"/>
        </w:numPr>
        <w:tabs>
          <w:tab w:val="left" w:pos="567"/>
        </w:tabs>
        <w:autoSpaceDE w:val="0"/>
        <w:autoSpaceDN w:val="0"/>
        <w:adjustRightInd w:val="0"/>
        <w:spacing w:after="0" w:line="0" w:lineRule="atLeast"/>
        <w:ind w:left="0" w:firstLine="0"/>
        <w:contextualSpacing/>
        <w:rPr>
          <w:rFonts w:asciiTheme="majorHAnsi" w:hAnsiTheme="majorHAnsi" w:cs="Times New Roman"/>
          <w:i/>
          <w:color w:val="000000"/>
          <w:sz w:val="24"/>
          <w:szCs w:val="24"/>
        </w:rPr>
      </w:pPr>
      <w:r w:rsidRPr="003655A1">
        <w:rPr>
          <w:rFonts w:asciiTheme="majorHAnsi" w:hAnsiTheme="majorHAnsi" w:cs="Times New Roman"/>
          <w:color w:val="000000"/>
          <w:sz w:val="24"/>
          <w:szCs w:val="24"/>
        </w:rPr>
        <w:t>l</w:t>
      </w:r>
      <w:r w:rsidR="00565838" w:rsidRPr="003655A1">
        <w:rPr>
          <w:rFonts w:asciiTheme="majorHAnsi" w:hAnsiTheme="majorHAnsi" w:cs="Times New Roman"/>
          <w:color w:val="000000"/>
          <w:sz w:val="24"/>
          <w:szCs w:val="24"/>
        </w:rPr>
        <w:t xml:space="preserve">a </w:t>
      </w:r>
      <w:r w:rsidR="00173A85" w:rsidRPr="003655A1">
        <w:rPr>
          <w:rFonts w:asciiTheme="majorHAnsi" w:hAnsiTheme="majorHAnsi" w:cs="Times New Roman"/>
          <w:color w:val="000000"/>
          <w:sz w:val="24"/>
          <w:szCs w:val="24"/>
        </w:rPr>
        <w:t>D.G.R. n</w:t>
      </w:r>
      <w:r w:rsidR="000E671E" w:rsidRPr="003655A1">
        <w:rPr>
          <w:rFonts w:asciiTheme="majorHAnsi" w:hAnsiTheme="majorHAnsi" w:cs="Times New Roman"/>
          <w:color w:val="000000"/>
          <w:sz w:val="24"/>
          <w:szCs w:val="24"/>
        </w:rPr>
        <w:t xml:space="preserve"> 446 del 2 luglio 2020</w:t>
      </w:r>
      <w:r w:rsidR="00173A85" w:rsidRPr="003655A1">
        <w:rPr>
          <w:rFonts w:asciiTheme="majorHAnsi" w:hAnsiTheme="majorHAnsi" w:cs="Times New Roman"/>
          <w:color w:val="000000"/>
          <w:sz w:val="24"/>
          <w:szCs w:val="24"/>
        </w:rPr>
        <w:t xml:space="preserve"> con la quale la Giunta Regionale ha approvato l’Avviso Pubblico</w:t>
      </w:r>
      <w:r w:rsidR="00324794" w:rsidRPr="003655A1">
        <w:rPr>
          <w:rFonts w:asciiTheme="majorHAnsi" w:hAnsiTheme="majorHAnsi" w:cs="Times New Roman"/>
          <w:color w:val="000000"/>
          <w:sz w:val="24"/>
          <w:szCs w:val="24"/>
        </w:rPr>
        <w:t xml:space="preserve"> “</w:t>
      </w:r>
      <w:r w:rsidR="00FA7644" w:rsidRPr="003655A1">
        <w:rPr>
          <w:rFonts w:asciiTheme="majorHAnsi" w:hAnsiTheme="majorHAnsi" w:cs="Times New Roman"/>
          <w:b/>
          <w:bCs/>
          <w:i/>
          <w:iCs/>
          <w:sz w:val="24"/>
          <w:szCs w:val="24"/>
        </w:rPr>
        <w:t xml:space="preserve">Azioni di formazione continua </w:t>
      </w:r>
      <w:r w:rsidR="00565838" w:rsidRPr="003655A1">
        <w:rPr>
          <w:rFonts w:asciiTheme="majorHAnsi" w:hAnsiTheme="majorHAnsi" w:cs="Times New Roman"/>
          <w:b/>
          <w:bCs/>
          <w:i/>
          <w:iCs/>
          <w:sz w:val="24"/>
          <w:szCs w:val="24"/>
        </w:rPr>
        <w:t>per cassa integrati e beneficiari di altre forme di integrazione salariali attivate in seguito all’emergenza Covid-19</w:t>
      </w:r>
      <w:r w:rsidR="00324794" w:rsidRPr="003655A1">
        <w:rPr>
          <w:rFonts w:asciiTheme="majorHAnsi" w:hAnsiTheme="majorHAnsi" w:cs="Times New Roman"/>
          <w:b/>
          <w:bCs/>
          <w:i/>
          <w:iCs/>
          <w:sz w:val="24"/>
          <w:szCs w:val="24"/>
        </w:rPr>
        <w:t>”</w:t>
      </w:r>
    </w:p>
    <w:p w14:paraId="44622C4B" w14:textId="77777777" w:rsidR="006F101D" w:rsidRPr="004438BB" w:rsidRDefault="006F101D" w:rsidP="004438BB">
      <w:pPr>
        <w:pStyle w:val="Paragrafoelenco"/>
        <w:tabs>
          <w:tab w:val="left" w:pos="567"/>
        </w:tabs>
        <w:spacing w:before="120" w:after="120" w:line="280" w:lineRule="atLeast"/>
        <w:ind w:left="0"/>
        <w:jc w:val="center"/>
        <w:rPr>
          <w:rFonts w:asciiTheme="majorHAnsi" w:hAnsiTheme="majorHAnsi" w:cstheme="majorHAnsi"/>
          <w:b/>
        </w:rPr>
      </w:pPr>
    </w:p>
    <w:p w14:paraId="054A0899" w14:textId="77777777" w:rsidR="00B07B9E" w:rsidRPr="004438BB" w:rsidRDefault="00B07B9E" w:rsidP="004438BB">
      <w:pPr>
        <w:pStyle w:val="Paragrafoelenco"/>
        <w:tabs>
          <w:tab w:val="left" w:pos="567"/>
        </w:tabs>
        <w:spacing w:before="120" w:after="120" w:line="280" w:lineRule="atLeast"/>
        <w:ind w:left="0"/>
        <w:jc w:val="center"/>
        <w:rPr>
          <w:rFonts w:asciiTheme="majorHAnsi" w:hAnsiTheme="majorHAnsi" w:cstheme="majorHAnsi"/>
          <w:b/>
        </w:rPr>
      </w:pPr>
      <w:r w:rsidRPr="004438BB">
        <w:rPr>
          <w:rFonts w:asciiTheme="majorHAnsi" w:hAnsiTheme="majorHAnsi" w:cstheme="majorHAnsi"/>
          <w:b/>
        </w:rPr>
        <w:t>si impegna, ad ogni effetto di legge, a rispettare quanto riportato nell’articolato che segue:</w:t>
      </w:r>
    </w:p>
    <w:p w14:paraId="043896C6" w14:textId="77777777" w:rsidR="00B07B9E" w:rsidRPr="004438BB" w:rsidRDefault="00B07B9E" w:rsidP="004438BB">
      <w:pPr>
        <w:tabs>
          <w:tab w:val="left" w:pos="567"/>
          <w:tab w:val="left" w:pos="7020"/>
          <w:tab w:val="left" w:pos="7200"/>
          <w:tab w:val="left" w:pos="8820"/>
        </w:tabs>
        <w:autoSpaceDE w:val="0"/>
        <w:autoSpaceDN w:val="0"/>
        <w:adjustRightInd w:val="0"/>
        <w:spacing w:before="120" w:after="120" w:line="280" w:lineRule="atLeast"/>
        <w:rPr>
          <w:rFonts w:asciiTheme="majorHAnsi" w:eastAsia="NotDefSpecial" w:hAnsiTheme="majorHAnsi" w:cstheme="majorHAnsi"/>
          <w:b/>
        </w:rPr>
      </w:pPr>
    </w:p>
    <w:p w14:paraId="09FCDE75" w14:textId="77777777" w:rsidR="00295159" w:rsidRPr="004438BB" w:rsidRDefault="00295159" w:rsidP="004438BB">
      <w:pPr>
        <w:pStyle w:val="Titolo1"/>
        <w:tabs>
          <w:tab w:val="left" w:pos="567"/>
        </w:tabs>
        <w:spacing w:before="120" w:after="120" w:line="280" w:lineRule="atLeast"/>
        <w:rPr>
          <w:rFonts w:cstheme="majorHAnsi"/>
          <w:color w:val="auto"/>
          <w:sz w:val="24"/>
          <w:szCs w:val="24"/>
        </w:rPr>
      </w:pPr>
    </w:p>
    <w:p w14:paraId="44EEEEA4" w14:textId="77777777" w:rsidR="00B07B9E" w:rsidRPr="004438BB" w:rsidRDefault="00B07B9E" w:rsidP="004438BB">
      <w:pPr>
        <w:pStyle w:val="Titolo1"/>
        <w:tabs>
          <w:tab w:val="left" w:pos="567"/>
        </w:tabs>
        <w:spacing w:before="0" w:after="120" w:line="280" w:lineRule="atLeast"/>
        <w:rPr>
          <w:rFonts w:cs="Times New Roman"/>
          <w:color w:val="auto"/>
          <w:sz w:val="24"/>
          <w:szCs w:val="24"/>
        </w:rPr>
      </w:pPr>
      <w:r w:rsidRPr="004438BB">
        <w:rPr>
          <w:rFonts w:cs="Times New Roman"/>
          <w:color w:val="auto"/>
          <w:sz w:val="24"/>
          <w:szCs w:val="24"/>
        </w:rPr>
        <w:t>ART.1 – OGGETTO DELL’ATTO UNILATERALE DI IMPEGNO</w:t>
      </w:r>
    </w:p>
    <w:p w14:paraId="1D45F600" w14:textId="2E6633E5" w:rsidR="00FA7644" w:rsidRPr="004438BB" w:rsidRDefault="00B07B9E" w:rsidP="005B35A7">
      <w:pPr>
        <w:pStyle w:val="Corpotesto"/>
        <w:numPr>
          <w:ilvl w:val="0"/>
          <w:numId w:val="23"/>
        </w:numPr>
        <w:tabs>
          <w:tab w:val="left" w:pos="567"/>
        </w:tabs>
        <w:spacing w:line="280" w:lineRule="atLeast"/>
        <w:rPr>
          <w:rFonts w:asciiTheme="majorHAnsi" w:hAnsiTheme="majorHAnsi" w:cstheme="majorHAnsi"/>
          <w:b/>
          <w:i/>
        </w:rPr>
      </w:pPr>
      <w:r w:rsidRPr="004438BB">
        <w:rPr>
          <w:rFonts w:asciiTheme="majorHAnsi" w:hAnsiTheme="majorHAnsi" w:cstheme="majorHAnsi"/>
        </w:rPr>
        <w:t xml:space="preserve">Il presente atto unilaterale disciplina gli obblighi cui formalmente si impegna il soggetto </w:t>
      </w:r>
      <w:r w:rsidR="00295159" w:rsidRPr="004438BB">
        <w:rPr>
          <w:rFonts w:asciiTheme="majorHAnsi" w:hAnsiTheme="majorHAnsi" w:cstheme="majorHAnsi"/>
        </w:rPr>
        <w:t xml:space="preserve">proponente/attuatore </w:t>
      </w:r>
      <w:r w:rsidR="00F227C7" w:rsidRPr="004438BB">
        <w:rPr>
          <w:rFonts w:asciiTheme="majorHAnsi" w:hAnsiTheme="majorHAnsi" w:cstheme="majorHAnsi"/>
        </w:rPr>
        <w:t>del progetto</w:t>
      </w:r>
      <w:r w:rsidR="00173A85" w:rsidRPr="004438BB">
        <w:rPr>
          <w:rFonts w:asciiTheme="majorHAnsi" w:hAnsiTheme="majorHAnsi" w:cstheme="majorHAnsi"/>
        </w:rPr>
        <w:t>:</w:t>
      </w:r>
      <w:r w:rsidR="00295159" w:rsidRPr="004438BB">
        <w:rPr>
          <w:rFonts w:asciiTheme="majorHAnsi" w:hAnsiTheme="majorHAnsi" w:cstheme="majorHAnsi"/>
        </w:rPr>
        <w:t xml:space="preserve"> </w:t>
      </w:r>
      <w:r w:rsidR="004438BB" w:rsidRPr="004438BB">
        <w:rPr>
          <w:rFonts w:asciiTheme="majorHAnsi" w:hAnsiTheme="majorHAnsi" w:cstheme="majorHAnsi"/>
        </w:rPr>
        <w:t xml:space="preserve">“………………………”  </w:t>
      </w:r>
      <w:r w:rsidRPr="004438BB">
        <w:rPr>
          <w:rFonts w:asciiTheme="majorHAnsi" w:hAnsiTheme="majorHAnsi" w:cstheme="majorHAnsi"/>
        </w:rPr>
        <w:t>candidato a valere sull’</w:t>
      </w:r>
      <w:r w:rsidR="00C135E3" w:rsidRPr="004438BB">
        <w:rPr>
          <w:rFonts w:asciiTheme="majorHAnsi" w:hAnsiTheme="majorHAnsi" w:cstheme="majorHAnsi"/>
        </w:rPr>
        <w:t xml:space="preserve"> </w:t>
      </w:r>
      <w:r w:rsidR="001913AA" w:rsidRPr="004438BB">
        <w:rPr>
          <w:rFonts w:asciiTheme="majorHAnsi" w:hAnsiTheme="majorHAnsi" w:cstheme="majorHAnsi"/>
        </w:rPr>
        <w:t xml:space="preserve">Avviso Pubblico </w:t>
      </w:r>
      <w:r w:rsidR="00324794" w:rsidRPr="004438BB">
        <w:rPr>
          <w:rFonts w:asciiTheme="majorHAnsi" w:hAnsiTheme="majorHAnsi" w:cstheme="majorHAnsi"/>
          <w:b/>
          <w:i/>
        </w:rPr>
        <w:t>“</w:t>
      </w:r>
      <w:r w:rsidR="00FA7644" w:rsidRPr="004438BB">
        <w:rPr>
          <w:rFonts w:asciiTheme="majorHAnsi" w:hAnsiTheme="majorHAnsi" w:cstheme="majorHAnsi"/>
          <w:b/>
          <w:i/>
        </w:rPr>
        <w:t xml:space="preserve">Azioni di formazione continua </w:t>
      </w:r>
      <w:r w:rsidR="00C65ECE" w:rsidRPr="00565838">
        <w:rPr>
          <w:rFonts w:asciiTheme="majorHAnsi" w:hAnsiTheme="majorHAnsi"/>
          <w:b/>
          <w:bCs/>
          <w:i/>
          <w:iCs/>
        </w:rPr>
        <w:t>per cassa integrati e beneficiari di altre forme di integrazione salariali attivate in seguito all’emergenza Covid-19</w:t>
      </w:r>
      <w:r w:rsidR="00C65ECE" w:rsidRPr="004438BB">
        <w:rPr>
          <w:rFonts w:asciiTheme="majorHAnsi" w:hAnsiTheme="majorHAnsi"/>
          <w:b/>
          <w:bCs/>
          <w:i/>
          <w:iCs/>
        </w:rPr>
        <w:t>”</w:t>
      </w:r>
      <w:r w:rsidR="00DF21DC">
        <w:rPr>
          <w:rFonts w:asciiTheme="majorHAnsi" w:hAnsiTheme="majorHAnsi"/>
          <w:b/>
          <w:bCs/>
          <w:i/>
          <w:iCs/>
        </w:rPr>
        <w:t>.</w:t>
      </w:r>
    </w:p>
    <w:p w14:paraId="1FFB3179" w14:textId="77777777" w:rsidR="00B44E44" w:rsidRPr="004438BB" w:rsidRDefault="00B44E44" w:rsidP="004438BB">
      <w:pPr>
        <w:tabs>
          <w:tab w:val="left" w:pos="567"/>
        </w:tabs>
        <w:spacing w:after="120" w:line="280" w:lineRule="atLeast"/>
        <w:rPr>
          <w:rFonts w:asciiTheme="majorHAnsi" w:hAnsiTheme="majorHAnsi" w:cs="Times New Roman"/>
        </w:rPr>
      </w:pPr>
    </w:p>
    <w:p w14:paraId="02A5AFC6" w14:textId="77777777" w:rsidR="00B07B9E" w:rsidRPr="004438BB" w:rsidRDefault="00B07B9E" w:rsidP="004438BB">
      <w:pPr>
        <w:pStyle w:val="Titolo1"/>
        <w:tabs>
          <w:tab w:val="left" w:pos="567"/>
        </w:tabs>
        <w:spacing w:before="0" w:after="120" w:line="280" w:lineRule="atLeast"/>
        <w:rPr>
          <w:rFonts w:cs="Times New Roman"/>
          <w:color w:val="auto"/>
          <w:sz w:val="24"/>
          <w:szCs w:val="24"/>
        </w:rPr>
      </w:pPr>
      <w:r w:rsidRPr="004438BB">
        <w:rPr>
          <w:rFonts w:cs="Times New Roman"/>
          <w:color w:val="auto"/>
          <w:sz w:val="24"/>
          <w:szCs w:val="24"/>
        </w:rPr>
        <w:t xml:space="preserve">ART. 2 – </w:t>
      </w:r>
      <w:r w:rsidR="00C135E3" w:rsidRPr="004438BB">
        <w:rPr>
          <w:rFonts w:cs="Times New Roman"/>
          <w:color w:val="auto"/>
          <w:sz w:val="24"/>
          <w:szCs w:val="24"/>
        </w:rPr>
        <w:t>DESCRIZIONE DELLE ATTIVTA’ E TEMPI DI REALIZZAZIONE</w:t>
      </w:r>
    </w:p>
    <w:p w14:paraId="2954F6FA" w14:textId="53433B69" w:rsidR="00A20886" w:rsidRPr="004438BB" w:rsidRDefault="00F86409" w:rsidP="004438BB">
      <w:pPr>
        <w:tabs>
          <w:tab w:val="left" w:pos="567"/>
        </w:tabs>
        <w:spacing w:after="120" w:line="280" w:lineRule="atLeast"/>
        <w:rPr>
          <w:rFonts w:asciiTheme="majorHAnsi" w:hAnsiTheme="majorHAnsi" w:cs="Times New Roman"/>
        </w:rPr>
      </w:pPr>
      <w:r w:rsidRPr="004438BB">
        <w:rPr>
          <w:rFonts w:asciiTheme="majorHAnsi" w:hAnsiTheme="majorHAnsi" w:cs="Times New Roman"/>
        </w:rPr>
        <w:t xml:space="preserve">1. </w:t>
      </w:r>
      <w:r w:rsidR="00B07B9E" w:rsidRPr="004438BB">
        <w:rPr>
          <w:rFonts w:asciiTheme="majorHAnsi" w:hAnsiTheme="majorHAnsi" w:cs="Times New Roman"/>
        </w:rPr>
        <w:t xml:space="preserve">Il </w:t>
      </w:r>
      <w:r w:rsidR="000A6ECC" w:rsidRPr="004438BB">
        <w:rPr>
          <w:rFonts w:asciiTheme="majorHAnsi" w:hAnsiTheme="majorHAnsi" w:cs="Times New Roman"/>
        </w:rPr>
        <w:t>Soggetto proponente</w:t>
      </w:r>
      <w:r w:rsidR="000C1B44">
        <w:rPr>
          <w:rFonts w:asciiTheme="majorHAnsi" w:hAnsiTheme="majorHAnsi" w:cs="Times New Roman"/>
        </w:rPr>
        <w:t xml:space="preserve"> e </w:t>
      </w:r>
      <w:r w:rsidR="000A6ECC" w:rsidRPr="004438BB">
        <w:rPr>
          <w:rFonts w:asciiTheme="majorHAnsi" w:hAnsiTheme="majorHAnsi" w:cs="Times New Roman"/>
        </w:rPr>
        <w:t xml:space="preserve">attuatore </w:t>
      </w:r>
      <w:r w:rsidR="00B07B9E" w:rsidRPr="004438BB">
        <w:rPr>
          <w:rFonts w:asciiTheme="majorHAnsi" w:hAnsiTheme="majorHAnsi" w:cs="Times New Roman"/>
        </w:rPr>
        <w:t xml:space="preserve">entro e non oltre </w:t>
      </w:r>
      <w:r w:rsidR="00C135E3" w:rsidRPr="004438BB">
        <w:rPr>
          <w:rFonts w:asciiTheme="majorHAnsi" w:hAnsiTheme="majorHAnsi" w:cs="Times New Roman"/>
        </w:rPr>
        <w:t>5</w:t>
      </w:r>
      <w:r w:rsidR="00B07B9E" w:rsidRPr="004438BB">
        <w:rPr>
          <w:rFonts w:asciiTheme="majorHAnsi" w:hAnsiTheme="majorHAnsi" w:cs="Times New Roman"/>
        </w:rPr>
        <w:t xml:space="preserve"> giorni </w:t>
      </w:r>
      <w:r w:rsidR="00B7162C" w:rsidRPr="004438BB">
        <w:rPr>
          <w:rFonts w:asciiTheme="majorHAnsi" w:hAnsiTheme="majorHAnsi" w:cs="Times New Roman"/>
        </w:rPr>
        <w:t xml:space="preserve">lavorativi </w:t>
      </w:r>
      <w:r w:rsidR="00B07B9E" w:rsidRPr="004438BB">
        <w:rPr>
          <w:rFonts w:asciiTheme="majorHAnsi" w:hAnsiTheme="majorHAnsi" w:cs="Times New Roman"/>
        </w:rPr>
        <w:t xml:space="preserve">dalla </w:t>
      </w:r>
      <w:r w:rsidR="003B6234" w:rsidRPr="004438BB">
        <w:rPr>
          <w:rFonts w:asciiTheme="majorHAnsi" w:hAnsiTheme="majorHAnsi" w:cs="Times New Roman"/>
        </w:rPr>
        <w:t>notifica del Provvedimento di concessione</w:t>
      </w:r>
      <w:r w:rsidR="00097AB8" w:rsidRPr="004438BB">
        <w:rPr>
          <w:rFonts w:asciiTheme="majorHAnsi" w:hAnsiTheme="majorHAnsi" w:cs="Times New Roman"/>
        </w:rPr>
        <w:t xml:space="preserve"> </w:t>
      </w:r>
      <w:r w:rsidR="00B07B9E" w:rsidRPr="004438BB">
        <w:rPr>
          <w:rFonts w:asciiTheme="majorHAnsi" w:hAnsiTheme="majorHAnsi" w:cs="Times New Roman"/>
        </w:rPr>
        <w:t>provvederà a trasmettere</w:t>
      </w:r>
      <w:r w:rsidR="00B7162C" w:rsidRPr="004438BB">
        <w:rPr>
          <w:rFonts w:asciiTheme="majorHAnsi" w:hAnsiTheme="majorHAnsi" w:cs="Times New Roman"/>
        </w:rPr>
        <w:t>, a mezzo posta elettronica certificata (PEC)</w:t>
      </w:r>
      <w:r w:rsidR="00B07B9E" w:rsidRPr="004438BB">
        <w:rPr>
          <w:rFonts w:asciiTheme="majorHAnsi" w:hAnsiTheme="majorHAnsi" w:cs="Times New Roman"/>
        </w:rPr>
        <w:t xml:space="preserve"> all’</w:t>
      </w:r>
      <w:r w:rsidR="0006427E" w:rsidRPr="004438BB">
        <w:rPr>
          <w:rFonts w:asciiTheme="majorHAnsi" w:hAnsiTheme="majorHAnsi" w:cs="Times New Roman"/>
        </w:rPr>
        <w:t>Ufficio Competente per l’Operazione (</w:t>
      </w:r>
      <w:r w:rsidR="00B07B9E" w:rsidRPr="004438BB">
        <w:rPr>
          <w:rFonts w:asciiTheme="majorHAnsi" w:hAnsiTheme="majorHAnsi" w:cs="Times New Roman"/>
        </w:rPr>
        <w:t>UCO</w:t>
      </w:r>
      <w:r w:rsidR="006001E0" w:rsidRPr="004438BB">
        <w:rPr>
          <w:rFonts w:asciiTheme="majorHAnsi" w:hAnsiTheme="majorHAnsi" w:cs="Times New Roman"/>
        </w:rPr>
        <w:t>)</w:t>
      </w:r>
      <w:r w:rsidR="00B07B9E" w:rsidRPr="004438BB">
        <w:rPr>
          <w:rFonts w:asciiTheme="majorHAnsi" w:hAnsiTheme="majorHAnsi" w:cs="Times New Roman"/>
        </w:rPr>
        <w:t>,</w:t>
      </w:r>
      <w:r w:rsidR="00B7162C" w:rsidRPr="004438BB">
        <w:rPr>
          <w:rFonts w:asciiTheme="majorHAnsi" w:hAnsiTheme="majorHAnsi" w:cs="Times New Roman"/>
        </w:rPr>
        <w:t xml:space="preserve"> </w:t>
      </w:r>
      <w:r w:rsidR="00B07B9E" w:rsidRPr="004438BB">
        <w:rPr>
          <w:rFonts w:asciiTheme="majorHAnsi" w:hAnsiTheme="majorHAnsi" w:cs="Times New Roman"/>
        </w:rPr>
        <w:t>il presente Atto Unilaterale sottoscritto</w:t>
      </w:r>
      <w:r w:rsidR="00B7162C" w:rsidRPr="004438BB">
        <w:rPr>
          <w:rFonts w:asciiTheme="majorHAnsi" w:hAnsiTheme="majorHAnsi" w:cs="Times New Roman"/>
        </w:rPr>
        <w:t xml:space="preserve"> digitalmente</w:t>
      </w:r>
      <w:r w:rsidR="00B07B9E" w:rsidRPr="004438BB">
        <w:rPr>
          <w:rFonts w:asciiTheme="majorHAnsi" w:hAnsiTheme="majorHAnsi" w:cs="Times New Roman"/>
        </w:rPr>
        <w:t xml:space="preserve"> </w:t>
      </w:r>
      <w:r w:rsidR="00B7162C" w:rsidRPr="004438BB">
        <w:rPr>
          <w:rFonts w:asciiTheme="majorHAnsi" w:hAnsiTheme="majorHAnsi" w:cs="Times New Roman"/>
        </w:rPr>
        <w:t xml:space="preserve">e </w:t>
      </w:r>
      <w:r w:rsidR="00097AB8" w:rsidRPr="004438BB">
        <w:rPr>
          <w:rFonts w:asciiTheme="majorHAnsi" w:hAnsiTheme="majorHAnsi" w:cs="Times New Roman"/>
        </w:rPr>
        <w:t>corredato</w:t>
      </w:r>
      <w:r w:rsidR="003B6234" w:rsidRPr="004438BB">
        <w:rPr>
          <w:rFonts w:asciiTheme="majorHAnsi" w:hAnsiTheme="majorHAnsi" w:cs="Times New Roman"/>
        </w:rPr>
        <w:t xml:space="preserve"> d</w:t>
      </w:r>
      <w:r w:rsidR="00B7162C" w:rsidRPr="004438BB">
        <w:rPr>
          <w:rFonts w:asciiTheme="majorHAnsi" w:hAnsiTheme="majorHAnsi" w:cs="Times New Roman"/>
        </w:rPr>
        <w:t>ella d</w:t>
      </w:r>
      <w:r w:rsidR="00A20886" w:rsidRPr="004438BB">
        <w:rPr>
          <w:rFonts w:asciiTheme="majorHAnsi" w:hAnsiTheme="majorHAnsi" w:cs="Times New Roman"/>
        </w:rPr>
        <w:t>ichiarazione di indetraibilità dell’IVA</w:t>
      </w:r>
      <w:r w:rsidR="00B7162C" w:rsidRPr="004438BB">
        <w:rPr>
          <w:rFonts w:asciiTheme="majorHAnsi" w:hAnsiTheme="majorHAnsi" w:cs="Times New Roman"/>
        </w:rPr>
        <w:t>.</w:t>
      </w:r>
    </w:p>
    <w:p w14:paraId="3B93A991" w14:textId="4AC68F18" w:rsidR="00B7162C" w:rsidRPr="004438BB" w:rsidRDefault="00F86409" w:rsidP="004438BB">
      <w:pPr>
        <w:tabs>
          <w:tab w:val="left" w:pos="567"/>
        </w:tabs>
        <w:spacing w:after="120" w:line="280" w:lineRule="atLeast"/>
        <w:rPr>
          <w:rFonts w:asciiTheme="majorHAnsi" w:hAnsiTheme="majorHAnsi" w:cs="Times New Roman"/>
        </w:rPr>
      </w:pPr>
      <w:r w:rsidRPr="004438BB">
        <w:rPr>
          <w:rFonts w:asciiTheme="majorHAnsi" w:hAnsiTheme="majorHAnsi" w:cs="Times New Roman"/>
        </w:rPr>
        <w:t xml:space="preserve">2. </w:t>
      </w:r>
      <w:r w:rsidR="00B7162C" w:rsidRPr="004438BB">
        <w:rPr>
          <w:rFonts w:asciiTheme="majorHAnsi" w:hAnsiTheme="majorHAnsi" w:cs="Times New Roman"/>
        </w:rPr>
        <w:t>Il soggetto proponente</w:t>
      </w:r>
      <w:r w:rsidR="000C1B44">
        <w:rPr>
          <w:rFonts w:asciiTheme="majorHAnsi" w:hAnsiTheme="majorHAnsi" w:cs="Times New Roman"/>
        </w:rPr>
        <w:t xml:space="preserve"> e </w:t>
      </w:r>
      <w:r w:rsidR="00B7162C" w:rsidRPr="004438BB">
        <w:rPr>
          <w:rFonts w:asciiTheme="majorHAnsi" w:hAnsiTheme="majorHAnsi" w:cs="Times New Roman"/>
        </w:rPr>
        <w:t xml:space="preserve">attuatore si impegna a dare avvio alle attività </w:t>
      </w:r>
      <w:r w:rsidR="00D26943" w:rsidRPr="004438BB">
        <w:rPr>
          <w:rFonts w:asciiTheme="majorHAnsi" w:hAnsiTheme="majorHAnsi" w:cs="Times New Roman"/>
        </w:rPr>
        <w:t>formative</w:t>
      </w:r>
      <w:r w:rsidR="00B7162C" w:rsidRPr="004438BB">
        <w:rPr>
          <w:rFonts w:asciiTheme="majorHAnsi" w:hAnsiTheme="majorHAnsi" w:cs="Times New Roman"/>
        </w:rPr>
        <w:t xml:space="preserve"> entro e non oltre </w:t>
      </w:r>
      <w:r w:rsidR="00007CBA" w:rsidRPr="004438BB">
        <w:rPr>
          <w:rFonts w:asciiTheme="majorHAnsi" w:hAnsiTheme="majorHAnsi" w:cs="Times New Roman"/>
        </w:rPr>
        <w:t>15</w:t>
      </w:r>
      <w:r w:rsidR="00B7162C" w:rsidRPr="004438BB">
        <w:rPr>
          <w:rFonts w:asciiTheme="majorHAnsi" w:hAnsiTheme="majorHAnsi" w:cs="Times New Roman"/>
        </w:rPr>
        <w:t xml:space="preserve"> giorni naturali </w:t>
      </w:r>
      <w:r w:rsidR="00007CBA" w:rsidRPr="004438BB">
        <w:rPr>
          <w:rFonts w:asciiTheme="majorHAnsi" w:hAnsiTheme="majorHAnsi" w:cs="Times New Roman"/>
        </w:rPr>
        <w:t xml:space="preserve">dalla data di sottoscrizione del presente Atto </w:t>
      </w:r>
      <w:r w:rsidR="00933512">
        <w:rPr>
          <w:rFonts w:asciiTheme="majorHAnsi" w:hAnsiTheme="majorHAnsi" w:cs="Times New Roman"/>
        </w:rPr>
        <w:t>U</w:t>
      </w:r>
      <w:r w:rsidR="00007CBA" w:rsidRPr="004438BB">
        <w:rPr>
          <w:rFonts w:asciiTheme="majorHAnsi" w:hAnsiTheme="majorHAnsi" w:cs="Times New Roman"/>
        </w:rPr>
        <w:t>nilaterale.</w:t>
      </w:r>
    </w:p>
    <w:p w14:paraId="2ADCFADD" w14:textId="794558E2" w:rsidR="00007CBA" w:rsidRPr="004438BB" w:rsidRDefault="00F86409" w:rsidP="004438BB">
      <w:pPr>
        <w:tabs>
          <w:tab w:val="left" w:pos="567"/>
        </w:tabs>
        <w:spacing w:after="120" w:line="280" w:lineRule="atLeast"/>
        <w:rPr>
          <w:rFonts w:asciiTheme="majorHAnsi" w:hAnsiTheme="majorHAnsi" w:cs="Times New Roman"/>
        </w:rPr>
      </w:pPr>
      <w:r w:rsidRPr="004438BB">
        <w:rPr>
          <w:rFonts w:asciiTheme="majorHAnsi" w:hAnsiTheme="majorHAnsi" w:cs="Times New Roman"/>
        </w:rPr>
        <w:t xml:space="preserve">3. </w:t>
      </w:r>
      <w:r w:rsidR="00007CBA" w:rsidRPr="004438BB">
        <w:rPr>
          <w:rFonts w:asciiTheme="majorHAnsi" w:hAnsiTheme="majorHAnsi" w:cs="Times New Roman"/>
        </w:rPr>
        <w:t>Il soggetto proponente</w:t>
      </w:r>
      <w:r w:rsidR="000C1B44">
        <w:rPr>
          <w:rFonts w:asciiTheme="majorHAnsi" w:hAnsiTheme="majorHAnsi" w:cs="Times New Roman"/>
        </w:rPr>
        <w:t xml:space="preserve"> e </w:t>
      </w:r>
      <w:r w:rsidR="00007CBA" w:rsidRPr="004438BB">
        <w:rPr>
          <w:rFonts w:asciiTheme="majorHAnsi" w:hAnsiTheme="majorHAnsi" w:cs="Times New Roman"/>
        </w:rPr>
        <w:t xml:space="preserve">attuatore si impegna altresì a realizzare le attività progettuali e presentare il rendiconto finale entro </w:t>
      </w:r>
      <w:r w:rsidR="00C65ECE">
        <w:rPr>
          <w:rFonts w:asciiTheme="majorHAnsi" w:hAnsiTheme="majorHAnsi" w:cs="Times New Roman"/>
        </w:rPr>
        <w:t>5</w:t>
      </w:r>
      <w:r w:rsidR="00DF21DC">
        <w:rPr>
          <w:rFonts w:asciiTheme="majorHAnsi" w:hAnsiTheme="majorHAnsi" w:cs="Times New Roman"/>
        </w:rPr>
        <w:t xml:space="preserve"> (cinque)</w:t>
      </w:r>
      <w:r w:rsidR="00007CBA" w:rsidRPr="004438BB">
        <w:rPr>
          <w:rFonts w:asciiTheme="majorHAnsi" w:hAnsiTheme="majorHAnsi" w:cs="Times New Roman"/>
        </w:rPr>
        <w:t xml:space="preserve"> mesi dalla data di trasmissione dell’Atto Unilaterale sottoscritto. </w:t>
      </w:r>
    </w:p>
    <w:p w14:paraId="7A90CC4B" w14:textId="77777777" w:rsidR="00007CBA" w:rsidRPr="004438BB" w:rsidRDefault="00F86409" w:rsidP="004438BB">
      <w:pPr>
        <w:tabs>
          <w:tab w:val="left" w:pos="567"/>
        </w:tabs>
        <w:spacing w:after="120" w:line="280" w:lineRule="atLeast"/>
        <w:rPr>
          <w:rFonts w:asciiTheme="majorHAnsi" w:hAnsiTheme="majorHAnsi" w:cs="Times New Roman"/>
          <w:strike/>
        </w:rPr>
      </w:pPr>
      <w:r w:rsidRPr="004438BB">
        <w:rPr>
          <w:rFonts w:asciiTheme="majorHAnsi" w:hAnsiTheme="majorHAnsi" w:cs="Times New Roman"/>
        </w:rPr>
        <w:t xml:space="preserve">4. </w:t>
      </w:r>
      <w:r w:rsidR="00007CBA" w:rsidRPr="004438BB">
        <w:rPr>
          <w:rFonts w:asciiTheme="majorHAnsi" w:hAnsiTheme="majorHAnsi" w:cs="Times New Roman"/>
        </w:rPr>
        <w:t xml:space="preserve">Nel sottoscrivere il presente Atto unilaterale di impegno, il soggetto proponente/attuatore sottoscrive anche l’esplicita accettazione della clausola di revoca del finanziamento in caso di non rispetto dei tempi </w:t>
      </w:r>
      <w:r w:rsidR="008F07FB" w:rsidRPr="004438BB">
        <w:rPr>
          <w:rFonts w:asciiTheme="majorHAnsi" w:hAnsiTheme="majorHAnsi" w:cs="Times New Roman"/>
        </w:rPr>
        <w:t>fissati nei commi 1, 2 e 3 del presente articolo</w:t>
      </w:r>
      <w:r w:rsidR="00EA651B" w:rsidRPr="004438BB">
        <w:rPr>
          <w:rFonts w:asciiTheme="majorHAnsi" w:hAnsiTheme="majorHAnsi" w:cs="Times New Roman"/>
        </w:rPr>
        <w:t>.</w:t>
      </w:r>
    </w:p>
    <w:p w14:paraId="1FFA5B8C" w14:textId="5563B2F3" w:rsidR="00D26943" w:rsidRPr="004438BB" w:rsidRDefault="00F86409" w:rsidP="004438BB">
      <w:pPr>
        <w:tabs>
          <w:tab w:val="left" w:pos="567"/>
        </w:tabs>
        <w:spacing w:after="120" w:line="280" w:lineRule="atLeast"/>
        <w:rPr>
          <w:rFonts w:asciiTheme="majorHAnsi" w:hAnsiTheme="majorHAnsi" w:cs="Times New Roman"/>
        </w:rPr>
      </w:pPr>
      <w:r w:rsidRPr="004438BB">
        <w:rPr>
          <w:rFonts w:asciiTheme="majorHAnsi" w:hAnsiTheme="majorHAnsi" w:cs="Times New Roman"/>
        </w:rPr>
        <w:t xml:space="preserve">5. </w:t>
      </w:r>
      <w:r w:rsidR="00D26943" w:rsidRPr="004438BB">
        <w:rPr>
          <w:rFonts w:asciiTheme="majorHAnsi" w:hAnsiTheme="majorHAnsi" w:cs="Times New Roman"/>
        </w:rPr>
        <w:t xml:space="preserve">L’avvio delle attività formative si realizza attraverso una lettera di comunicazione della data fissata per l’apertura del corso, che deve pervenire alla Regione almeno 5 giorni </w:t>
      </w:r>
      <w:r w:rsidR="00DF21DC" w:rsidRPr="00D7769B">
        <w:rPr>
          <w:rFonts w:asciiTheme="majorHAnsi" w:hAnsiTheme="majorHAnsi" w:cs="Times New Roman"/>
          <w:color w:val="000000" w:themeColor="text1"/>
        </w:rPr>
        <w:t>lavorativi</w:t>
      </w:r>
      <w:r w:rsidR="00DF21DC" w:rsidRPr="00DF21DC">
        <w:rPr>
          <w:rFonts w:asciiTheme="majorHAnsi" w:hAnsiTheme="majorHAnsi" w:cs="Times New Roman"/>
          <w:color w:val="FF0000"/>
        </w:rPr>
        <w:t xml:space="preserve"> </w:t>
      </w:r>
      <w:r w:rsidR="00D26943" w:rsidRPr="004438BB">
        <w:rPr>
          <w:rFonts w:asciiTheme="majorHAnsi" w:hAnsiTheme="majorHAnsi" w:cs="Times New Roman"/>
        </w:rPr>
        <w:t>prima; alla lettera devono essere allegati i seguenti documenti:</w:t>
      </w:r>
    </w:p>
    <w:p w14:paraId="6296DEE7" w14:textId="77777777" w:rsidR="00B7162C" w:rsidRPr="004438BB" w:rsidRDefault="00B7162C" w:rsidP="005B35A7">
      <w:pPr>
        <w:pStyle w:val="Paragrafoelenco"/>
        <w:numPr>
          <w:ilvl w:val="0"/>
          <w:numId w:val="13"/>
        </w:numPr>
        <w:tabs>
          <w:tab w:val="left" w:pos="567"/>
        </w:tabs>
        <w:spacing w:after="120" w:line="280" w:lineRule="atLeast"/>
        <w:ind w:left="0" w:firstLine="0"/>
        <w:rPr>
          <w:rFonts w:asciiTheme="majorHAnsi" w:hAnsiTheme="majorHAnsi" w:cs="Times New Roman"/>
        </w:rPr>
      </w:pPr>
      <w:r w:rsidRPr="004438BB">
        <w:rPr>
          <w:rFonts w:asciiTheme="majorHAnsi" w:hAnsiTheme="majorHAnsi" w:cs="Times New Roman"/>
        </w:rPr>
        <w:t>contratt</w:t>
      </w:r>
      <w:r w:rsidR="00D26943" w:rsidRPr="004438BB">
        <w:rPr>
          <w:rFonts w:asciiTheme="majorHAnsi" w:hAnsiTheme="majorHAnsi" w:cs="Times New Roman"/>
        </w:rPr>
        <w:t>o</w:t>
      </w:r>
      <w:r w:rsidRPr="004438BB">
        <w:rPr>
          <w:rFonts w:asciiTheme="majorHAnsi" w:hAnsiTheme="majorHAnsi" w:cs="Times New Roman"/>
        </w:rPr>
        <w:t xml:space="preserve"> di delega con </w:t>
      </w:r>
      <w:r w:rsidR="00D26943" w:rsidRPr="004438BB">
        <w:rPr>
          <w:rFonts w:asciiTheme="majorHAnsi" w:hAnsiTheme="majorHAnsi" w:cs="Times New Roman"/>
        </w:rPr>
        <w:t>l’</w:t>
      </w:r>
      <w:proofErr w:type="spellStart"/>
      <w:r w:rsidR="00D26943" w:rsidRPr="004438BB">
        <w:rPr>
          <w:rFonts w:asciiTheme="majorHAnsi" w:hAnsiTheme="majorHAnsi" w:cs="Times New Roman"/>
        </w:rPr>
        <w:t>OdF</w:t>
      </w:r>
      <w:proofErr w:type="spellEnd"/>
      <w:r w:rsidRPr="004438BB">
        <w:rPr>
          <w:rFonts w:asciiTheme="majorHAnsi" w:hAnsiTheme="majorHAnsi" w:cs="Times New Roman"/>
        </w:rPr>
        <w:t>,</w:t>
      </w:r>
      <w:r w:rsidR="00D26943" w:rsidRPr="004438BB">
        <w:rPr>
          <w:rFonts w:asciiTheme="majorHAnsi" w:hAnsiTheme="majorHAnsi" w:cs="Times New Roman"/>
        </w:rPr>
        <w:t xml:space="preserve"> (art. 5 comma 3 lett.</w:t>
      </w:r>
      <w:r w:rsidR="008F07FB" w:rsidRPr="004438BB">
        <w:rPr>
          <w:rFonts w:asciiTheme="majorHAnsi" w:hAnsiTheme="majorHAnsi" w:cs="Times New Roman"/>
        </w:rPr>
        <w:t xml:space="preserve"> </w:t>
      </w:r>
      <w:r w:rsidR="00D26943" w:rsidRPr="004438BB">
        <w:rPr>
          <w:rFonts w:asciiTheme="majorHAnsi" w:hAnsiTheme="majorHAnsi" w:cs="Times New Roman"/>
        </w:rPr>
        <w:t>a) secondo punto dell’A.P.)</w:t>
      </w:r>
      <w:r w:rsidRPr="004438BB">
        <w:rPr>
          <w:rFonts w:asciiTheme="majorHAnsi" w:hAnsiTheme="majorHAnsi" w:cs="Times New Roman"/>
        </w:rPr>
        <w:t xml:space="preserve"> ove present</w:t>
      </w:r>
      <w:r w:rsidR="00D26943" w:rsidRPr="004438BB">
        <w:rPr>
          <w:rFonts w:asciiTheme="majorHAnsi" w:hAnsiTheme="majorHAnsi" w:cs="Times New Roman"/>
        </w:rPr>
        <w:t>e</w:t>
      </w:r>
      <w:r w:rsidRPr="004438BB">
        <w:rPr>
          <w:rFonts w:asciiTheme="majorHAnsi" w:hAnsiTheme="majorHAnsi" w:cs="Times New Roman"/>
        </w:rPr>
        <w:t xml:space="preserve"> nel Progetto</w:t>
      </w:r>
      <w:r w:rsidR="00C135E3" w:rsidRPr="004438BB">
        <w:rPr>
          <w:rFonts w:asciiTheme="majorHAnsi" w:hAnsiTheme="majorHAnsi" w:cs="Times New Roman"/>
        </w:rPr>
        <w:t>;</w:t>
      </w:r>
    </w:p>
    <w:p w14:paraId="745B0269" w14:textId="77777777" w:rsidR="00B7162C" w:rsidRPr="004438BB" w:rsidRDefault="00B7162C" w:rsidP="005B35A7">
      <w:pPr>
        <w:pStyle w:val="Paragrafoelenco"/>
        <w:numPr>
          <w:ilvl w:val="0"/>
          <w:numId w:val="13"/>
        </w:numPr>
        <w:tabs>
          <w:tab w:val="left" w:pos="567"/>
        </w:tabs>
        <w:spacing w:after="120" w:line="280" w:lineRule="atLeast"/>
        <w:ind w:left="0" w:firstLine="0"/>
        <w:rPr>
          <w:rFonts w:asciiTheme="majorHAnsi" w:hAnsiTheme="majorHAnsi" w:cs="Times New Roman"/>
        </w:rPr>
      </w:pPr>
      <w:r w:rsidRPr="004438BB">
        <w:rPr>
          <w:rFonts w:asciiTheme="majorHAnsi" w:hAnsiTheme="majorHAnsi" w:cs="Times New Roman"/>
        </w:rPr>
        <w:t>calendario relativo all’intero progetto formativo;</w:t>
      </w:r>
    </w:p>
    <w:p w14:paraId="432BD459" w14:textId="77777777" w:rsidR="004639E9" w:rsidRDefault="00B7162C" w:rsidP="005B35A7">
      <w:pPr>
        <w:pStyle w:val="Paragrafoelenco"/>
        <w:numPr>
          <w:ilvl w:val="0"/>
          <w:numId w:val="13"/>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0" w:lineRule="atLeast"/>
        <w:ind w:left="0" w:firstLine="0"/>
        <w:rPr>
          <w:rFonts w:asciiTheme="majorHAnsi" w:hAnsiTheme="majorHAnsi" w:cs="Times New Roman"/>
        </w:rPr>
      </w:pPr>
      <w:r w:rsidRPr="004639E9">
        <w:rPr>
          <w:rFonts w:asciiTheme="majorHAnsi" w:hAnsiTheme="majorHAnsi" w:cs="Times New Roman"/>
        </w:rPr>
        <w:t>registri di presenza, con richiesta di vidimazione alla Regione Basilicata;</w:t>
      </w:r>
    </w:p>
    <w:p w14:paraId="477C839E" w14:textId="6E0CB8E1" w:rsidR="00D80D73" w:rsidRPr="00DF21DC" w:rsidRDefault="00DF21DC" w:rsidP="00DF21D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ajorHAnsi" w:hAnsiTheme="majorHAnsi" w:cs="Times New Roman"/>
        </w:rPr>
      </w:pPr>
      <w:r>
        <w:rPr>
          <w:rFonts w:asciiTheme="majorHAnsi" w:hAnsiTheme="majorHAnsi" w:cs="Times New Roman"/>
        </w:rPr>
        <w:t xml:space="preserve">d) </w:t>
      </w:r>
      <w:r>
        <w:rPr>
          <w:rFonts w:asciiTheme="majorHAnsi" w:hAnsiTheme="majorHAnsi" w:cs="Times New Roman"/>
        </w:rPr>
        <w:tab/>
      </w:r>
      <w:r w:rsidR="00B7162C" w:rsidRPr="00DF21DC">
        <w:rPr>
          <w:rFonts w:asciiTheme="majorHAnsi" w:hAnsiTheme="majorHAnsi" w:cs="Times New Roman"/>
        </w:rPr>
        <w:t>documentazione in autocertificazione ai sensi del D.P.R. 445/2000 attestante che i locali da utilizzare per la formazione sono idonei, e che gli arredi e le attrezzature, utilizzate per le attività formative, rispondono alla normativa vigente in materia di antinfortunistica, igiene, tutela della salute e prevenzione incendi. Tale attestazione deve essere prodotta dal titolare (proprietario, o chi ne ha la disponibilità) dei locali suddetti</w:t>
      </w:r>
      <w:r w:rsidR="00D7769B">
        <w:rPr>
          <w:rFonts w:asciiTheme="majorHAnsi" w:hAnsiTheme="majorHAnsi" w:cs="Times New Roman"/>
        </w:rPr>
        <w:t>;</w:t>
      </w:r>
    </w:p>
    <w:p w14:paraId="5457D57C" w14:textId="7A3F8F4D" w:rsidR="00DF21DC" w:rsidRDefault="00DF21DC" w:rsidP="00DF21DC">
      <w:pPr>
        <w:tabs>
          <w:tab w:val="left" w:pos="567"/>
        </w:tabs>
        <w:spacing w:after="120" w:line="280" w:lineRule="atLeast"/>
        <w:rPr>
          <w:rFonts w:asciiTheme="majorHAnsi" w:hAnsiTheme="majorHAnsi" w:cs="Times New Roman"/>
        </w:rPr>
      </w:pPr>
      <w:r>
        <w:rPr>
          <w:rFonts w:asciiTheme="majorHAnsi" w:hAnsiTheme="majorHAnsi" w:cs="Times New Roman"/>
        </w:rPr>
        <w:t>e)</w:t>
      </w:r>
      <w:r>
        <w:rPr>
          <w:rFonts w:asciiTheme="majorHAnsi" w:hAnsiTheme="majorHAnsi" w:cs="Times New Roman"/>
        </w:rPr>
        <w:tab/>
        <w:t>i</w:t>
      </w:r>
      <w:r w:rsidR="004639E9" w:rsidRPr="00DF21DC">
        <w:rPr>
          <w:rFonts w:asciiTheme="majorHAnsi" w:hAnsiTheme="majorHAnsi" w:cs="Times New Roman"/>
        </w:rPr>
        <w:t>n ipotesi di erogazione della formazione in modalità FAD</w:t>
      </w:r>
      <w:r w:rsidR="00933512" w:rsidRPr="00DF21DC">
        <w:rPr>
          <w:rFonts w:asciiTheme="majorHAnsi" w:hAnsiTheme="majorHAnsi" w:cs="Times New Roman"/>
        </w:rPr>
        <w:t xml:space="preserve"> sincrona</w:t>
      </w:r>
      <w:r w:rsidR="004639E9" w:rsidRPr="00DF21DC">
        <w:rPr>
          <w:rFonts w:asciiTheme="majorHAnsi" w:hAnsiTheme="majorHAnsi" w:cs="Times New Roman"/>
        </w:rPr>
        <w:t xml:space="preserve"> i</w:t>
      </w:r>
      <w:r w:rsidR="00C51E17" w:rsidRPr="00DF21DC">
        <w:rPr>
          <w:rFonts w:asciiTheme="majorHAnsi" w:hAnsiTheme="majorHAnsi" w:cs="Times New Roman"/>
        </w:rPr>
        <w:t>l soggetto attuatore deve indicare la piattaforma FAD  che  intende utilizzare, dando atto dell'adeguatezza del supporto tecnologico e contenutistico con riferimento a: tutoraggio on-line, assistenza informatica, presenza di validi meccanismi di tracciabilità delle frequenze degli allievi e delle attività svolte da docenti e tutor nonché disponibilità dei riepiloghi degli accessi di tutti i soggetti coinvolti, esplicitazione delle modalità di controllo sulle presenze degli allievi e sui livelli di frequenza finale, illustrazione di criteri e metodi di verifica dei risultati di apprendimento conseguiti dagli allievi.</w:t>
      </w:r>
      <w:r w:rsidR="004639E9" w:rsidRPr="00DF21DC">
        <w:rPr>
          <w:rFonts w:asciiTheme="majorHAnsi" w:hAnsiTheme="majorHAnsi" w:cs="Times New Roman"/>
        </w:rPr>
        <w:t xml:space="preserve"> il soggetto attuatore, beneficiario dell’intervento finanziato, deve, inoltre, garantire mediante idonee soluzioni tecniche, la profilazione dell'utente nel rispetto della normativa sul trattamento dei dati personali e della privacy </w:t>
      </w:r>
      <w:r w:rsidR="004639E9" w:rsidRPr="00DF21DC">
        <w:rPr>
          <w:rFonts w:asciiTheme="majorHAnsi" w:hAnsiTheme="majorHAnsi" w:cs="Times New Roman"/>
        </w:rPr>
        <w:lastRenderedPageBreak/>
        <w:t>e un'interfaccia di comunicazione con l'utente per fornire, in modo continuo nel corso dell'erogazione dell'attività formativa, assistenza, interazione, usabilità e accessibilità</w:t>
      </w:r>
      <w:r w:rsidR="00D7769B">
        <w:rPr>
          <w:rFonts w:asciiTheme="majorHAnsi" w:hAnsiTheme="majorHAnsi" w:cs="Times New Roman"/>
        </w:rPr>
        <w:t>;</w:t>
      </w:r>
    </w:p>
    <w:p w14:paraId="0F5D7BB6" w14:textId="2E649695" w:rsidR="00B7162C" w:rsidRPr="00DF21DC" w:rsidRDefault="00DF21DC" w:rsidP="00DF21DC">
      <w:pPr>
        <w:tabs>
          <w:tab w:val="left" w:pos="567"/>
        </w:tabs>
        <w:spacing w:after="120" w:line="280" w:lineRule="atLeast"/>
        <w:rPr>
          <w:rFonts w:asciiTheme="majorHAnsi" w:hAnsiTheme="majorHAnsi" w:cs="Times New Roman"/>
        </w:rPr>
      </w:pPr>
      <w:r>
        <w:rPr>
          <w:rFonts w:asciiTheme="majorHAnsi" w:hAnsiTheme="majorHAnsi" w:cs="Times New Roman"/>
        </w:rPr>
        <w:t xml:space="preserve">f) </w:t>
      </w:r>
      <w:r>
        <w:rPr>
          <w:rFonts w:asciiTheme="majorHAnsi" w:hAnsiTheme="majorHAnsi" w:cs="Times New Roman"/>
        </w:rPr>
        <w:tab/>
      </w:r>
      <w:r w:rsidR="00B7162C" w:rsidRPr="00DF21DC">
        <w:rPr>
          <w:rFonts w:asciiTheme="majorHAnsi" w:hAnsiTheme="majorHAnsi" w:cs="Times New Roman"/>
        </w:rPr>
        <w:t>curricula del personale docente e non docente</w:t>
      </w:r>
      <w:r w:rsidR="00D7769B">
        <w:rPr>
          <w:rFonts w:asciiTheme="majorHAnsi" w:hAnsiTheme="majorHAnsi" w:cs="Times New Roman"/>
        </w:rPr>
        <w:t>;</w:t>
      </w:r>
    </w:p>
    <w:p w14:paraId="105FAAD8" w14:textId="4770B102" w:rsidR="00B7162C" w:rsidRPr="00DF21DC" w:rsidRDefault="00DF21DC" w:rsidP="00DF21DC">
      <w:pPr>
        <w:tabs>
          <w:tab w:val="left" w:pos="567"/>
        </w:tabs>
        <w:spacing w:after="120" w:line="280" w:lineRule="atLeast"/>
        <w:rPr>
          <w:rFonts w:asciiTheme="majorHAnsi" w:hAnsiTheme="majorHAnsi" w:cs="Times New Roman"/>
        </w:rPr>
      </w:pPr>
      <w:r>
        <w:rPr>
          <w:rFonts w:asciiTheme="majorHAnsi" w:hAnsiTheme="majorHAnsi" w:cs="Times New Roman"/>
        </w:rPr>
        <w:t xml:space="preserve">g) </w:t>
      </w:r>
      <w:r>
        <w:rPr>
          <w:rFonts w:asciiTheme="majorHAnsi" w:hAnsiTheme="majorHAnsi" w:cs="Times New Roman"/>
        </w:rPr>
        <w:tab/>
      </w:r>
      <w:r w:rsidR="00EA651B" w:rsidRPr="00DF21DC">
        <w:rPr>
          <w:rFonts w:asciiTheme="majorHAnsi" w:hAnsiTheme="majorHAnsi" w:cs="Times New Roman"/>
        </w:rPr>
        <w:t>l</w:t>
      </w:r>
      <w:r w:rsidR="00B7162C" w:rsidRPr="00DF21DC">
        <w:rPr>
          <w:rFonts w:asciiTheme="majorHAnsi" w:hAnsiTheme="majorHAnsi" w:cs="Times New Roman"/>
        </w:rPr>
        <w:t>ettere di incarico</w:t>
      </w:r>
      <w:r w:rsidR="007A605D" w:rsidRPr="00DF21DC">
        <w:rPr>
          <w:rFonts w:asciiTheme="majorHAnsi" w:hAnsiTheme="majorHAnsi" w:cs="Times New Roman"/>
        </w:rPr>
        <w:t>/ordini di servizi (se trattasi di personale interno)</w:t>
      </w:r>
      <w:r w:rsidR="00B7162C" w:rsidRPr="00DF21DC">
        <w:rPr>
          <w:rFonts w:asciiTheme="majorHAnsi" w:hAnsiTheme="majorHAnsi" w:cs="Times New Roman"/>
        </w:rPr>
        <w:t xml:space="preserve"> del personale docente e non docente</w:t>
      </w:r>
      <w:r w:rsidR="00D7769B">
        <w:rPr>
          <w:rFonts w:asciiTheme="majorHAnsi" w:hAnsiTheme="majorHAnsi" w:cs="Times New Roman"/>
        </w:rPr>
        <w:t>;</w:t>
      </w:r>
    </w:p>
    <w:p w14:paraId="4129DD03" w14:textId="2D46D67F" w:rsidR="007A6213" w:rsidRPr="004438BB" w:rsidRDefault="00DF21DC" w:rsidP="00DF21DC">
      <w:pPr>
        <w:pStyle w:val="Paragrafoelenco"/>
        <w:tabs>
          <w:tab w:val="left" w:pos="567"/>
        </w:tabs>
        <w:spacing w:after="120" w:line="280" w:lineRule="atLeast"/>
        <w:ind w:left="0"/>
        <w:contextualSpacing w:val="0"/>
        <w:rPr>
          <w:rFonts w:asciiTheme="majorHAnsi" w:hAnsiTheme="majorHAnsi" w:cs="Times New Roman"/>
        </w:rPr>
      </w:pPr>
      <w:r>
        <w:rPr>
          <w:rFonts w:asciiTheme="majorHAnsi" w:hAnsiTheme="majorHAnsi" w:cs="Times New Roman"/>
        </w:rPr>
        <w:t xml:space="preserve">h) </w:t>
      </w:r>
      <w:r>
        <w:rPr>
          <w:rFonts w:asciiTheme="majorHAnsi" w:hAnsiTheme="majorHAnsi" w:cs="Times New Roman"/>
        </w:rPr>
        <w:tab/>
      </w:r>
      <w:r w:rsidR="008F07FB" w:rsidRPr="004438BB">
        <w:rPr>
          <w:rFonts w:asciiTheme="majorHAnsi" w:hAnsiTheme="majorHAnsi" w:cs="Times New Roman"/>
        </w:rPr>
        <w:t>comunicazione</w:t>
      </w:r>
      <w:r w:rsidR="007A6213" w:rsidRPr="004438BB">
        <w:rPr>
          <w:rFonts w:asciiTheme="majorHAnsi" w:hAnsiTheme="majorHAnsi" w:cs="Times New Roman"/>
        </w:rPr>
        <w:t xml:space="preserve"> </w:t>
      </w:r>
      <w:r w:rsidR="008F07FB" w:rsidRPr="004438BB">
        <w:rPr>
          <w:rFonts w:asciiTheme="majorHAnsi" w:hAnsiTheme="majorHAnsi" w:cs="Times New Roman"/>
        </w:rPr>
        <w:t>del</w:t>
      </w:r>
      <w:r w:rsidR="00771E98" w:rsidRPr="004438BB">
        <w:rPr>
          <w:rFonts w:asciiTheme="majorHAnsi" w:hAnsiTheme="majorHAnsi" w:cs="Times New Roman"/>
        </w:rPr>
        <w:t>la modalità</w:t>
      </w:r>
      <w:r w:rsidR="007A6213" w:rsidRPr="004438BB">
        <w:rPr>
          <w:rFonts w:asciiTheme="majorHAnsi" w:hAnsiTheme="majorHAnsi" w:cs="Times New Roman"/>
        </w:rPr>
        <w:t xml:space="preserve"> di contabilità </w:t>
      </w:r>
      <w:r w:rsidR="00771E98" w:rsidRPr="004438BB">
        <w:rPr>
          <w:rFonts w:asciiTheme="majorHAnsi" w:hAnsiTheme="majorHAnsi" w:cs="Times New Roman"/>
        </w:rPr>
        <w:t>utilizzata per le attività oggetto del finanziamento</w:t>
      </w:r>
      <w:r w:rsidR="00EA651B" w:rsidRPr="004438BB">
        <w:rPr>
          <w:rFonts w:asciiTheme="majorHAnsi" w:hAnsiTheme="majorHAnsi" w:cs="Times New Roman"/>
        </w:rPr>
        <w:t>,</w:t>
      </w:r>
      <w:r w:rsidR="00771E98" w:rsidRPr="004438BB">
        <w:rPr>
          <w:rFonts w:asciiTheme="majorHAnsi" w:hAnsiTheme="majorHAnsi" w:cs="Times New Roman"/>
        </w:rPr>
        <w:t xml:space="preserve"> contabilità </w:t>
      </w:r>
      <w:r w:rsidR="007A6213" w:rsidRPr="004438BB">
        <w:rPr>
          <w:rFonts w:asciiTheme="majorHAnsi" w:hAnsiTheme="majorHAnsi" w:cs="Times New Roman"/>
        </w:rPr>
        <w:t>separata o sistema di codificazione contabile adeguato, tale da consentire la tracciabilità delle transazioni</w:t>
      </w:r>
      <w:r w:rsidR="00D7769B">
        <w:rPr>
          <w:rFonts w:asciiTheme="majorHAnsi" w:hAnsiTheme="majorHAnsi" w:cs="Times New Roman"/>
        </w:rPr>
        <w:t>.</w:t>
      </w:r>
    </w:p>
    <w:p w14:paraId="7E108CEF" w14:textId="77777777" w:rsidR="0054375A" w:rsidRPr="004438BB" w:rsidRDefault="0054375A" w:rsidP="004438BB">
      <w:pPr>
        <w:pStyle w:val="Corpotesto"/>
        <w:tabs>
          <w:tab w:val="left" w:pos="567"/>
        </w:tabs>
        <w:spacing w:before="120" w:line="280" w:lineRule="atLeast"/>
        <w:rPr>
          <w:rFonts w:asciiTheme="majorHAnsi" w:hAnsiTheme="majorHAnsi" w:cstheme="majorHAnsi"/>
        </w:rPr>
      </w:pPr>
    </w:p>
    <w:p w14:paraId="5BFBACA7" w14:textId="77777777" w:rsidR="0054375A" w:rsidRPr="004438BB" w:rsidRDefault="0054375A" w:rsidP="004438BB">
      <w:pPr>
        <w:pStyle w:val="Titolo1"/>
        <w:tabs>
          <w:tab w:val="left" w:pos="567"/>
        </w:tabs>
        <w:spacing w:before="0" w:after="120" w:line="280" w:lineRule="atLeast"/>
        <w:rPr>
          <w:rFonts w:cs="Times New Roman"/>
          <w:color w:val="auto"/>
          <w:sz w:val="24"/>
          <w:szCs w:val="24"/>
        </w:rPr>
      </w:pPr>
      <w:r w:rsidRPr="004438BB">
        <w:rPr>
          <w:rFonts w:cs="Times New Roman"/>
          <w:color w:val="auto"/>
          <w:sz w:val="24"/>
          <w:szCs w:val="24"/>
        </w:rPr>
        <w:t>ART. 3 – DIVIETO DI CESSIONE A TERZI E DELEGA</w:t>
      </w:r>
    </w:p>
    <w:p w14:paraId="611B5802" w14:textId="77777777" w:rsidR="004438BB" w:rsidRPr="004438BB" w:rsidRDefault="004438BB" w:rsidP="005B35A7">
      <w:pPr>
        <w:pStyle w:val="Corpotesto"/>
        <w:numPr>
          <w:ilvl w:val="0"/>
          <w:numId w:val="24"/>
        </w:numPr>
        <w:tabs>
          <w:tab w:val="left" w:pos="567"/>
        </w:tabs>
        <w:spacing w:line="280" w:lineRule="atLeast"/>
        <w:rPr>
          <w:rFonts w:asciiTheme="majorHAnsi" w:hAnsiTheme="majorHAnsi" w:cstheme="majorHAnsi"/>
        </w:rPr>
      </w:pPr>
      <w:r w:rsidRPr="004438BB">
        <w:rPr>
          <w:rFonts w:asciiTheme="majorHAnsi" w:hAnsiTheme="majorHAnsi" w:cstheme="majorHAnsi"/>
        </w:rPr>
        <w:t xml:space="preserve">É </w:t>
      </w:r>
      <w:r w:rsidR="0054375A" w:rsidRPr="004438BB">
        <w:rPr>
          <w:rFonts w:asciiTheme="majorHAnsi" w:hAnsiTheme="majorHAnsi" w:cstheme="majorHAnsi"/>
        </w:rPr>
        <w:t>vietata la cessione, anche parziale, a qualunque titolo, del presente atto unilaterale di impegno.</w:t>
      </w:r>
      <w:r w:rsidRPr="004438BB">
        <w:rPr>
          <w:rFonts w:asciiTheme="majorHAnsi" w:hAnsiTheme="majorHAnsi" w:cstheme="majorHAnsi"/>
        </w:rPr>
        <w:t xml:space="preserve"> </w:t>
      </w:r>
    </w:p>
    <w:p w14:paraId="710C40A8" w14:textId="5E44FECE" w:rsidR="0054375A" w:rsidRPr="004438BB" w:rsidRDefault="004438BB" w:rsidP="005B35A7">
      <w:pPr>
        <w:pStyle w:val="Corpotesto"/>
        <w:numPr>
          <w:ilvl w:val="0"/>
          <w:numId w:val="24"/>
        </w:numPr>
        <w:tabs>
          <w:tab w:val="left" w:pos="567"/>
        </w:tabs>
        <w:spacing w:line="280" w:lineRule="atLeast"/>
        <w:rPr>
          <w:rFonts w:asciiTheme="majorHAnsi" w:hAnsiTheme="majorHAnsi" w:cstheme="majorHAnsi"/>
        </w:rPr>
      </w:pPr>
      <w:r w:rsidRPr="004438BB">
        <w:rPr>
          <w:rFonts w:asciiTheme="majorHAnsi" w:hAnsiTheme="majorHAnsi" w:cstheme="majorHAnsi"/>
        </w:rPr>
        <w:t>É</w:t>
      </w:r>
      <w:r w:rsidRPr="004438BB" w:rsidDel="004438BB">
        <w:rPr>
          <w:rFonts w:asciiTheme="majorHAnsi" w:hAnsiTheme="majorHAnsi" w:cstheme="majorHAnsi"/>
        </w:rPr>
        <w:t xml:space="preserve"> </w:t>
      </w:r>
      <w:r w:rsidR="0054375A" w:rsidRPr="004438BB">
        <w:rPr>
          <w:rFonts w:asciiTheme="majorHAnsi" w:hAnsiTheme="majorHAnsi" w:cstheme="majorHAnsi"/>
        </w:rPr>
        <w:t>di norma, fatto divieto di delega di una o più attività di progetto a soggetti terzi, salvo quelle espressamente previste dall’Avviso</w:t>
      </w:r>
      <w:r w:rsidR="00D7769B">
        <w:rPr>
          <w:rFonts w:asciiTheme="majorHAnsi" w:hAnsiTheme="majorHAnsi" w:cstheme="majorHAnsi"/>
        </w:rPr>
        <w:t>.</w:t>
      </w:r>
    </w:p>
    <w:p w14:paraId="7E195780" w14:textId="77777777" w:rsidR="00F712E1" w:rsidRPr="004438BB" w:rsidRDefault="00F712E1" w:rsidP="004438BB">
      <w:pPr>
        <w:pStyle w:val="Corpotesto"/>
        <w:tabs>
          <w:tab w:val="left" w:pos="567"/>
        </w:tabs>
        <w:spacing w:before="120" w:line="280" w:lineRule="atLeast"/>
        <w:rPr>
          <w:rFonts w:asciiTheme="majorHAnsi" w:hAnsiTheme="majorHAnsi" w:cstheme="majorHAnsi"/>
        </w:rPr>
      </w:pPr>
    </w:p>
    <w:p w14:paraId="2D3ECE0D" w14:textId="77777777" w:rsidR="00B07B9E" w:rsidRPr="004438BB" w:rsidRDefault="00B07B9E" w:rsidP="004438BB">
      <w:pPr>
        <w:pStyle w:val="Titolo1"/>
        <w:tabs>
          <w:tab w:val="left" w:pos="567"/>
        </w:tabs>
        <w:spacing w:before="0" w:after="120" w:line="280" w:lineRule="atLeast"/>
        <w:rPr>
          <w:rFonts w:cs="Times New Roman"/>
          <w:color w:val="auto"/>
          <w:sz w:val="24"/>
          <w:szCs w:val="24"/>
        </w:rPr>
      </w:pPr>
      <w:r w:rsidRPr="004438BB">
        <w:rPr>
          <w:rFonts w:cs="Times New Roman"/>
          <w:color w:val="auto"/>
          <w:sz w:val="24"/>
          <w:szCs w:val="24"/>
        </w:rPr>
        <w:t>ART. 4 – O</w:t>
      </w:r>
      <w:r w:rsidR="00C135E3" w:rsidRPr="004438BB">
        <w:rPr>
          <w:rFonts w:cs="Times New Roman"/>
          <w:color w:val="auto"/>
          <w:sz w:val="24"/>
          <w:szCs w:val="24"/>
        </w:rPr>
        <w:t>BBLIGHI DEL BENEFICIARIO</w:t>
      </w:r>
    </w:p>
    <w:p w14:paraId="5D7388A3" w14:textId="77777777" w:rsidR="00DF0B3B" w:rsidRPr="004438BB" w:rsidRDefault="003952F0" w:rsidP="004438BB">
      <w:pPr>
        <w:pStyle w:val="Corpotesto"/>
        <w:tabs>
          <w:tab w:val="left" w:pos="567"/>
        </w:tabs>
        <w:spacing w:line="280" w:lineRule="atLeast"/>
        <w:rPr>
          <w:rFonts w:asciiTheme="majorHAnsi" w:hAnsiTheme="majorHAnsi" w:cstheme="majorHAnsi"/>
        </w:rPr>
      </w:pPr>
      <w:r w:rsidRPr="004438BB">
        <w:rPr>
          <w:rFonts w:asciiTheme="majorHAnsi" w:hAnsiTheme="majorHAnsi" w:cstheme="majorHAnsi"/>
        </w:rPr>
        <w:t xml:space="preserve">1. </w:t>
      </w:r>
      <w:r w:rsidR="00B07B9E" w:rsidRPr="004438BB">
        <w:rPr>
          <w:rFonts w:asciiTheme="majorHAnsi" w:hAnsiTheme="majorHAnsi" w:cstheme="majorHAnsi"/>
        </w:rPr>
        <w:t xml:space="preserve">Con la sottoscrizione del presente atto il Beneficiario </w:t>
      </w:r>
      <w:r w:rsidR="00A45798" w:rsidRPr="004438BB">
        <w:rPr>
          <w:rFonts w:asciiTheme="majorHAnsi" w:hAnsiTheme="majorHAnsi" w:cstheme="majorHAnsi"/>
        </w:rPr>
        <w:t>si impegna a:</w:t>
      </w:r>
    </w:p>
    <w:p w14:paraId="344DACBB" w14:textId="77777777" w:rsidR="007612F5" w:rsidRPr="004438BB" w:rsidRDefault="00B07B9E" w:rsidP="004438BB">
      <w:pPr>
        <w:pStyle w:val="Paragrafoelenco"/>
        <w:numPr>
          <w:ilvl w:val="0"/>
          <w:numId w:val="1"/>
        </w:numPr>
        <w:tabs>
          <w:tab w:val="left" w:pos="567"/>
        </w:tabs>
        <w:spacing w:after="120" w:line="280" w:lineRule="atLeast"/>
        <w:ind w:left="0" w:firstLine="0"/>
        <w:rPr>
          <w:rFonts w:asciiTheme="majorHAnsi" w:hAnsiTheme="majorHAnsi" w:cstheme="majorHAnsi"/>
        </w:rPr>
      </w:pPr>
      <w:r w:rsidRPr="004438BB">
        <w:rPr>
          <w:rFonts w:asciiTheme="majorHAnsi" w:hAnsiTheme="majorHAnsi" w:cstheme="majorHAnsi"/>
        </w:rPr>
        <w:t>accetta</w:t>
      </w:r>
      <w:r w:rsidR="00A45798" w:rsidRPr="004438BB">
        <w:rPr>
          <w:rFonts w:asciiTheme="majorHAnsi" w:hAnsiTheme="majorHAnsi" w:cstheme="majorHAnsi"/>
        </w:rPr>
        <w:t>re</w:t>
      </w:r>
      <w:r w:rsidRPr="004438BB">
        <w:rPr>
          <w:rFonts w:asciiTheme="majorHAnsi" w:hAnsiTheme="majorHAnsi" w:cstheme="majorHAnsi"/>
        </w:rPr>
        <w:t xml:space="preserve"> di realizzare le attività di cui all’art.1 nei termini dell’art. 2</w:t>
      </w:r>
      <w:r w:rsidR="00C83FEE" w:rsidRPr="004438BB">
        <w:rPr>
          <w:rFonts w:asciiTheme="majorHAnsi" w:hAnsiTheme="majorHAnsi" w:cstheme="majorHAnsi"/>
        </w:rPr>
        <w:t>;</w:t>
      </w:r>
    </w:p>
    <w:p w14:paraId="47FB8241" w14:textId="5DFC9952" w:rsidR="00F07780" w:rsidRPr="004438BB" w:rsidRDefault="00F07780" w:rsidP="004438BB">
      <w:pPr>
        <w:pStyle w:val="Paragrafoelenco"/>
        <w:numPr>
          <w:ilvl w:val="0"/>
          <w:numId w:val="1"/>
        </w:numPr>
        <w:tabs>
          <w:tab w:val="left" w:pos="567"/>
        </w:tabs>
        <w:spacing w:after="120" w:line="280" w:lineRule="atLeast"/>
        <w:ind w:left="0" w:firstLine="0"/>
        <w:rPr>
          <w:rFonts w:asciiTheme="majorHAnsi" w:hAnsiTheme="majorHAnsi" w:cstheme="majorHAnsi"/>
        </w:rPr>
      </w:pPr>
      <w:r w:rsidRPr="004438BB">
        <w:rPr>
          <w:rFonts w:asciiTheme="majorHAnsi" w:hAnsiTheme="majorHAnsi" w:cstheme="majorHAnsi"/>
        </w:rPr>
        <w:t>comunicare la data di avvio delle attività formative almeno 5 giorni</w:t>
      </w:r>
      <w:r w:rsidR="00DF21DC">
        <w:rPr>
          <w:rFonts w:asciiTheme="majorHAnsi" w:hAnsiTheme="majorHAnsi" w:cstheme="majorHAnsi"/>
        </w:rPr>
        <w:t xml:space="preserve"> </w:t>
      </w:r>
      <w:r w:rsidR="00DF21DC" w:rsidRPr="00D24FE7">
        <w:rPr>
          <w:rFonts w:asciiTheme="majorHAnsi" w:hAnsiTheme="majorHAnsi" w:cstheme="majorHAnsi"/>
          <w:color w:val="000000" w:themeColor="text1"/>
        </w:rPr>
        <w:t>lavorativi</w:t>
      </w:r>
      <w:r w:rsidRPr="00D24FE7">
        <w:rPr>
          <w:rFonts w:asciiTheme="majorHAnsi" w:hAnsiTheme="majorHAnsi" w:cstheme="majorHAnsi"/>
          <w:color w:val="000000" w:themeColor="text1"/>
        </w:rPr>
        <w:t xml:space="preserve"> </w:t>
      </w:r>
      <w:r w:rsidRPr="004438BB">
        <w:rPr>
          <w:rFonts w:asciiTheme="majorHAnsi" w:hAnsiTheme="majorHAnsi" w:cstheme="majorHAnsi"/>
        </w:rPr>
        <w:t>prima della data prevista per l’avvio delle stesse unitamente alla documentazione propedeutica di cui all’art. 2 ultimo comma del presente Atto;</w:t>
      </w:r>
    </w:p>
    <w:p w14:paraId="16C0E097" w14:textId="77777777" w:rsidR="00F07780" w:rsidRPr="004438BB" w:rsidRDefault="00F07780" w:rsidP="004438BB">
      <w:pPr>
        <w:pStyle w:val="Paragrafoelenco"/>
        <w:numPr>
          <w:ilvl w:val="0"/>
          <w:numId w:val="1"/>
        </w:numPr>
        <w:tabs>
          <w:tab w:val="left" w:pos="567"/>
        </w:tabs>
        <w:spacing w:after="120" w:line="280" w:lineRule="atLeast"/>
        <w:ind w:left="0" w:firstLine="0"/>
        <w:rPr>
          <w:rFonts w:asciiTheme="majorHAnsi" w:hAnsiTheme="majorHAnsi" w:cstheme="majorHAnsi"/>
        </w:rPr>
      </w:pPr>
      <w:r w:rsidRPr="004438BB">
        <w:rPr>
          <w:rFonts w:asciiTheme="majorHAnsi" w:hAnsiTheme="majorHAnsi" w:cstheme="majorHAnsi"/>
        </w:rPr>
        <w:t xml:space="preserve">comunicare la data di conclusione delle attività formative entro </w:t>
      </w:r>
      <w:proofErr w:type="gramStart"/>
      <w:r w:rsidRPr="004438BB">
        <w:rPr>
          <w:rFonts w:asciiTheme="majorHAnsi" w:hAnsiTheme="majorHAnsi" w:cstheme="majorHAnsi"/>
        </w:rPr>
        <w:t>5</w:t>
      </w:r>
      <w:proofErr w:type="gramEnd"/>
      <w:r w:rsidRPr="004438BB">
        <w:rPr>
          <w:rFonts w:asciiTheme="majorHAnsi" w:hAnsiTheme="majorHAnsi" w:cstheme="majorHAnsi"/>
        </w:rPr>
        <w:t xml:space="preserve"> giorni dell’avvenuta conclusione; </w:t>
      </w:r>
    </w:p>
    <w:p w14:paraId="4EDF021B" w14:textId="5C60B17B" w:rsidR="00DF21DC" w:rsidRDefault="00C83FEE" w:rsidP="00DF21DC">
      <w:pPr>
        <w:pStyle w:val="Paragrafoelenco"/>
        <w:numPr>
          <w:ilvl w:val="0"/>
          <w:numId w:val="1"/>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0" w:lineRule="atLeast"/>
        <w:contextualSpacing w:val="0"/>
        <w:rPr>
          <w:rFonts w:asciiTheme="majorHAnsi" w:hAnsiTheme="majorHAnsi" w:cstheme="majorHAnsi"/>
        </w:rPr>
      </w:pPr>
      <w:r w:rsidRPr="00C51E17">
        <w:rPr>
          <w:rFonts w:asciiTheme="majorHAnsi" w:hAnsiTheme="majorHAnsi" w:cstheme="majorHAnsi"/>
        </w:rPr>
        <w:t xml:space="preserve">rispettare le disposizioni attuative approvate con D.G.R. n.740/2018 “Descrizione del Sistema di Gestione e controllo e Manuale delle Procedure del PO FSE Basilicata 2014-2020” e </w:t>
      </w:r>
      <w:proofErr w:type="spellStart"/>
      <w:r w:rsidRPr="00C51E17">
        <w:rPr>
          <w:rFonts w:asciiTheme="majorHAnsi" w:hAnsiTheme="majorHAnsi" w:cstheme="majorHAnsi"/>
        </w:rPr>
        <w:t>ss.mm.ii</w:t>
      </w:r>
      <w:proofErr w:type="spellEnd"/>
      <w:r w:rsidRPr="00C51E17">
        <w:rPr>
          <w:rFonts w:asciiTheme="majorHAnsi" w:hAnsiTheme="majorHAnsi" w:cstheme="majorHAnsi"/>
        </w:rPr>
        <w:t xml:space="preserve">, nonché quelle di cui alla Strategia di Comunicazione ed al Manuale della Linea Grafica (sito </w:t>
      </w:r>
      <w:hyperlink r:id="rId8" w:history="1">
        <w:r w:rsidRPr="00C51E17">
          <w:rPr>
            <w:rFonts w:asciiTheme="majorHAnsi" w:hAnsiTheme="majorHAnsi" w:cstheme="majorHAnsi"/>
          </w:rPr>
          <w:t>www.europa.basilicata.it/fse</w:t>
        </w:r>
      </w:hyperlink>
      <w:r w:rsidRPr="00C51E17">
        <w:rPr>
          <w:rFonts w:asciiTheme="majorHAnsi" w:hAnsiTheme="majorHAnsi" w:cstheme="majorHAnsi"/>
        </w:rPr>
        <w:t>)</w:t>
      </w:r>
      <w:r w:rsidR="00EA651B" w:rsidRPr="00C51E17">
        <w:rPr>
          <w:rFonts w:asciiTheme="majorHAnsi" w:hAnsiTheme="majorHAnsi" w:cstheme="majorHAnsi"/>
        </w:rPr>
        <w:t>;</w:t>
      </w:r>
    </w:p>
    <w:p w14:paraId="329E2E5A" w14:textId="63A4D5F6" w:rsidR="00C51E17" w:rsidRPr="002B2B95" w:rsidRDefault="002B2B95" w:rsidP="002B2B95">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0" w:lineRule="atLeast"/>
        <w:rPr>
          <w:rFonts w:asciiTheme="majorHAnsi" w:hAnsiTheme="majorHAnsi" w:cstheme="majorHAnsi"/>
        </w:rPr>
      </w:pPr>
      <w:r>
        <w:rPr>
          <w:rFonts w:asciiTheme="majorHAnsi" w:hAnsiTheme="majorHAnsi" w:cstheme="majorHAnsi"/>
        </w:rPr>
        <w:t xml:space="preserve">e) </w:t>
      </w:r>
      <w:r>
        <w:rPr>
          <w:rFonts w:asciiTheme="majorHAnsi" w:hAnsiTheme="majorHAnsi" w:cstheme="majorHAnsi"/>
        </w:rPr>
        <w:tab/>
      </w:r>
      <w:r w:rsidR="007612F5" w:rsidRPr="002B2B95">
        <w:rPr>
          <w:rFonts w:asciiTheme="majorHAnsi" w:hAnsiTheme="majorHAnsi" w:cstheme="majorHAnsi"/>
        </w:rPr>
        <w:t>svolgere l’operazione secondo i termini e le modalità indicate nella proposta progettuale approvata</w:t>
      </w:r>
      <w:r w:rsidR="00C95B7C" w:rsidRPr="002B2B95">
        <w:rPr>
          <w:rFonts w:asciiTheme="majorHAnsi" w:hAnsiTheme="majorHAnsi" w:cstheme="majorHAnsi"/>
        </w:rPr>
        <w:t xml:space="preserve"> salvo eventuali richieste di modifica da formalizzare all’UCO nel rispetto di quanto previsto dalle disposizioni attuative</w:t>
      </w:r>
      <w:r w:rsidR="007612F5" w:rsidRPr="002B2B95">
        <w:rPr>
          <w:rFonts w:asciiTheme="majorHAnsi" w:hAnsiTheme="majorHAnsi" w:cstheme="majorHAnsi"/>
        </w:rPr>
        <w:t>;</w:t>
      </w:r>
      <w:r w:rsidR="00C51E17" w:rsidRPr="002B2B95">
        <w:rPr>
          <w:rFonts w:asciiTheme="majorHAnsi" w:hAnsiTheme="majorHAnsi" w:cstheme="majorHAnsi"/>
        </w:rPr>
        <w:t xml:space="preserve"> in caso di erogazione della formazione in FAD</w:t>
      </w:r>
      <w:r w:rsidR="00933512" w:rsidRPr="002B2B95">
        <w:rPr>
          <w:rFonts w:asciiTheme="majorHAnsi" w:hAnsiTheme="majorHAnsi" w:cstheme="majorHAnsi"/>
        </w:rPr>
        <w:t xml:space="preserve"> sincrona</w:t>
      </w:r>
      <w:r w:rsidR="00C51E17" w:rsidRPr="002B2B95">
        <w:rPr>
          <w:rFonts w:asciiTheme="majorHAnsi" w:hAnsiTheme="majorHAnsi" w:cstheme="majorHAnsi"/>
        </w:rPr>
        <w:t xml:space="preserve"> ogni attività formativa dovrà essere realizzata in conformità a standard idonei a garantire la tracciabilità, dello svolgimento ed il completamento delle attività didattiche di ciascun utente, della partecipazione attiva del discente, del tutor e del docente, dell'attività svolta durante il collegamento al sistema e la durata, della regolarità e la progressività di utilizzo del sistema da parte dell'utente, delle modalità e il superamento delle valutazioni di apprendimento intermedie e finale realizzabili in modalità e-learning</w:t>
      </w:r>
      <w:r w:rsidR="009B631B">
        <w:rPr>
          <w:rFonts w:asciiTheme="majorHAnsi" w:hAnsiTheme="majorHAnsi" w:cstheme="majorHAnsi"/>
        </w:rPr>
        <w:t>;</w:t>
      </w:r>
    </w:p>
    <w:p w14:paraId="18673BD4" w14:textId="7E75AD1E" w:rsidR="005C7262" w:rsidRPr="002B2B95" w:rsidRDefault="002B2B95" w:rsidP="002B2B95">
      <w:pPr>
        <w:tabs>
          <w:tab w:val="left" w:pos="567"/>
        </w:tabs>
        <w:spacing w:after="120" w:line="280" w:lineRule="atLeast"/>
        <w:rPr>
          <w:rFonts w:asciiTheme="majorHAnsi" w:hAnsiTheme="majorHAnsi" w:cstheme="majorHAnsi"/>
        </w:rPr>
      </w:pPr>
      <w:r>
        <w:rPr>
          <w:rFonts w:asciiTheme="majorHAnsi" w:hAnsiTheme="majorHAnsi" w:cstheme="majorHAnsi"/>
        </w:rPr>
        <w:t xml:space="preserve">f) </w:t>
      </w:r>
      <w:r>
        <w:rPr>
          <w:rFonts w:asciiTheme="majorHAnsi" w:hAnsiTheme="majorHAnsi" w:cstheme="majorHAnsi"/>
        </w:rPr>
        <w:tab/>
      </w:r>
      <w:r w:rsidR="00A45798" w:rsidRPr="002B2B95">
        <w:rPr>
          <w:rFonts w:asciiTheme="majorHAnsi" w:hAnsiTheme="majorHAnsi" w:cstheme="majorHAnsi"/>
        </w:rPr>
        <w:t>o</w:t>
      </w:r>
      <w:r w:rsidR="00B07B9E" w:rsidRPr="002B2B95">
        <w:rPr>
          <w:rFonts w:asciiTheme="majorHAnsi" w:hAnsiTheme="majorHAnsi" w:cstheme="majorHAnsi"/>
        </w:rPr>
        <w:t>sservare la normativa comunitaria, nazionale e regionale in materia di istruzione e formazione professionale, nonché le direttive e le istruzioni emanate dal Dipartimento Politiche di Sviluppo, Lavoro, Formazione e Ricerca;</w:t>
      </w:r>
    </w:p>
    <w:p w14:paraId="4B6EF670" w14:textId="27629369" w:rsidR="005C7262" w:rsidRPr="004438BB" w:rsidRDefault="002B2B95" w:rsidP="002B2B95">
      <w:pPr>
        <w:pStyle w:val="Paragrafoelenco"/>
        <w:tabs>
          <w:tab w:val="left" w:pos="567"/>
        </w:tabs>
        <w:spacing w:after="120" w:line="280" w:lineRule="atLeast"/>
        <w:ind w:left="0"/>
        <w:contextualSpacing w:val="0"/>
        <w:rPr>
          <w:rFonts w:asciiTheme="majorHAnsi" w:hAnsiTheme="majorHAnsi" w:cstheme="majorHAnsi"/>
        </w:rPr>
      </w:pPr>
      <w:r>
        <w:rPr>
          <w:rFonts w:asciiTheme="majorHAnsi" w:hAnsiTheme="majorHAnsi" w:cstheme="majorHAnsi"/>
        </w:rPr>
        <w:lastRenderedPageBreak/>
        <w:t xml:space="preserve">g) </w:t>
      </w:r>
      <w:r>
        <w:rPr>
          <w:rFonts w:asciiTheme="majorHAnsi" w:hAnsiTheme="majorHAnsi" w:cstheme="majorHAnsi"/>
        </w:rPr>
        <w:tab/>
      </w:r>
      <w:r w:rsidR="00076453" w:rsidRPr="004438BB">
        <w:rPr>
          <w:rFonts w:asciiTheme="majorHAnsi" w:hAnsiTheme="majorHAnsi" w:cstheme="majorHAnsi"/>
        </w:rPr>
        <w:t>assicurare l’osservanza dei principi di non discriminazione, parità di genere e diritti delle persone con disabilità (</w:t>
      </w:r>
      <w:hyperlink r:id="rId9" w:history="1">
        <w:r w:rsidR="00076453" w:rsidRPr="004438BB">
          <w:rPr>
            <w:rFonts w:asciiTheme="majorHAnsi" w:hAnsiTheme="majorHAnsi" w:cstheme="majorHAnsi"/>
          </w:rPr>
          <w:t>http://europa.basilicata.it/fse/archivio/</w:t>
        </w:r>
      </w:hyperlink>
      <w:r w:rsidR="00076453" w:rsidRPr="004438BB">
        <w:rPr>
          <w:rFonts w:asciiTheme="majorHAnsi" w:hAnsiTheme="majorHAnsi" w:cstheme="majorHAnsi"/>
        </w:rPr>
        <w:t>);</w:t>
      </w:r>
    </w:p>
    <w:p w14:paraId="7AF114A4" w14:textId="60FEF855" w:rsidR="006550E4" w:rsidRPr="004639E9" w:rsidRDefault="002B2B95" w:rsidP="002B2B95">
      <w:pPr>
        <w:pStyle w:val="Paragrafoelenco"/>
        <w:tabs>
          <w:tab w:val="left" w:pos="567"/>
        </w:tabs>
        <w:spacing w:after="120" w:line="280" w:lineRule="atLeast"/>
        <w:ind w:left="0"/>
        <w:contextualSpacing w:val="0"/>
        <w:rPr>
          <w:rFonts w:asciiTheme="majorHAnsi" w:hAnsiTheme="majorHAnsi" w:cstheme="majorHAnsi"/>
        </w:rPr>
      </w:pPr>
      <w:r>
        <w:rPr>
          <w:rFonts w:asciiTheme="majorHAnsi" w:hAnsiTheme="majorHAnsi" w:cstheme="majorHAnsi"/>
        </w:rPr>
        <w:t xml:space="preserve">h) </w:t>
      </w:r>
      <w:r>
        <w:rPr>
          <w:rFonts w:asciiTheme="majorHAnsi" w:hAnsiTheme="majorHAnsi" w:cstheme="majorHAnsi"/>
        </w:rPr>
        <w:tab/>
      </w:r>
      <w:r w:rsidR="00324794" w:rsidRPr="004438BB">
        <w:rPr>
          <w:rFonts w:asciiTheme="majorHAnsi" w:hAnsiTheme="majorHAnsi" w:cstheme="majorHAnsi"/>
        </w:rPr>
        <w:t>p</w:t>
      </w:r>
      <w:r w:rsidR="00221945" w:rsidRPr="004438BB">
        <w:rPr>
          <w:rFonts w:asciiTheme="majorHAnsi" w:hAnsiTheme="majorHAnsi" w:cstheme="majorHAnsi"/>
        </w:rPr>
        <w:t>resentare il rendiconto finale</w:t>
      </w:r>
      <w:r w:rsidR="00DE1D40" w:rsidRPr="004438BB">
        <w:rPr>
          <w:rFonts w:asciiTheme="majorHAnsi" w:hAnsiTheme="majorHAnsi" w:cstheme="majorHAnsi"/>
        </w:rPr>
        <w:t>, unitamente alla dichiarazione finale di spesa</w:t>
      </w:r>
      <w:r w:rsidR="00AA09B8" w:rsidRPr="004438BB">
        <w:rPr>
          <w:rFonts w:asciiTheme="majorHAnsi" w:hAnsiTheme="majorHAnsi" w:cstheme="majorHAnsi"/>
        </w:rPr>
        <w:t>,</w:t>
      </w:r>
      <w:r w:rsidR="00DE1D40" w:rsidRPr="004438BB">
        <w:rPr>
          <w:rFonts w:asciiTheme="majorHAnsi" w:hAnsiTheme="majorHAnsi" w:cstheme="majorHAnsi"/>
        </w:rPr>
        <w:t xml:space="preserve"> </w:t>
      </w:r>
      <w:r w:rsidR="00221945" w:rsidRPr="004438BB">
        <w:rPr>
          <w:rFonts w:asciiTheme="majorHAnsi" w:hAnsiTheme="majorHAnsi" w:cstheme="majorHAnsi"/>
        </w:rPr>
        <w:t xml:space="preserve">entro 30 giorni dalla comunicazione all’UCO della conclusione delle attività formative salvo eventuale proroga che potrà essere concessa sempre nell’ambito della durata massima del progetto fissata in </w:t>
      </w:r>
      <w:r w:rsidR="004B31A7">
        <w:rPr>
          <w:rFonts w:asciiTheme="majorHAnsi" w:hAnsiTheme="majorHAnsi" w:cstheme="majorHAnsi"/>
        </w:rPr>
        <w:t>cinque</w:t>
      </w:r>
      <w:r w:rsidR="00221945" w:rsidRPr="004438BB">
        <w:rPr>
          <w:rFonts w:asciiTheme="majorHAnsi" w:hAnsiTheme="majorHAnsi" w:cstheme="majorHAnsi"/>
        </w:rPr>
        <w:t xml:space="preserve"> mesi</w:t>
      </w:r>
      <w:r w:rsidR="004639E9">
        <w:rPr>
          <w:rFonts w:asciiTheme="majorHAnsi" w:hAnsiTheme="majorHAnsi" w:cstheme="majorHAnsi"/>
        </w:rPr>
        <w:t xml:space="preserve"> </w:t>
      </w:r>
      <w:r w:rsidR="004639E9" w:rsidRPr="004639E9">
        <w:rPr>
          <w:rFonts w:asciiTheme="majorHAnsi" w:hAnsiTheme="majorHAnsi" w:cstheme="majorHAnsi"/>
        </w:rPr>
        <w:t>dalla data di trasmissione dell’Atto Unilaterale sottoscritto</w:t>
      </w:r>
      <w:r w:rsidR="00221945" w:rsidRPr="004438BB">
        <w:rPr>
          <w:rFonts w:asciiTheme="majorHAnsi" w:hAnsiTheme="majorHAnsi" w:cstheme="majorHAnsi"/>
        </w:rPr>
        <w:t xml:space="preserve"> e sempre che le motivazioni addotte ne giustifichino adeguatamente la richiesta;</w:t>
      </w:r>
    </w:p>
    <w:p w14:paraId="1DB4453F" w14:textId="0CB1F3B2" w:rsidR="00C51E17" w:rsidRPr="002B2B95" w:rsidRDefault="002B2B95" w:rsidP="002B2B95">
      <w:pPr>
        <w:pStyle w:val="Paragrafoelenco"/>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0" w:lineRule="atLeast"/>
        <w:ind w:left="0"/>
        <w:contextualSpacing w:val="0"/>
        <w:rPr>
          <w:rFonts w:asciiTheme="majorHAnsi" w:hAnsiTheme="majorHAnsi" w:cstheme="majorHAnsi"/>
        </w:rPr>
      </w:pPr>
      <w:r>
        <w:rPr>
          <w:rFonts w:asciiTheme="majorHAnsi" w:hAnsiTheme="majorHAnsi" w:cstheme="majorHAnsi"/>
        </w:rPr>
        <w:t xml:space="preserve">i) </w:t>
      </w:r>
      <w:r>
        <w:rPr>
          <w:rFonts w:asciiTheme="majorHAnsi" w:hAnsiTheme="majorHAnsi" w:cstheme="majorHAnsi"/>
        </w:rPr>
        <w:tab/>
      </w:r>
      <w:r w:rsidR="000C469A" w:rsidRPr="00C51E17">
        <w:rPr>
          <w:rFonts w:asciiTheme="majorHAnsi" w:hAnsiTheme="majorHAnsi" w:cstheme="majorHAnsi"/>
        </w:rPr>
        <w:t xml:space="preserve">presentare </w:t>
      </w:r>
      <w:r w:rsidR="00740309" w:rsidRPr="00C51E17">
        <w:rPr>
          <w:rFonts w:asciiTheme="majorHAnsi" w:hAnsiTheme="majorHAnsi" w:cstheme="majorHAnsi"/>
        </w:rPr>
        <w:t>le dichiarazioni di spesa</w:t>
      </w:r>
      <w:r w:rsidR="00B07B9E" w:rsidRPr="00C51E17">
        <w:rPr>
          <w:rFonts w:asciiTheme="majorHAnsi" w:hAnsiTheme="majorHAnsi" w:cstheme="majorHAnsi"/>
        </w:rPr>
        <w:t xml:space="preserve"> </w:t>
      </w:r>
      <w:r w:rsidR="000C469A" w:rsidRPr="00C51E17">
        <w:rPr>
          <w:rFonts w:asciiTheme="majorHAnsi" w:hAnsiTheme="majorHAnsi" w:cstheme="majorHAnsi"/>
        </w:rPr>
        <w:t xml:space="preserve">per la realizzazione delle attività con cadenza </w:t>
      </w:r>
      <w:r w:rsidR="00740309" w:rsidRPr="00C51E17">
        <w:rPr>
          <w:rFonts w:asciiTheme="majorHAnsi" w:hAnsiTheme="majorHAnsi" w:cstheme="majorHAnsi"/>
        </w:rPr>
        <w:t xml:space="preserve">trimestrale dalla data di avvio delle attività di cui all’art. </w:t>
      </w:r>
      <w:r w:rsidR="00AA09B8" w:rsidRPr="00C51E17">
        <w:rPr>
          <w:rFonts w:asciiTheme="majorHAnsi" w:hAnsiTheme="majorHAnsi" w:cstheme="majorHAnsi"/>
        </w:rPr>
        <w:t>7</w:t>
      </w:r>
      <w:r w:rsidR="007A1AF4" w:rsidRPr="00C51E17">
        <w:rPr>
          <w:rFonts w:asciiTheme="majorHAnsi" w:hAnsiTheme="majorHAnsi" w:cstheme="majorHAnsi"/>
        </w:rPr>
        <w:t xml:space="preserve"> </w:t>
      </w:r>
      <w:r w:rsidR="00AA09B8" w:rsidRPr="00C51E17">
        <w:rPr>
          <w:rFonts w:asciiTheme="majorHAnsi" w:hAnsiTheme="majorHAnsi" w:cstheme="majorHAnsi"/>
        </w:rPr>
        <w:t>dell’A.P.</w:t>
      </w:r>
      <w:r w:rsidR="00E62F1C" w:rsidRPr="00C51E17">
        <w:rPr>
          <w:rFonts w:asciiTheme="majorHAnsi" w:hAnsiTheme="majorHAnsi" w:cstheme="majorHAnsi"/>
        </w:rPr>
        <w:t>;</w:t>
      </w:r>
    </w:p>
    <w:p w14:paraId="7B034193" w14:textId="3089C7F8" w:rsidR="00EC0114" w:rsidRPr="004B31A7" w:rsidRDefault="002B2B95" w:rsidP="002B2B95">
      <w:pPr>
        <w:pStyle w:val="Paragrafoelenco"/>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0" w:lineRule="atLeast"/>
        <w:ind w:left="0"/>
        <w:contextualSpacing w:val="0"/>
        <w:rPr>
          <w:rFonts w:asciiTheme="majorHAnsi" w:hAnsiTheme="majorHAnsi" w:cstheme="majorHAnsi"/>
        </w:rPr>
      </w:pPr>
      <w:r>
        <w:rPr>
          <w:rFonts w:asciiTheme="majorHAnsi" w:hAnsiTheme="majorHAnsi" w:cstheme="majorHAnsi"/>
        </w:rPr>
        <w:t xml:space="preserve">J) </w:t>
      </w:r>
      <w:r>
        <w:rPr>
          <w:rFonts w:asciiTheme="majorHAnsi" w:hAnsiTheme="majorHAnsi" w:cstheme="majorHAnsi"/>
        </w:rPr>
        <w:tab/>
      </w:r>
      <w:r w:rsidR="007D3C7E" w:rsidRPr="00C51E17">
        <w:rPr>
          <w:rFonts w:asciiTheme="majorHAnsi" w:hAnsiTheme="majorHAnsi" w:cstheme="majorHAnsi"/>
        </w:rPr>
        <w:t>redigere e garantire la corretta tenuta dei registri obbligatori</w:t>
      </w:r>
      <w:r w:rsidR="00F86E3F" w:rsidRPr="00C51E17">
        <w:rPr>
          <w:rFonts w:asciiTheme="majorHAnsi" w:hAnsiTheme="majorHAnsi" w:cstheme="majorHAnsi"/>
        </w:rPr>
        <w:t xml:space="preserve"> che dovranno essere </w:t>
      </w:r>
      <w:r w:rsidR="00F86E3F" w:rsidRPr="004B31A7">
        <w:rPr>
          <w:rFonts w:asciiTheme="majorHAnsi" w:hAnsiTheme="majorHAnsi" w:cstheme="majorHAnsi"/>
        </w:rPr>
        <w:t xml:space="preserve">mantenuti presso la sede di svolgimento della formazione. </w:t>
      </w:r>
      <w:r w:rsidR="00355E5D">
        <w:rPr>
          <w:rFonts w:asciiTheme="majorHAnsi" w:hAnsiTheme="majorHAnsi" w:cstheme="majorHAnsi"/>
        </w:rPr>
        <w:t xml:space="preserve">In caso di erogazione della formazione in modalità </w:t>
      </w:r>
      <w:r w:rsidR="00C51E17" w:rsidRPr="004B31A7">
        <w:rPr>
          <w:rFonts w:asciiTheme="majorHAnsi" w:hAnsiTheme="majorHAnsi" w:cstheme="majorHAnsi"/>
        </w:rPr>
        <w:t xml:space="preserve">FAD sincrona </w:t>
      </w:r>
      <w:r w:rsidR="00355E5D">
        <w:rPr>
          <w:rFonts w:asciiTheme="majorHAnsi" w:hAnsiTheme="majorHAnsi" w:cstheme="majorHAnsi"/>
        </w:rPr>
        <w:t xml:space="preserve">essa </w:t>
      </w:r>
      <w:r w:rsidR="00C51E17" w:rsidRPr="004B31A7">
        <w:rPr>
          <w:rFonts w:asciiTheme="majorHAnsi" w:hAnsiTheme="majorHAnsi" w:cstheme="majorHAnsi"/>
        </w:rPr>
        <w:t>deve essere documentata e comprovata sia dalla produzione, per ogni giornata formativa svolta, della griglia utenti estratta dalla piattaforma FAD e riportante i log di sistema confermativi dell'accesso degli utenti (cognome e nome, ora di inizio e fine collegamento), sia dalla compilazione del foglio giornaliero del registro didattico cartaceo  in uso, da parte del tutor o del responsabile del corso, nelle parti relative agli argomenti delle lezioni e degli spazi relativi alle firme degli allievi, utilizzando la parola “PRESENTE” / “ASSENTE” a seconda dei partecipanti effettivamente collegati tramite piattaforma.</w:t>
      </w:r>
    </w:p>
    <w:p w14:paraId="1BD1F0FD" w14:textId="68F55C58" w:rsidR="004B31A7" w:rsidRPr="004B31A7" w:rsidRDefault="002B2B95" w:rsidP="002B2B95">
      <w:pPr>
        <w:tabs>
          <w:tab w:val="left" w:pos="567"/>
        </w:tabs>
        <w:autoSpaceDE w:val="0"/>
        <w:autoSpaceDN w:val="0"/>
        <w:adjustRightInd w:val="0"/>
        <w:spacing w:after="120" w:line="280" w:lineRule="atLeast"/>
        <w:rPr>
          <w:rFonts w:ascii="Times New Roman" w:hAnsi="Times New Roman" w:cs="Times New Roman"/>
          <w:sz w:val="23"/>
          <w:szCs w:val="23"/>
        </w:rPr>
      </w:pPr>
      <w:r>
        <w:rPr>
          <w:rFonts w:asciiTheme="majorHAnsi" w:hAnsiTheme="majorHAnsi" w:cstheme="majorHAnsi"/>
        </w:rPr>
        <w:t xml:space="preserve">k) </w:t>
      </w:r>
      <w:r>
        <w:rPr>
          <w:rFonts w:asciiTheme="majorHAnsi" w:hAnsiTheme="majorHAnsi" w:cstheme="majorHAnsi"/>
        </w:rPr>
        <w:tab/>
      </w:r>
      <w:r w:rsidR="00AA09B8" w:rsidRPr="004B31A7">
        <w:rPr>
          <w:rFonts w:asciiTheme="majorHAnsi" w:hAnsiTheme="majorHAnsi" w:cstheme="majorHAnsi"/>
        </w:rPr>
        <w:t>d</w:t>
      </w:r>
      <w:r w:rsidR="00F86E3F" w:rsidRPr="004B31A7">
        <w:rPr>
          <w:rFonts w:asciiTheme="majorHAnsi" w:hAnsiTheme="majorHAnsi" w:cstheme="majorHAnsi"/>
        </w:rPr>
        <w:t>are lettura, nella prima giornata di attivi</w:t>
      </w:r>
      <w:r w:rsidR="0034178D" w:rsidRPr="004B31A7">
        <w:rPr>
          <w:rFonts w:asciiTheme="majorHAnsi" w:hAnsiTheme="majorHAnsi" w:cstheme="majorHAnsi"/>
        </w:rPr>
        <w:t>t</w:t>
      </w:r>
      <w:r w:rsidR="00F86E3F" w:rsidRPr="004B31A7">
        <w:rPr>
          <w:rFonts w:asciiTheme="majorHAnsi" w:hAnsiTheme="majorHAnsi" w:cstheme="majorHAnsi"/>
        </w:rPr>
        <w:t>à, del regolamento interno delle attività</w:t>
      </w:r>
      <w:r w:rsidR="00355E5D">
        <w:rPr>
          <w:rFonts w:asciiTheme="majorHAnsi" w:hAnsiTheme="majorHAnsi" w:cstheme="majorHAnsi"/>
        </w:rPr>
        <w:t xml:space="preserve"> didattiche</w:t>
      </w:r>
      <w:r w:rsidR="00C51E17" w:rsidRPr="004B31A7">
        <w:rPr>
          <w:rFonts w:asciiTheme="majorHAnsi" w:hAnsiTheme="majorHAnsi" w:cstheme="majorHAnsi"/>
        </w:rPr>
        <w:t>;</w:t>
      </w:r>
    </w:p>
    <w:p w14:paraId="0542EC13" w14:textId="68A0E524" w:rsidR="004B31A7" w:rsidRDefault="002B2B95" w:rsidP="002B2B95">
      <w:pPr>
        <w:tabs>
          <w:tab w:val="left" w:pos="567"/>
        </w:tabs>
        <w:autoSpaceDE w:val="0"/>
        <w:autoSpaceDN w:val="0"/>
        <w:adjustRightInd w:val="0"/>
        <w:spacing w:after="120" w:line="280" w:lineRule="atLeast"/>
        <w:rPr>
          <w:rFonts w:asciiTheme="majorHAnsi" w:hAnsiTheme="majorHAnsi" w:cstheme="majorHAnsi"/>
        </w:rPr>
      </w:pPr>
      <w:r>
        <w:rPr>
          <w:rFonts w:asciiTheme="majorHAnsi" w:hAnsiTheme="majorHAnsi" w:cstheme="majorHAnsi"/>
        </w:rPr>
        <w:t xml:space="preserve">l) </w:t>
      </w:r>
      <w:r>
        <w:rPr>
          <w:rFonts w:asciiTheme="majorHAnsi" w:hAnsiTheme="majorHAnsi" w:cstheme="majorHAnsi"/>
        </w:rPr>
        <w:tab/>
      </w:r>
      <w:r w:rsidR="00F86E3F" w:rsidRPr="004B31A7">
        <w:rPr>
          <w:rFonts w:asciiTheme="majorHAnsi" w:hAnsiTheme="majorHAnsi" w:cstheme="majorHAnsi"/>
        </w:rPr>
        <w:t>in</w:t>
      </w:r>
      <w:r w:rsidR="00B1046B">
        <w:rPr>
          <w:rFonts w:asciiTheme="majorHAnsi" w:hAnsiTheme="majorHAnsi" w:cstheme="majorHAnsi"/>
        </w:rPr>
        <w:t>serire</w:t>
      </w:r>
      <w:r w:rsidR="00F86E3F" w:rsidRPr="004B31A7">
        <w:rPr>
          <w:rFonts w:asciiTheme="majorHAnsi" w:hAnsiTheme="majorHAnsi" w:cstheme="majorHAnsi"/>
        </w:rPr>
        <w:t xml:space="preserve"> quotidianamente </w:t>
      </w:r>
      <w:r w:rsidR="00B1046B">
        <w:rPr>
          <w:rFonts w:asciiTheme="majorHAnsi" w:hAnsiTheme="majorHAnsi" w:cstheme="majorHAnsi"/>
        </w:rPr>
        <w:t xml:space="preserve">entro il termine della giornata formativa, copia del foglio di presenza giornaliero, </w:t>
      </w:r>
      <w:r w:rsidR="00B1046B" w:rsidRPr="004F7276">
        <w:rPr>
          <w:rFonts w:asciiTheme="majorHAnsi" w:hAnsiTheme="majorHAnsi" w:cstheme="majorHAnsi"/>
        </w:rPr>
        <w:t>firmato dal docente</w:t>
      </w:r>
      <w:r w:rsidR="00B1046B">
        <w:rPr>
          <w:rFonts w:asciiTheme="majorHAnsi" w:hAnsiTheme="majorHAnsi" w:cstheme="majorHAnsi"/>
        </w:rPr>
        <w:t>,</w:t>
      </w:r>
      <w:r w:rsidR="00B1046B" w:rsidRPr="004F7276">
        <w:rPr>
          <w:rFonts w:asciiTheme="majorHAnsi" w:hAnsiTheme="majorHAnsi" w:cstheme="majorHAnsi"/>
        </w:rPr>
        <w:t xml:space="preserve"> dal tutor</w:t>
      </w:r>
      <w:r w:rsidR="00B1046B">
        <w:rPr>
          <w:rFonts w:asciiTheme="majorHAnsi" w:hAnsiTheme="majorHAnsi" w:cstheme="majorHAnsi"/>
        </w:rPr>
        <w:t xml:space="preserve"> se previsto e</w:t>
      </w:r>
      <w:r w:rsidR="00B1046B" w:rsidRPr="004F7276">
        <w:rPr>
          <w:rFonts w:asciiTheme="majorHAnsi" w:hAnsiTheme="majorHAnsi" w:cstheme="majorHAnsi"/>
        </w:rPr>
        <w:t xml:space="preserve"> dal responsabile del </w:t>
      </w:r>
      <w:r w:rsidR="00B1046B" w:rsidRPr="004B31A7">
        <w:rPr>
          <w:rFonts w:asciiTheme="majorHAnsi" w:hAnsiTheme="majorHAnsi" w:cstheme="majorHAnsi"/>
        </w:rPr>
        <w:t>corso</w:t>
      </w:r>
      <w:r w:rsidR="00B1046B">
        <w:rPr>
          <w:rFonts w:asciiTheme="majorHAnsi" w:hAnsiTheme="majorHAnsi" w:cstheme="majorHAnsi"/>
        </w:rPr>
        <w:t xml:space="preserve">, nel sistema informativo </w:t>
      </w:r>
      <w:proofErr w:type="spellStart"/>
      <w:r w:rsidR="00B1046B">
        <w:rPr>
          <w:rFonts w:asciiTheme="majorHAnsi" w:hAnsiTheme="majorHAnsi" w:cstheme="majorHAnsi"/>
        </w:rPr>
        <w:t>Sirfo</w:t>
      </w:r>
      <w:proofErr w:type="spellEnd"/>
      <w:r w:rsidR="00B1046B">
        <w:rPr>
          <w:rFonts w:asciiTheme="majorHAnsi" w:hAnsiTheme="majorHAnsi" w:cstheme="majorHAnsi"/>
        </w:rPr>
        <w:t xml:space="preserve"> 2014.  I</w:t>
      </w:r>
      <w:r w:rsidR="00202094" w:rsidRPr="004F7276">
        <w:rPr>
          <w:rFonts w:asciiTheme="majorHAnsi" w:hAnsiTheme="majorHAnsi" w:cstheme="majorHAnsi"/>
        </w:rPr>
        <w:t>n caso di erogazione della formazione in modalità FAD</w:t>
      </w:r>
      <w:r w:rsidR="008C1513">
        <w:rPr>
          <w:rFonts w:asciiTheme="majorHAnsi" w:hAnsiTheme="majorHAnsi" w:cstheme="majorHAnsi"/>
        </w:rPr>
        <w:t xml:space="preserve"> sincrona</w:t>
      </w:r>
      <w:r w:rsidR="00C51E17" w:rsidRPr="004F7276">
        <w:rPr>
          <w:rFonts w:asciiTheme="majorHAnsi" w:hAnsiTheme="majorHAnsi" w:cstheme="majorHAnsi"/>
        </w:rPr>
        <w:t xml:space="preserve">, il foglio giornaliero del registro didattico, compilato e scansionato e </w:t>
      </w:r>
      <w:bookmarkStart w:id="3" w:name="_Hlk53065878"/>
      <w:r w:rsidR="00C51E17" w:rsidRPr="004F7276">
        <w:rPr>
          <w:rFonts w:asciiTheme="majorHAnsi" w:hAnsiTheme="majorHAnsi" w:cstheme="majorHAnsi"/>
        </w:rPr>
        <w:t xml:space="preserve">firmato digitalmente dal docente e dal tutor o dal responsabile del </w:t>
      </w:r>
      <w:r w:rsidR="00C51E17" w:rsidRPr="004B31A7">
        <w:rPr>
          <w:rFonts w:asciiTheme="majorHAnsi" w:hAnsiTheme="majorHAnsi" w:cstheme="majorHAnsi"/>
        </w:rPr>
        <w:t>corso</w:t>
      </w:r>
      <w:bookmarkEnd w:id="3"/>
      <w:r w:rsidR="00C51E17" w:rsidRPr="004B31A7">
        <w:rPr>
          <w:rFonts w:asciiTheme="majorHAnsi" w:hAnsiTheme="majorHAnsi" w:cstheme="majorHAnsi"/>
        </w:rPr>
        <w:t xml:space="preserve">, unitamente alla griglia utenti estratta dalla piattaforma deve essere inserito nel sistema informativo </w:t>
      </w:r>
      <w:proofErr w:type="spellStart"/>
      <w:r w:rsidR="00C51E17" w:rsidRPr="004B31A7">
        <w:rPr>
          <w:rFonts w:asciiTheme="majorHAnsi" w:hAnsiTheme="majorHAnsi" w:cstheme="majorHAnsi"/>
        </w:rPr>
        <w:t>Sirfo</w:t>
      </w:r>
      <w:proofErr w:type="spellEnd"/>
      <w:r w:rsidR="00C51E17" w:rsidRPr="004B31A7">
        <w:rPr>
          <w:rFonts w:asciiTheme="majorHAnsi" w:hAnsiTheme="majorHAnsi" w:cstheme="majorHAnsi"/>
        </w:rPr>
        <w:t xml:space="preserve"> 2014 entro e non oltre le ore 23.59 del giorno successivo al termine giornaliero della lezione;</w:t>
      </w:r>
    </w:p>
    <w:p w14:paraId="3995166C" w14:textId="7F8384F8" w:rsidR="005C7262" w:rsidRPr="004B31A7" w:rsidRDefault="002B2B95" w:rsidP="002B2B95">
      <w:pPr>
        <w:tabs>
          <w:tab w:val="left" w:pos="567"/>
        </w:tabs>
        <w:autoSpaceDE w:val="0"/>
        <w:autoSpaceDN w:val="0"/>
        <w:adjustRightInd w:val="0"/>
        <w:spacing w:after="120" w:line="280" w:lineRule="atLeast"/>
        <w:rPr>
          <w:rFonts w:asciiTheme="majorHAnsi" w:hAnsiTheme="majorHAnsi" w:cstheme="majorHAnsi"/>
        </w:rPr>
      </w:pPr>
      <w:r>
        <w:rPr>
          <w:rFonts w:asciiTheme="majorHAnsi" w:hAnsiTheme="majorHAnsi" w:cstheme="majorHAnsi"/>
        </w:rPr>
        <w:t xml:space="preserve">m) </w:t>
      </w:r>
      <w:r>
        <w:rPr>
          <w:rFonts w:asciiTheme="majorHAnsi" w:hAnsiTheme="majorHAnsi" w:cstheme="majorHAnsi"/>
        </w:rPr>
        <w:tab/>
      </w:r>
      <w:r w:rsidR="00B07B9E" w:rsidRPr="004B31A7">
        <w:rPr>
          <w:rFonts w:asciiTheme="majorHAnsi" w:hAnsiTheme="majorHAnsi" w:cstheme="majorHAnsi"/>
        </w:rPr>
        <w:t>rispettare le procedure di monitoraggio fisico e finanziario</w:t>
      </w:r>
      <w:r w:rsidR="00771E98" w:rsidRPr="004B31A7">
        <w:rPr>
          <w:rFonts w:asciiTheme="majorHAnsi" w:hAnsiTheme="majorHAnsi" w:cstheme="majorHAnsi"/>
        </w:rPr>
        <w:t xml:space="preserve"> e di rendicontazione</w:t>
      </w:r>
      <w:r w:rsidR="00B07B9E" w:rsidRPr="004B31A7">
        <w:rPr>
          <w:rFonts w:asciiTheme="majorHAnsi" w:hAnsiTheme="majorHAnsi" w:cstheme="majorHAnsi"/>
        </w:rPr>
        <w:t xml:space="preserve"> previste </w:t>
      </w:r>
      <w:r w:rsidR="00043371" w:rsidRPr="004B31A7">
        <w:rPr>
          <w:rFonts w:asciiTheme="majorHAnsi" w:hAnsiTheme="majorHAnsi" w:cstheme="majorHAnsi"/>
        </w:rPr>
        <w:t>dal SIGECO del PO FSE Basilicata 2014-2020</w:t>
      </w:r>
      <w:r w:rsidR="00B07B9E" w:rsidRPr="004B31A7">
        <w:rPr>
          <w:rFonts w:asciiTheme="majorHAnsi" w:hAnsiTheme="majorHAnsi" w:cstheme="majorHAnsi"/>
        </w:rPr>
        <w:t>, in particolare fornire la documentazione ed i dati richiesti</w:t>
      </w:r>
      <w:r w:rsidR="00AE38CF" w:rsidRPr="004B31A7">
        <w:rPr>
          <w:rFonts w:asciiTheme="majorHAnsi" w:hAnsiTheme="majorHAnsi" w:cstheme="majorHAnsi"/>
        </w:rPr>
        <w:t>, ivi inclusi quelli relativi ai destinatari finali di cui alla “Scheda partecipante interventi FSE”</w:t>
      </w:r>
      <w:r w:rsidR="00B07B9E" w:rsidRPr="004B31A7">
        <w:rPr>
          <w:rFonts w:asciiTheme="majorHAnsi" w:hAnsiTheme="majorHAnsi" w:cstheme="majorHAnsi"/>
        </w:rPr>
        <w:t xml:space="preserve">; </w:t>
      </w:r>
    </w:p>
    <w:p w14:paraId="278A013B" w14:textId="134AF18F" w:rsidR="00AE38CF" w:rsidRPr="002B2B95" w:rsidRDefault="002B2B95" w:rsidP="002B2B95">
      <w:pPr>
        <w:tabs>
          <w:tab w:val="left" w:pos="567"/>
        </w:tabs>
        <w:spacing w:after="120" w:line="280" w:lineRule="atLeast"/>
        <w:rPr>
          <w:rFonts w:asciiTheme="majorHAnsi" w:hAnsiTheme="majorHAnsi" w:cstheme="majorHAnsi"/>
        </w:rPr>
      </w:pPr>
      <w:r>
        <w:rPr>
          <w:rFonts w:asciiTheme="majorHAnsi" w:hAnsiTheme="majorHAnsi" w:cstheme="majorHAnsi"/>
        </w:rPr>
        <w:t xml:space="preserve">n) </w:t>
      </w:r>
      <w:r>
        <w:rPr>
          <w:rFonts w:asciiTheme="majorHAnsi" w:hAnsiTheme="majorHAnsi" w:cstheme="majorHAnsi"/>
        </w:rPr>
        <w:tab/>
      </w:r>
      <w:r w:rsidR="00AE38CF" w:rsidRPr="002B2B95">
        <w:rPr>
          <w:rFonts w:asciiTheme="majorHAnsi" w:hAnsiTheme="majorHAnsi" w:cstheme="majorHAnsi"/>
        </w:rPr>
        <w:t>garantire la correttezza delle informazioni di cui alla “Scheda partecipante interventi FSE”, acquisendo opportuna documentazione attestante la veridicità dei dati ivi indicati;</w:t>
      </w:r>
    </w:p>
    <w:p w14:paraId="745DFFA9" w14:textId="52F48542" w:rsidR="00E62F1C" w:rsidRPr="004438BB" w:rsidRDefault="002B2B95" w:rsidP="002B2B95">
      <w:pPr>
        <w:pStyle w:val="Paragrafoelenco"/>
        <w:tabs>
          <w:tab w:val="left" w:pos="567"/>
        </w:tabs>
        <w:spacing w:after="120" w:line="280" w:lineRule="atLeast"/>
        <w:ind w:left="0"/>
        <w:contextualSpacing w:val="0"/>
        <w:rPr>
          <w:rFonts w:asciiTheme="majorHAnsi" w:hAnsiTheme="majorHAnsi" w:cstheme="majorHAnsi"/>
        </w:rPr>
      </w:pPr>
      <w:r>
        <w:rPr>
          <w:rFonts w:asciiTheme="majorHAnsi" w:hAnsiTheme="majorHAnsi" w:cstheme="majorHAnsi"/>
        </w:rPr>
        <w:t xml:space="preserve">o) </w:t>
      </w:r>
      <w:r>
        <w:rPr>
          <w:rFonts w:asciiTheme="majorHAnsi" w:hAnsiTheme="majorHAnsi" w:cstheme="majorHAnsi"/>
        </w:rPr>
        <w:tab/>
      </w:r>
      <w:r w:rsidR="00B07B9E" w:rsidRPr="004438BB">
        <w:rPr>
          <w:rFonts w:asciiTheme="majorHAnsi" w:hAnsiTheme="majorHAnsi" w:cstheme="majorHAnsi"/>
        </w:rPr>
        <w:t>compilare le sezioni del sistema informativo SIRFO, per quanto attiene i dati di competenza del Beneficiario e, in particolar modo, le sezioni descrittive relative ai risultati conseguiti, accludendo eventuale documentazione fotografica dell’attività svolta, con liberatoria al trattamento dati.</w:t>
      </w:r>
    </w:p>
    <w:p w14:paraId="5525DE52" w14:textId="35E7DEBC" w:rsidR="00430F67" w:rsidRPr="004438BB" w:rsidRDefault="002B2B95" w:rsidP="002B2B95">
      <w:pPr>
        <w:pStyle w:val="Paragrafoelenco"/>
        <w:tabs>
          <w:tab w:val="left" w:pos="567"/>
        </w:tabs>
        <w:spacing w:after="120" w:line="280" w:lineRule="atLeast"/>
        <w:ind w:left="0"/>
        <w:contextualSpacing w:val="0"/>
        <w:rPr>
          <w:rFonts w:asciiTheme="majorHAnsi" w:hAnsiTheme="majorHAnsi" w:cstheme="majorHAnsi"/>
        </w:rPr>
      </w:pPr>
      <w:r>
        <w:rPr>
          <w:rFonts w:asciiTheme="majorHAnsi" w:hAnsiTheme="majorHAnsi" w:cstheme="majorHAnsi"/>
        </w:rPr>
        <w:t xml:space="preserve">p) </w:t>
      </w:r>
      <w:r>
        <w:rPr>
          <w:rFonts w:asciiTheme="majorHAnsi" w:hAnsiTheme="majorHAnsi" w:cstheme="majorHAnsi"/>
        </w:rPr>
        <w:tab/>
      </w:r>
      <w:r w:rsidR="00B07B9E" w:rsidRPr="004438BB">
        <w:rPr>
          <w:rFonts w:asciiTheme="majorHAnsi" w:hAnsiTheme="majorHAnsi" w:cstheme="majorHAnsi"/>
        </w:rPr>
        <w:t>rispettare le regole e gli adempimenti in tema di “Informazione e pubblicità” degli interventi previste dalle disposizioni attuative</w:t>
      </w:r>
      <w:r w:rsidR="00123138" w:rsidRPr="004438BB">
        <w:rPr>
          <w:rFonts w:asciiTheme="majorHAnsi" w:hAnsiTheme="majorHAnsi" w:cstheme="majorHAnsi"/>
        </w:rPr>
        <w:t xml:space="preserve"> e dall’Avviso</w:t>
      </w:r>
      <w:r w:rsidR="00B07B9E" w:rsidRPr="004438BB">
        <w:rPr>
          <w:rFonts w:asciiTheme="majorHAnsi" w:hAnsiTheme="majorHAnsi" w:cstheme="majorHAnsi"/>
        </w:rPr>
        <w:t>, nonché attenersi alle indicazioni di cui alla Strategia di Comunicazione ed al Manuale della Linea Grafica;</w:t>
      </w:r>
    </w:p>
    <w:p w14:paraId="28CEC73B" w14:textId="7CDBFE03" w:rsidR="00430F67" w:rsidRPr="004438BB" w:rsidRDefault="002B2B95" w:rsidP="002B2B95">
      <w:pPr>
        <w:pStyle w:val="Paragrafoelenco"/>
        <w:tabs>
          <w:tab w:val="left" w:pos="567"/>
        </w:tabs>
        <w:spacing w:after="120" w:line="280" w:lineRule="atLeast"/>
        <w:ind w:left="0"/>
        <w:contextualSpacing w:val="0"/>
        <w:rPr>
          <w:rFonts w:asciiTheme="majorHAnsi" w:hAnsiTheme="majorHAnsi" w:cstheme="majorHAnsi"/>
        </w:rPr>
      </w:pPr>
      <w:r>
        <w:rPr>
          <w:rFonts w:asciiTheme="majorHAnsi" w:hAnsiTheme="majorHAnsi" w:cstheme="majorHAnsi"/>
        </w:rPr>
        <w:t xml:space="preserve">q) </w:t>
      </w:r>
      <w:r>
        <w:rPr>
          <w:rFonts w:asciiTheme="majorHAnsi" w:hAnsiTheme="majorHAnsi" w:cstheme="majorHAnsi"/>
        </w:rPr>
        <w:tab/>
      </w:r>
      <w:r w:rsidR="00B07B9E" w:rsidRPr="004438BB">
        <w:rPr>
          <w:rFonts w:asciiTheme="majorHAnsi" w:hAnsiTheme="majorHAnsi" w:cstheme="majorHAnsi"/>
        </w:rPr>
        <w:t>informare il pubblico sul sostegno finanziario dell’Unione ottenuto esponendo almeno un poster con le informazioni sul progetto (formato minimo A3; schema riportato nel Manuale della Linea Grafica) in luogo facilmente visibile al pubblico;</w:t>
      </w:r>
    </w:p>
    <w:p w14:paraId="1FBDFB4D" w14:textId="7108C50D" w:rsidR="00430F67" w:rsidRPr="004438BB" w:rsidRDefault="002B2B95" w:rsidP="002B2B95">
      <w:pPr>
        <w:pStyle w:val="Paragrafoelenco"/>
        <w:tabs>
          <w:tab w:val="left" w:pos="567"/>
        </w:tabs>
        <w:spacing w:after="120" w:line="280" w:lineRule="atLeast"/>
        <w:ind w:left="0"/>
        <w:contextualSpacing w:val="0"/>
        <w:rPr>
          <w:rFonts w:asciiTheme="majorHAnsi" w:hAnsiTheme="majorHAnsi" w:cstheme="majorHAnsi"/>
        </w:rPr>
      </w:pPr>
      <w:r>
        <w:rPr>
          <w:rFonts w:asciiTheme="majorHAnsi" w:hAnsiTheme="majorHAnsi" w:cstheme="majorHAnsi"/>
        </w:rPr>
        <w:lastRenderedPageBreak/>
        <w:t xml:space="preserve">r) </w:t>
      </w:r>
      <w:r>
        <w:rPr>
          <w:rFonts w:asciiTheme="majorHAnsi" w:hAnsiTheme="majorHAnsi" w:cstheme="majorHAnsi"/>
        </w:rPr>
        <w:tab/>
      </w:r>
      <w:r w:rsidR="00B07B9E" w:rsidRPr="004438BB">
        <w:rPr>
          <w:rFonts w:asciiTheme="majorHAnsi" w:hAnsiTheme="majorHAnsi" w:cstheme="majorHAnsi"/>
        </w:rPr>
        <w:t>osservare le normative comunitarie, nazionali e regionali in materia di gestione/rendicontazione amministrativa e finanziaria dell’operazione, ivi incluse quelle che obbligano all’inserimento dei riferimenti al finanziamento a valere sul PO FSE Basilicata 2014-2020 su tutta la documentazione di spesa (giustificativi, conferimenti, contratti…);</w:t>
      </w:r>
    </w:p>
    <w:p w14:paraId="565E7CC8" w14:textId="204726BD" w:rsidR="00EC0114" w:rsidRPr="004438BB" w:rsidRDefault="002B2B95" w:rsidP="002B2B95">
      <w:pPr>
        <w:pStyle w:val="Paragrafoelenco"/>
        <w:tabs>
          <w:tab w:val="left" w:pos="567"/>
        </w:tabs>
        <w:spacing w:after="120" w:line="280" w:lineRule="atLeast"/>
        <w:ind w:left="0"/>
        <w:contextualSpacing w:val="0"/>
        <w:rPr>
          <w:rFonts w:asciiTheme="majorHAnsi" w:hAnsiTheme="majorHAnsi" w:cstheme="majorHAnsi"/>
          <w:strike/>
        </w:rPr>
      </w:pPr>
      <w:r>
        <w:rPr>
          <w:rFonts w:asciiTheme="majorHAnsi" w:hAnsiTheme="majorHAnsi" w:cstheme="majorHAnsi"/>
        </w:rPr>
        <w:t xml:space="preserve">s) </w:t>
      </w:r>
      <w:r>
        <w:rPr>
          <w:rFonts w:asciiTheme="majorHAnsi" w:hAnsiTheme="majorHAnsi" w:cstheme="majorHAnsi"/>
        </w:rPr>
        <w:tab/>
      </w:r>
      <w:r w:rsidR="00B07B9E" w:rsidRPr="004438BB">
        <w:rPr>
          <w:rFonts w:asciiTheme="majorHAnsi" w:hAnsiTheme="majorHAnsi" w:cstheme="majorHAnsi"/>
        </w:rPr>
        <w:t xml:space="preserve">adottare un sistema di contabilità separata ovvero un sistema di codificazione contabile adeguato </w:t>
      </w:r>
      <w:r w:rsidR="00272162">
        <w:rPr>
          <w:rFonts w:asciiTheme="majorHAnsi" w:hAnsiTheme="majorHAnsi" w:cstheme="majorHAnsi"/>
        </w:rPr>
        <w:t>al</w:t>
      </w:r>
      <w:r w:rsidR="00B07B9E" w:rsidRPr="004438BB">
        <w:rPr>
          <w:rFonts w:asciiTheme="majorHAnsi" w:hAnsiTheme="majorHAnsi" w:cstheme="majorHAnsi"/>
        </w:rPr>
        <w:t>le attività oggetto del finanziamento, tale da consentire la tracciabilità delle transazioni</w:t>
      </w:r>
      <w:r w:rsidR="00324794" w:rsidRPr="004438BB">
        <w:rPr>
          <w:rFonts w:asciiTheme="majorHAnsi" w:hAnsiTheme="majorHAnsi" w:cstheme="majorHAnsi"/>
        </w:rPr>
        <w:t>;</w:t>
      </w:r>
      <w:r w:rsidR="00B07B9E" w:rsidRPr="004438BB">
        <w:rPr>
          <w:rFonts w:asciiTheme="majorHAnsi" w:hAnsiTheme="majorHAnsi" w:cstheme="majorHAnsi"/>
        </w:rPr>
        <w:t xml:space="preserve"> </w:t>
      </w:r>
    </w:p>
    <w:p w14:paraId="01E5ED43" w14:textId="3E9E70FB" w:rsidR="0066362E" w:rsidRPr="004438BB" w:rsidRDefault="002B2B95" w:rsidP="002B2B95">
      <w:pPr>
        <w:pStyle w:val="Paragrafoelenco"/>
        <w:tabs>
          <w:tab w:val="left" w:pos="567"/>
        </w:tabs>
        <w:spacing w:after="120" w:line="280" w:lineRule="atLeast"/>
        <w:ind w:left="0"/>
        <w:contextualSpacing w:val="0"/>
        <w:rPr>
          <w:rFonts w:asciiTheme="majorHAnsi" w:hAnsiTheme="majorHAnsi" w:cstheme="majorHAnsi"/>
          <w:strike/>
        </w:rPr>
      </w:pPr>
      <w:r>
        <w:rPr>
          <w:rFonts w:asciiTheme="majorHAnsi" w:hAnsiTheme="majorHAnsi" w:cstheme="majorHAnsi"/>
        </w:rPr>
        <w:t xml:space="preserve">t) </w:t>
      </w:r>
      <w:r>
        <w:rPr>
          <w:rFonts w:asciiTheme="majorHAnsi" w:hAnsiTheme="majorHAnsi" w:cstheme="majorHAnsi"/>
        </w:rPr>
        <w:tab/>
      </w:r>
      <w:r w:rsidR="00B07B9E" w:rsidRPr="004438BB">
        <w:rPr>
          <w:rFonts w:asciiTheme="majorHAnsi" w:hAnsiTheme="majorHAnsi" w:cstheme="majorHAnsi"/>
        </w:rPr>
        <w:t xml:space="preserve">rispettare gli adempimenti di carattere amministrativo, contabile, informativo ed informatico previsti dalle disposizioni regionali; </w:t>
      </w:r>
    </w:p>
    <w:p w14:paraId="6CCBC654" w14:textId="5BBBAB98" w:rsidR="00430F67" w:rsidRPr="004438BB" w:rsidRDefault="002B2B95" w:rsidP="002B2B95">
      <w:pPr>
        <w:pStyle w:val="Paragrafoelenco"/>
        <w:tabs>
          <w:tab w:val="left" w:pos="567"/>
        </w:tabs>
        <w:spacing w:after="120" w:line="280" w:lineRule="atLeast"/>
        <w:ind w:left="0"/>
        <w:contextualSpacing w:val="0"/>
        <w:rPr>
          <w:rFonts w:asciiTheme="majorHAnsi" w:hAnsiTheme="majorHAnsi" w:cstheme="majorHAnsi"/>
        </w:rPr>
      </w:pPr>
      <w:r>
        <w:rPr>
          <w:rFonts w:asciiTheme="majorHAnsi" w:hAnsiTheme="majorHAnsi" w:cstheme="majorHAnsi"/>
        </w:rPr>
        <w:t xml:space="preserve">u) </w:t>
      </w:r>
      <w:r>
        <w:rPr>
          <w:rFonts w:asciiTheme="majorHAnsi" w:hAnsiTheme="majorHAnsi" w:cstheme="majorHAnsi"/>
        </w:rPr>
        <w:tab/>
      </w:r>
      <w:r w:rsidR="00B07B9E" w:rsidRPr="004438BB">
        <w:rPr>
          <w:rFonts w:asciiTheme="majorHAnsi" w:hAnsiTheme="majorHAnsi" w:cstheme="majorHAnsi"/>
        </w:rPr>
        <w:t xml:space="preserve">rispettare la normativa in materia fiscale, previdenziale e di sicurezza dei lavoratori e dei partecipanti impegnati nelle iniziative approvate nonché il rispetto della normativa in tema di concorrenza/ambiente/pari opportunità; </w:t>
      </w:r>
    </w:p>
    <w:p w14:paraId="60847E0D" w14:textId="03522E02" w:rsidR="00430F67" w:rsidRPr="004438BB" w:rsidRDefault="002B2B95" w:rsidP="002B2B95">
      <w:pPr>
        <w:pStyle w:val="Paragrafoelenco"/>
        <w:tabs>
          <w:tab w:val="left" w:pos="567"/>
        </w:tabs>
        <w:spacing w:after="120" w:line="280" w:lineRule="atLeast"/>
        <w:ind w:left="0"/>
        <w:contextualSpacing w:val="0"/>
        <w:rPr>
          <w:rFonts w:asciiTheme="majorHAnsi" w:hAnsiTheme="majorHAnsi" w:cstheme="majorHAnsi"/>
        </w:rPr>
      </w:pPr>
      <w:r>
        <w:rPr>
          <w:rFonts w:asciiTheme="majorHAnsi" w:hAnsiTheme="majorHAnsi" w:cstheme="majorHAnsi"/>
        </w:rPr>
        <w:t xml:space="preserve">v) </w:t>
      </w:r>
      <w:r>
        <w:rPr>
          <w:rFonts w:asciiTheme="majorHAnsi" w:hAnsiTheme="majorHAnsi" w:cstheme="majorHAnsi"/>
        </w:rPr>
        <w:tab/>
      </w:r>
      <w:r w:rsidR="00B07B9E" w:rsidRPr="004438BB">
        <w:rPr>
          <w:rFonts w:asciiTheme="majorHAnsi" w:hAnsiTheme="majorHAnsi" w:cstheme="majorHAnsi"/>
        </w:rPr>
        <w:t>rispettare le norme in tema di ammissibilità delle spese (periodo di ammissibilità, conformità, diviet</w:t>
      </w:r>
      <w:r w:rsidR="008A1BF1" w:rsidRPr="004438BB">
        <w:rPr>
          <w:rFonts w:asciiTheme="majorHAnsi" w:hAnsiTheme="majorHAnsi" w:cstheme="majorHAnsi"/>
        </w:rPr>
        <w:t>o di doppio finanziamento ecc.)</w:t>
      </w:r>
      <w:r w:rsidR="00B07B9E" w:rsidRPr="004438BB">
        <w:rPr>
          <w:rFonts w:asciiTheme="majorHAnsi" w:hAnsiTheme="majorHAnsi" w:cstheme="majorHAnsi"/>
        </w:rPr>
        <w:t>;</w:t>
      </w:r>
    </w:p>
    <w:p w14:paraId="55E49B1A" w14:textId="1581DCFC" w:rsidR="00430F67" w:rsidRPr="004438BB" w:rsidRDefault="002B2B95" w:rsidP="002B2B95">
      <w:pPr>
        <w:pStyle w:val="Paragrafoelenco"/>
        <w:tabs>
          <w:tab w:val="left" w:pos="567"/>
        </w:tabs>
        <w:spacing w:after="120" w:line="280" w:lineRule="atLeast"/>
        <w:ind w:left="0"/>
        <w:contextualSpacing w:val="0"/>
        <w:rPr>
          <w:rFonts w:asciiTheme="majorHAnsi" w:hAnsiTheme="majorHAnsi" w:cstheme="majorHAnsi"/>
        </w:rPr>
      </w:pPr>
      <w:r>
        <w:rPr>
          <w:rFonts w:asciiTheme="majorHAnsi" w:hAnsiTheme="majorHAnsi" w:cstheme="majorHAnsi"/>
        </w:rPr>
        <w:t>w)</w:t>
      </w:r>
      <w:r w:rsidR="00857100">
        <w:rPr>
          <w:rFonts w:asciiTheme="majorHAnsi" w:hAnsiTheme="majorHAnsi" w:cstheme="majorHAnsi"/>
        </w:rPr>
        <w:t xml:space="preserve"> </w:t>
      </w:r>
      <w:r w:rsidR="00857100">
        <w:rPr>
          <w:rFonts w:asciiTheme="majorHAnsi" w:hAnsiTheme="majorHAnsi" w:cstheme="majorHAnsi"/>
        </w:rPr>
        <w:tab/>
      </w:r>
      <w:r w:rsidR="00B07B9E" w:rsidRPr="004438BB">
        <w:rPr>
          <w:rFonts w:asciiTheme="majorHAnsi" w:hAnsiTheme="majorHAnsi" w:cstheme="majorHAnsi"/>
        </w:rPr>
        <w:t>accettare di venire incluso nell’elenco dei beneficiari;</w:t>
      </w:r>
    </w:p>
    <w:p w14:paraId="3E1F213E" w14:textId="7969C1AA" w:rsidR="00430F67" w:rsidRPr="004438BB" w:rsidRDefault="00857100" w:rsidP="00857100">
      <w:pPr>
        <w:pStyle w:val="Paragrafoelenco"/>
        <w:tabs>
          <w:tab w:val="left" w:pos="567"/>
        </w:tabs>
        <w:spacing w:after="120" w:line="280" w:lineRule="atLeast"/>
        <w:ind w:left="0"/>
        <w:contextualSpacing w:val="0"/>
        <w:rPr>
          <w:rFonts w:asciiTheme="majorHAnsi" w:hAnsiTheme="majorHAnsi" w:cstheme="majorHAnsi"/>
        </w:rPr>
      </w:pPr>
      <w:r>
        <w:rPr>
          <w:rFonts w:asciiTheme="majorHAnsi" w:hAnsiTheme="majorHAnsi" w:cstheme="majorHAnsi"/>
        </w:rPr>
        <w:t xml:space="preserve">x) </w:t>
      </w:r>
      <w:r>
        <w:rPr>
          <w:rFonts w:asciiTheme="majorHAnsi" w:hAnsiTheme="majorHAnsi" w:cstheme="majorHAnsi"/>
        </w:rPr>
        <w:tab/>
      </w:r>
      <w:r w:rsidR="00B07B9E" w:rsidRPr="004438BB">
        <w:rPr>
          <w:rFonts w:asciiTheme="majorHAnsi" w:hAnsiTheme="majorHAnsi" w:cstheme="majorHAnsi"/>
        </w:rPr>
        <w:t>assicurare e garantire il rispetto delle norme vigenti in materia di idoneità di strutture, impianti ed attrezzature utilizzate per l'attuazione delle singole azioni;</w:t>
      </w:r>
    </w:p>
    <w:p w14:paraId="4B4B1779" w14:textId="073F08D8" w:rsidR="00430F67" w:rsidRPr="004438BB" w:rsidRDefault="00857100" w:rsidP="00857100">
      <w:pPr>
        <w:pStyle w:val="Paragrafoelenco"/>
        <w:tabs>
          <w:tab w:val="left" w:pos="567"/>
        </w:tabs>
        <w:spacing w:after="120" w:line="280" w:lineRule="atLeast"/>
        <w:ind w:left="0"/>
        <w:contextualSpacing w:val="0"/>
        <w:rPr>
          <w:rFonts w:asciiTheme="majorHAnsi" w:hAnsiTheme="majorHAnsi" w:cstheme="majorHAnsi"/>
        </w:rPr>
      </w:pPr>
      <w:r>
        <w:rPr>
          <w:rFonts w:asciiTheme="majorHAnsi" w:hAnsiTheme="majorHAnsi" w:cstheme="majorHAnsi"/>
        </w:rPr>
        <w:t xml:space="preserve">y) </w:t>
      </w:r>
      <w:r>
        <w:rPr>
          <w:rFonts w:asciiTheme="majorHAnsi" w:hAnsiTheme="majorHAnsi" w:cstheme="majorHAnsi"/>
        </w:rPr>
        <w:tab/>
      </w:r>
      <w:r w:rsidR="00B07B9E" w:rsidRPr="004438BB">
        <w:rPr>
          <w:rFonts w:asciiTheme="majorHAnsi" w:hAnsiTheme="majorHAnsi" w:cstheme="majorHAnsi"/>
        </w:rPr>
        <w:t xml:space="preserve">attenersi a quanto previsto dall’ art. 3 del </w:t>
      </w:r>
      <w:proofErr w:type="spellStart"/>
      <w:r w:rsidR="00B07B9E" w:rsidRPr="004438BB">
        <w:rPr>
          <w:rFonts w:asciiTheme="majorHAnsi" w:hAnsiTheme="majorHAnsi" w:cstheme="majorHAnsi"/>
        </w:rPr>
        <w:t>D.Lgs</w:t>
      </w:r>
      <w:proofErr w:type="spellEnd"/>
      <w:r w:rsidR="00B07B9E" w:rsidRPr="004438BB">
        <w:rPr>
          <w:rFonts w:asciiTheme="majorHAnsi" w:hAnsiTheme="majorHAnsi" w:cstheme="majorHAnsi"/>
        </w:rPr>
        <w:t xml:space="preserve"> 30 giugno 2003, n. 196 “Principio di necessità nel trattamento dei dati” nella comunicazione e trasmissione di dati personali per le attività di controllo della PA; </w:t>
      </w:r>
    </w:p>
    <w:p w14:paraId="1AD04F88" w14:textId="0A6158C7" w:rsidR="00430F67" w:rsidRPr="004438BB" w:rsidRDefault="00857100" w:rsidP="00857100">
      <w:pPr>
        <w:pStyle w:val="Paragrafoelenco"/>
        <w:tabs>
          <w:tab w:val="left" w:pos="567"/>
        </w:tabs>
        <w:spacing w:after="120" w:line="280" w:lineRule="atLeast"/>
        <w:ind w:left="0"/>
        <w:contextualSpacing w:val="0"/>
        <w:rPr>
          <w:rFonts w:asciiTheme="majorHAnsi" w:hAnsiTheme="majorHAnsi" w:cstheme="majorHAnsi"/>
        </w:rPr>
      </w:pPr>
      <w:r>
        <w:rPr>
          <w:rFonts w:asciiTheme="majorHAnsi" w:hAnsiTheme="majorHAnsi" w:cstheme="majorHAnsi"/>
        </w:rPr>
        <w:t>z)</w:t>
      </w:r>
      <w:r>
        <w:rPr>
          <w:rFonts w:asciiTheme="majorHAnsi" w:hAnsiTheme="majorHAnsi" w:cstheme="majorHAnsi"/>
        </w:rPr>
        <w:tab/>
      </w:r>
      <w:r w:rsidR="00B07B9E" w:rsidRPr="004438BB">
        <w:rPr>
          <w:rFonts w:asciiTheme="majorHAnsi" w:hAnsiTheme="majorHAnsi" w:cstheme="majorHAnsi"/>
        </w:rPr>
        <w:t>consegnare ai partecipanti alle attività finanziate l’informativa per il trattamento de</w:t>
      </w:r>
      <w:r w:rsidR="008A1BF1" w:rsidRPr="004438BB">
        <w:rPr>
          <w:rFonts w:asciiTheme="majorHAnsi" w:hAnsiTheme="majorHAnsi" w:cstheme="majorHAnsi"/>
        </w:rPr>
        <w:t>i dati personali ai sensi dell’</w:t>
      </w:r>
      <w:r w:rsidR="00B07B9E" w:rsidRPr="004438BB">
        <w:rPr>
          <w:rFonts w:asciiTheme="majorHAnsi" w:hAnsiTheme="majorHAnsi" w:cstheme="majorHAnsi"/>
        </w:rPr>
        <w:t xml:space="preserve">art. 13 del </w:t>
      </w:r>
      <w:proofErr w:type="spellStart"/>
      <w:r w:rsidR="00B07B9E" w:rsidRPr="004438BB">
        <w:rPr>
          <w:rFonts w:asciiTheme="majorHAnsi" w:hAnsiTheme="majorHAnsi" w:cstheme="majorHAnsi"/>
        </w:rPr>
        <w:t>D.Lgs</w:t>
      </w:r>
      <w:proofErr w:type="spellEnd"/>
      <w:r w:rsidR="00B07B9E" w:rsidRPr="004438BB">
        <w:rPr>
          <w:rFonts w:asciiTheme="majorHAnsi" w:hAnsiTheme="majorHAnsi" w:cstheme="majorHAnsi"/>
        </w:rPr>
        <w:t xml:space="preserve"> 196/2003, nella prima giornata di attività;</w:t>
      </w:r>
    </w:p>
    <w:p w14:paraId="4487CE53" w14:textId="4C8E2421" w:rsidR="006F101D" w:rsidRPr="004438BB" w:rsidRDefault="00857100" w:rsidP="00857100">
      <w:pPr>
        <w:pStyle w:val="Paragrafoelenco"/>
        <w:tabs>
          <w:tab w:val="left" w:pos="567"/>
        </w:tabs>
        <w:spacing w:after="120" w:line="280" w:lineRule="atLeast"/>
        <w:ind w:left="0"/>
        <w:contextualSpacing w:val="0"/>
        <w:rPr>
          <w:rFonts w:asciiTheme="majorHAnsi" w:hAnsiTheme="majorHAnsi" w:cstheme="majorHAnsi"/>
        </w:rPr>
      </w:pPr>
      <w:r>
        <w:rPr>
          <w:rFonts w:asciiTheme="majorHAnsi" w:hAnsiTheme="majorHAnsi" w:cstheme="majorHAnsi"/>
        </w:rPr>
        <w:t xml:space="preserve">aa) </w:t>
      </w:r>
      <w:r>
        <w:rPr>
          <w:rFonts w:asciiTheme="majorHAnsi" w:hAnsiTheme="majorHAnsi" w:cstheme="majorHAnsi"/>
        </w:rPr>
        <w:tab/>
      </w:r>
      <w:r w:rsidR="00B07B9E" w:rsidRPr="004438BB">
        <w:rPr>
          <w:rFonts w:asciiTheme="majorHAnsi" w:hAnsiTheme="majorHAnsi" w:cstheme="majorHAnsi"/>
        </w:rPr>
        <w:t>assicurare la correttezza e la completezza dei dati che verranno inviati all’avvio e durante la realizzazione dell’operazione, in formato telematico e/o cartaceo, da parte propria e/o da parte dei propri collaboratori dal sottoscritto autorizzati attraverso le funzionalità di attribuzione dei privilegi di accesso previste dal sistema informativo SIRFO2014;</w:t>
      </w:r>
    </w:p>
    <w:p w14:paraId="29032FA7" w14:textId="5D02F1EE" w:rsidR="00430F67" w:rsidRPr="004438BB" w:rsidRDefault="00857100" w:rsidP="00857100">
      <w:pPr>
        <w:pStyle w:val="Paragrafoelenco"/>
        <w:tabs>
          <w:tab w:val="left" w:pos="567"/>
        </w:tabs>
        <w:spacing w:after="120" w:line="280" w:lineRule="atLeast"/>
        <w:ind w:left="0"/>
        <w:contextualSpacing w:val="0"/>
        <w:rPr>
          <w:rFonts w:asciiTheme="majorHAnsi" w:hAnsiTheme="majorHAnsi" w:cstheme="majorHAnsi"/>
        </w:rPr>
      </w:pPr>
      <w:proofErr w:type="spellStart"/>
      <w:r>
        <w:rPr>
          <w:rFonts w:asciiTheme="majorHAnsi" w:hAnsiTheme="majorHAnsi" w:cstheme="majorHAnsi"/>
        </w:rPr>
        <w:t>bb</w:t>
      </w:r>
      <w:proofErr w:type="spellEnd"/>
      <w:r>
        <w:rPr>
          <w:rFonts w:asciiTheme="majorHAnsi" w:hAnsiTheme="majorHAnsi" w:cstheme="majorHAnsi"/>
        </w:rPr>
        <w:t>)</w:t>
      </w:r>
      <w:r>
        <w:rPr>
          <w:rFonts w:asciiTheme="majorHAnsi" w:hAnsiTheme="majorHAnsi" w:cstheme="majorHAnsi"/>
        </w:rPr>
        <w:tab/>
      </w:r>
      <w:r w:rsidR="00B07B9E" w:rsidRPr="004438BB">
        <w:rPr>
          <w:rFonts w:asciiTheme="majorHAnsi" w:hAnsiTheme="majorHAnsi" w:cstheme="majorHAnsi"/>
        </w:rPr>
        <w:t>stipulare le assicurazioni obbligatorie in esecuzione della vigente normativa, esonerando la Regione da ogni chiamata in causa e/o da ogni responsabilità in caso di mancata e/o irregolare stipula delle medesime;</w:t>
      </w:r>
    </w:p>
    <w:p w14:paraId="24F5F8B0" w14:textId="77777777" w:rsidR="00857100" w:rsidRDefault="00857100" w:rsidP="00857100">
      <w:pPr>
        <w:pStyle w:val="Paragrafoelenco"/>
        <w:tabs>
          <w:tab w:val="left" w:pos="567"/>
        </w:tabs>
        <w:autoSpaceDE w:val="0"/>
        <w:autoSpaceDN w:val="0"/>
        <w:spacing w:after="120" w:line="280" w:lineRule="atLeast"/>
        <w:ind w:left="0"/>
        <w:contextualSpacing w:val="0"/>
        <w:rPr>
          <w:rFonts w:ascii="Calibri Light" w:eastAsia="NotDefSpecial" w:hAnsi="Calibri Light" w:cs="Calibri"/>
          <w:bCs/>
        </w:rPr>
      </w:pPr>
      <w:r>
        <w:rPr>
          <w:rFonts w:asciiTheme="majorHAnsi" w:hAnsiTheme="majorHAnsi" w:cstheme="majorHAnsi"/>
        </w:rPr>
        <w:t xml:space="preserve">cc) </w:t>
      </w:r>
      <w:r>
        <w:rPr>
          <w:rFonts w:asciiTheme="majorHAnsi" w:hAnsiTheme="majorHAnsi" w:cstheme="majorHAnsi"/>
        </w:rPr>
        <w:tab/>
      </w:r>
      <w:r w:rsidR="00324794" w:rsidRPr="00F64A36">
        <w:rPr>
          <w:rFonts w:asciiTheme="majorHAnsi" w:hAnsiTheme="majorHAnsi" w:cstheme="majorHAnsi"/>
        </w:rPr>
        <w:t>a</w:t>
      </w:r>
      <w:r w:rsidR="00F86E3F" w:rsidRPr="00F64A36">
        <w:rPr>
          <w:rFonts w:asciiTheme="majorHAnsi" w:hAnsiTheme="majorHAnsi" w:cstheme="majorHAnsi"/>
        </w:rPr>
        <w:t xml:space="preserve">ccettare il controllo dell’Amministrazione regionale ed assicurare la massima collaborazione per lo svolgimento delle verifiche </w:t>
      </w:r>
      <w:r w:rsidR="00AD185D" w:rsidRPr="00F64A36">
        <w:rPr>
          <w:rFonts w:asciiTheme="majorHAnsi" w:hAnsiTheme="majorHAnsi" w:cstheme="majorHAnsi"/>
        </w:rPr>
        <w:t xml:space="preserve">di regolare esecuzione </w:t>
      </w:r>
      <w:r w:rsidR="00F86E3F" w:rsidRPr="00F64A36">
        <w:rPr>
          <w:rFonts w:asciiTheme="majorHAnsi" w:hAnsiTheme="majorHAnsi" w:cstheme="majorHAnsi"/>
        </w:rPr>
        <w:t>con la presenza del personale interessato e fornire tutte le informazioni richieste dall’Amministrazione regionale</w:t>
      </w:r>
      <w:r w:rsidR="00AD185D" w:rsidRPr="00F64A36">
        <w:rPr>
          <w:rFonts w:asciiTheme="majorHAnsi" w:hAnsiTheme="majorHAnsi" w:cstheme="majorHAnsi"/>
        </w:rPr>
        <w:t xml:space="preserve"> da personale da essa autorizzato o delegato</w:t>
      </w:r>
      <w:r w:rsidR="00F64A36" w:rsidRPr="00F64A36">
        <w:rPr>
          <w:rFonts w:asciiTheme="majorHAnsi" w:hAnsiTheme="majorHAnsi" w:cstheme="majorHAnsi"/>
        </w:rPr>
        <w:t>; in caso di erogazione della formazione in modalità FAD sincrona</w:t>
      </w:r>
      <w:r w:rsidR="00F64A36">
        <w:rPr>
          <w:rFonts w:asciiTheme="majorHAnsi" w:hAnsiTheme="majorHAnsi" w:cstheme="majorHAnsi"/>
        </w:rPr>
        <w:t xml:space="preserve">, </w:t>
      </w:r>
      <w:r w:rsidR="00F64A36" w:rsidRPr="00F64A36">
        <w:rPr>
          <w:rFonts w:ascii="Calibri Light" w:eastAsia="NotDefSpecial" w:hAnsi="Calibri Light" w:cs="Calibri"/>
          <w:bCs/>
        </w:rPr>
        <w:t>garantire all'Amministrazione regionale, per l'esercizio delle proprie funzioni di controllo di cui all'art. 125 par. 5, lett. a) e b) del Regolamento (UE) n. 1303/2013, l’accesso alla piattaforma FAD e la consultazione dei riepiloghi dettagliati relativi agli accessi degli allievi, dei docenti e dei tutor sino ai termini stabiliti dall'art. 140 del Regolamento (UE) n.  1303/2013</w:t>
      </w:r>
      <w:r w:rsidR="00F64A36">
        <w:rPr>
          <w:rFonts w:ascii="Calibri Light" w:eastAsia="NotDefSpecial" w:hAnsi="Calibri Light" w:cs="Calibri"/>
          <w:bCs/>
        </w:rPr>
        <w:t>;</w:t>
      </w:r>
    </w:p>
    <w:p w14:paraId="33E5A474" w14:textId="4ECCC122" w:rsidR="00C20AD8" w:rsidRPr="00857100" w:rsidRDefault="00857100" w:rsidP="00857100">
      <w:pPr>
        <w:pStyle w:val="Paragrafoelenco"/>
        <w:tabs>
          <w:tab w:val="left" w:pos="567"/>
        </w:tabs>
        <w:autoSpaceDE w:val="0"/>
        <w:autoSpaceDN w:val="0"/>
        <w:spacing w:after="120" w:line="280" w:lineRule="atLeast"/>
        <w:ind w:left="0"/>
        <w:contextualSpacing w:val="0"/>
        <w:rPr>
          <w:rFonts w:ascii="Calibri Light" w:eastAsia="NotDefSpecial" w:hAnsi="Calibri Light" w:cs="Calibri"/>
          <w:bCs/>
        </w:rPr>
      </w:pPr>
      <w:proofErr w:type="spellStart"/>
      <w:r>
        <w:rPr>
          <w:rFonts w:ascii="Calibri Light" w:eastAsia="NotDefSpecial" w:hAnsi="Calibri Light" w:cs="Calibri"/>
          <w:bCs/>
        </w:rPr>
        <w:t>dd</w:t>
      </w:r>
      <w:proofErr w:type="spellEnd"/>
      <w:r>
        <w:rPr>
          <w:rFonts w:ascii="Calibri Light" w:eastAsia="NotDefSpecial" w:hAnsi="Calibri Light" w:cs="Calibri"/>
          <w:bCs/>
        </w:rPr>
        <w:t>)</w:t>
      </w:r>
      <w:r>
        <w:rPr>
          <w:rFonts w:ascii="Calibri Light" w:eastAsia="NotDefSpecial" w:hAnsi="Calibri Light" w:cs="Calibri"/>
          <w:bCs/>
        </w:rPr>
        <w:tab/>
      </w:r>
      <w:r w:rsidR="00C20AD8" w:rsidRPr="004438BB">
        <w:rPr>
          <w:rFonts w:asciiTheme="majorHAnsi" w:hAnsiTheme="majorHAnsi" w:cstheme="majorHAnsi"/>
        </w:rPr>
        <w:t>accettare di fornire eventuali ulteriori report o a modificare la tempistica di trasmissione di quelli succitati se così stabilito nell’ambito del Sistema di Gestione del PO FSE 2014-2020 o del SIAP o in altro sistema di monitoraggio e controllo stabilito dalla normativa vigente</w:t>
      </w:r>
      <w:r w:rsidR="00982BAA" w:rsidRPr="004438BB">
        <w:rPr>
          <w:rFonts w:asciiTheme="majorHAnsi" w:hAnsiTheme="majorHAnsi" w:cstheme="majorHAnsi"/>
        </w:rPr>
        <w:t>;</w:t>
      </w:r>
    </w:p>
    <w:p w14:paraId="0BE2C618" w14:textId="6546DBB4" w:rsidR="0034178D" w:rsidRPr="004438BB" w:rsidRDefault="00857100" w:rsidP="00857100">
      <w:pPr>
        <w:pStyle w:val="Paragrafoelenco"/>
        <w:tabs>
          <w:tab w:val="left" w:pos="567"/>
        </w:tabs>
        <w:spacing w:after="120" w:line="280" w:lineRule="atLeast"/>
        <w:ind w:left="0"/>
        <w:contextualSpacing w:val="0"/>
        <w:rPr>
          <w:rFonts w:asciiTheme="majorHAnsi" w:hAnsiTheme="majorHAnsi" w:cstheme="majorHAnsi"/>
        </w:rPr>
      </w:pPr>
      <w:proofErr w:type="spellStart"/>
      <w:r>
        <w:rPr>
          <w:rFonts w:asciiTheme="majorHAnsi" w:hAnsiTheme="majorHAnsi" w:cstheme="majorHAnsi"/>
        </w:rPr>
        <w:lastRenderedPageBreak/>
        <w:t>ee</w:t>
      </w:r>
      <w:proofErr w:type="spellEnd"/>
      <w:r>
        <w:rPr>
          <w:rFonts w:asciiTheme="majorHAnsi" w:hAnsiTheme="majorHAnsi" w:cstheme="majorHAnsi"/>
        </w:rPr>
        <w:t>)</w:t>
      </w:r>
      <w:r>
        <w:rPr>
          <w:rFonts w:asciiTheme="majorHAnsi" w:hAnsiTheme="majorHAnsi" w:cstheme="majorHAnsi"/>
        </w:rPr>
        <w:tab/>
      </w:r>
      <w:r w:rsidR="0034178D" w:rsidRPr="004438BB">
        <w:rPr>
          <w:rFonts w:asciiTheme="majorHAnsi" w:hAnsiTheme="majorHAnsi" w:cstheme="majorHAnsi"/>
        </w:rPr>
        <w:t>esibire, su richiesta dell’UCO, la documentazione in originale;</w:t>
      </w:r>
    </w:p>
    <w:p w14:paraId="15D632EE" w14:textId="77777777" w:rsidR="00751D4C" w:rsidRPr="004438BB" w:rsidRDefault="003952F0" w:rsidP="004438BB">
      <w:pPr>
        <w:tabs>
          <w:tab w:val="left" w:pos="567"/>
        </w:tabs>
        <w:spacing w:before="120" w:after="120" w:line="280" w:lineRule="atLeast"/>
        <w:rPr>
          <w:rFonts w:asciiTheme="majorHAnsi" w:hAnsiTheme="majorHAnsi" w:cstheme="majorHAnsi"/>
        </w:rPr>
      </w:pPr>
      <w:r w:rsidRPr="004438BB">
        <w:rPr>
          <w:rFonts w:asciiTheme="majorHAnsi" w:hAnsiTheme="majorHAnsi" w:cstheme="majorHAnsi"/>
        </w:rPr>
        <w:t xml:space="preserve">2. </w:t>
      </w:r>
      <w:r w:rsidR="00751D4C" w:rsidRPr="004438BB">
        <w:rPr>
          <w:rFonts w:asciiTheme="majorHAnsi" w:hAnsiTheme="majorHAnsi" w:cstheme="majorHAnsi"/>
        </w:rPr>
        <w:t>Il mancato rispetto di uno degli obblighi descritti nei documenti indicati comporta la revoca del finanziamento concesso</w:t>
      </w:r>
      <w:r w:rsidR="00324794" w:rsidRPr="004438BB">
        <w:rPr>
          <w:rFonts w:asciiTheme="majorHAnsi" w:hAnsiTheme="majorHAnsi" w:cstheme="majorHAnsi"/>
        </w:rPr>
        <w:t>.</w:t>
      </w:r>
    </w:p>
    <w:p w14:paraId="556C8E61" w14:textId="77777777" w:rsidR="0034178D" w:rsidRPr="004438BB" w:rsidRDefault="0034178D" w:rsidP="004438BB">
      <w:pPr>
        <w:tabs>
          <w:tab w:val="left" w:pos="567"/>
        </w:tabs>
        <w:spacing w:before="120" w:after="120" w:line="280" w:lineRule="atLeast"/>
        <w:rPr>
          <w:rFonts w:asciiTheme="majorHAnsi" w:hAnsiTheme="majorHAnsi" w:cstheme="majorHAnsi"/>
        </w:rPr>
      </w:pPr>
    </w:p>
    <w:p w14:paraId="409F08BD" w14:textId="77777777" w:rsidR="0034178D" w:rsidRPr="004438BB" w:rsidRDefault="0034178D" w:rsidP="004438BB">
      <w:pPr>
        <w:pStyle w:val="Titolo1"/>
        <w:tabs>
          <w:tab w:val="left" w:pos="567"/>
        </w:tabs>
        <w:spacing w:before="0" w:after="120" w:line="280" w:lineRule="atLeast"/>
        <w:rPr>
          <w:rFonts w:cs="Times New Roman"/>
          <w:color w:val="auto"/>
          <w:sz w:val="24"/>
          <w:szCs w:val="24"/>
        </w:rPr>
      </w:pPr>
      <w:r w:rsidRPr="004438BB">
        <w:rPr>
          <w:rFonts w:cs="Times New Roman"/>
          <w:color w:val="auto"/>
          <w:sz w:val="24"/>
          <w:szCs w:val="24"/>
        </w:rPr>
        <w:t>ART. 5 – DIRITTI DEL SOGGETTO PROPONENTE/ATTUATORE</w:t>
      </w:r>
    </w:p>
    <w:p w14:paraId="301F0AE9" w14:textId="77777777" w:rsidR="0034178D" w:rsidRPr="004438BB" w:rsidRDefault="0034178D" w:rsidP="005B35A7">
      <w:pPr>
        <w:pStyle w:val="Paragrafoelenco"/>
        <w:numPr>
          <w:ilvl w:val="0"/>
          <w:numId w:val="22"/>
        </w:numPr>
        <w:tabs>
          <w:tab w:val="left" w:pos="567"/>
        </w:tabs>
        <w:autoSpaceDE w:val="0"/>
        <w:autoSpaceDN w:val="0"/>
        <w:spacing w:after="120" w:line="280" w:lineRule="atLeast"/>
        <w:rPr>
          <w:rFonts w:ascii="Calibri Light" w:eastAsia="NotDefSpecial" w:hAnsi="Calibri Light" w:cs="Calibri"/>
        </w:rPr>
      </w:pPr>
      <w:r w:rsidRPr="004438BB">
        <w:rPr>
          <w:rFonts w:ascii="Calibri Light" w:eastAsia="NotDefSpecial" w:hAnsi="Calibri Light" w:cs="Calibri"/>
        </w:rPr>
        <w:t>Il soggetto proponente/attuatore ha diritto:</w:t>
      </w:r>
    </w:p>
    <w:p w14:paraId="31F254BA" w14:textId="77777777" w:rsidR="0034178D" w:rsidRPr="004438BB" w:rsidRDefault="0034178D" w:rsidP="005B35A7">
      <w:pPr>
        <w:numPr>
          <w:ilvl w:val="0"/>
          <w:numId w:val="14"/>
        </w:numPr>
        <w:tabs>
          <w:tab w:val="left" w:pos="567"/>
        </w:tabs>
        <w:autoSpaceDE w:val="0"/>
        <w:autoSpaceDN w:val="0"/>
        <w:spacing w:after="120" w:line="280" w:lineRule="atLeast"/>
        <w:ind w:left="0" w:firstLine="0"/>
        <w:rPr>
          <w:rFonts w:ascii="Calibri Light" w:eastAsia="NotDefSpecial" w:hAnsi="Calibri Light" w:cs="Calibri"/>
        </w:rPr>
      </w:pPr>
      <w:r w:rsidRPr="004438BB">
        <w:rPr>
          <w:rFonts w:ascii="Calibri Light" w:eastAsia="NotDefSpecial" w:hAnsi="Calibri Light" w:cs="Calibri"/>
        </w:rPr>
        <w:t>ad essere assistito da persone di propria fiducia durante le attività di controllo;</w:t>
      </w:r>
    </w:p>
    <w:p w14:paraId="38A9335F" w14:textId="77777777" w:rsidR="0034178D" w:rsidRPr="004438BB" w:rsidRDefault="0034178D" w:rsidP="005B35A7">
      <w:pPr>
        <w:numPr>
          <w:ilvl w:val="0"/>
          <w:numId w:val="14"/>
        </w:numPr>
        <w:tabs>
          <w:tab w:val="left" w:pos="567"/>
        </w:tabs>
        <w:autoSpaceDE w:val="0"/>
        <w:autoSpaceDN w:val="0"/>
        <w:spacing w:after="120" w:line="280" w:lineRule="atLeast"/>
        <w:ind w:left="0" w:firstLine="0"/>
        <w:rPr>
          <w:rFonts w:ascii="Calibri Light" w:eastAsia="NotDefSpecial" w:hAnsi="Calibri Light" w:cs="Calibri"/>
        </w:rPr>
      </w:pPr>
      <w:r w:rsidRPr="004438BB">
        <w:rPr>
          <w:rFonts w:ascii="Calibri Light" w:eastAsia="NotDefSpecial" w:hAnsi="Calibri Light" w:cs="Calibri"/>
        </w:rPr>
        <w:t>a conoscere gli esiti dei controlli.</w:t>
      </w:r>
    </w:p>
    <w:p w14:paraId="4E248825" w14:textId="77777777" w:rsidR="0034178D" w:rsidRPr="004438BB" w:rsidRDefault="0034178D" w:rsidP="004438BB">
      <w:pPr>
        <w:tabs>
          <w:tab w:val="left" w:pos="567"/>
        </w:tabs>
        <w:autoSpaceDE w:val="0"/>
        <w:autoSpaceDN w:val="0"/>
        <w:adjustRightInd w:val="0"/>
        <w:spacing w:after="120" w:line="280" w:lineRule="atLeast"/>
        <w:rPr>
          <w:rFonts w:ascii="Calibri Light" w:eastAsia="NotDefSpecial" w:hAnsi="Calibri Light" w:cs="Calibri"/>
          <w:b/>
        </w:rPr>
      </w:pPr>
    </w:p>
    <w:p w14:paraId="6A87DBF7" w14:textId="77777777" w:rsidR="0034178D" w:rsidRPr="004438BB" w:rsidRDefault="0034178D" w:rsidP="004438BB">
      <w:pPr>
        <w:pStyle w:val="Titolo1"/>
        <w:tabs>
          <w:tab w:val="left" w:pos="567"/>
        </w:tabs>
        <w:spacing w:before="0" w:after="120" w:line="280" w:lineRule="atLeast"/>
        <w:rPr>
          <w:rFonts w:cs="Times New Roman"/>
          <w:color w:val="auto"/>
          <w:sz w:val="24"/>
          <w:szCs w:val="24"/>
        </w:rPr>
      </w:pPr>
      <w:r w:rsidRPr="004438BB">
        <w:rPr>
          <w:rFonts w:cs="Times New Roman"/>
          <w:color w:val="auto"/>
          <w:sz w:val="24"/>
          <w:szCs w:val="24"/>
        </w:rPr>
        <w:t xml:space="preserve">ART. 6 - SEDE OPERATIVA </w:t>
      </w:r>
    </w:p>
    <w:p w14:paraId="790E7B7A" w14:textId="0ADE1064" w:rsidR="003952F0" w:rsidRPr="004438BB" w:rsidRDefault="003952F0" w:rsidP="004438BB">
      <w:pPr>
        <w:tabs>
          <w:tab w:val="left" w:pos="567"/>
        </w:tabs>
        <w:autoSpaceDE w:val="0"/>
        <w:autoSpaceDN w:val="0"/>
        <w:spacing w:after="120" w:line="280" w:lineRule="atLeast"/>
        <w:rPr>
          <w:rFonts w:ascii="Calibri Light" w:eastAsia="NotDefSpecial" w:hAnsi="Calibri Light" w:cs="Calibri"/>
        </w:rPr>
      </w:pPr>
      <w:r w:rsidRPr="004438BB">
        <w:rPr>
          <w:rFonts w:ascii="Calibri Light" w:eastAsia="NotDefSpecial" w:hAnsi="Calibri Light" w:cs="Calibri"/>
        </w:rPr>
        <w:t xml:space="preserve">1. </w:t>
      </w:r>
      <w:bookmarkStart w:id="4" w:name="_Hlk41465622"/>
      <w:r w:rsidR="0034178D" w:rsidRPr="000C1B44">
        <w:rPr>
          <w:rFonts w:ascii="Calibri Light" w:eastAsia="NotDefSpecial" w:hAnsi="Calibri Light" w:cs="Calibri"/>
        </w:rPr>
        <w:t>Il soggetto proponente</w:t>
      </w:r>
      <w:r w:rsidR="000C1B44">
        <w:rPr>
          <w:rFonts w:ascii="Calibri Light" w:eastAsia="NotDefSpecial" w:hAnsi="Calibri Light" w:cs="Calibri"/>
        </w:rPr>
        <w:t xml:space="preserve"> e </w:t>
      </w:r>
      <w:r w:rsidR="0034178D" w:rsidRPr="000C1B44">
        <w:rPr>
          <w:rFonts w:ascii="Calibri Light" w:eastAsia="NotDefSpecial" w:hAnsi="Calibri Light" w:cs="Calibri"/>
        </w:rPr>
        <w:t xml:space="preserve">attuatore si impegna a realizzare le attività di formazione </w:t>
      </w:r>
      <w:r w:rsidR="00B928F2" w:rsidRPr="000C1B44">
        <w:rPr>
          <w:rFonts w:ascii="Calibri Light" w:eastAsia="NotDefSpecial" w:hAnsi="Calibri Light" w:cs="Calibri"/>
        </w:rPr>
        <w:t xml:space="preserve">nei </w:t>
      </w:r>
      <w:r w:rsidR="0034178D" w:rsidRPr="000C1B44">
        <w:rPr>
          <w:rFonts w:ascii="Calibri Light" w:eastAsia="NotDefSpecial" w:hAnsi="Calibri Light" w:cs="Calibri"/>
        </w:rPr>
        <w:t xml:space="preserve">locali </w:t>
      </w:r>
      <w:r w:rsidR="00B928F2" w:rsidRPr="000C1B44">
        <w:rPr>
          <w:rFonts w:ascii="Calibri Light" w:eastAsia="NotDefSpecial" w:hAnsi="Calibri Light" w:cs="Calibri"/>
        </w:rPr>
        <w:t>della propria azienda</w:t>
      </w:r>
      <w:r w:rsidR="0034178D" w:rsidRPr="000C1B44">
        <w:rPr>
          <w:rFonts w:ascii="Calibri Light" w:eastAsia="NotDefSpecial" w:hAnsi="Calibri Light" w:cs="Calibri"/>
        </w:rPr>
        <w:t xml:space="preserve"> situati nel Comune di ______________,</w:t>
      </w:r>
      <w:r w:rsidR="00D0434B">
        <w:rPr>
          <w:rFonts w:ascii="Calibri Light" w:eastAsia="NotDefSpecial" w:hAnsi="Calibri Light" w:cs="Calibri"/>
        </w:rPr>
        <w:t xml:space="preserve"> </w:t>
      </w:r>
      <w:r w:rsidR="0034178D" w:rsidRPr="000C1B44">
        <w:rPr>
          <w:rFonts w:ascii="Calibri Light" w:eastAsia="NotDefSpecial" w:hAnsi="Calibri Light" w:cs="Calibri"/>
        </w:rPr>
        <w:t>Via   ____________________ n. _______</w:t>
      </w:r>
      <w:bookmarkEnd w:id="4"/>
      <w:r w:rsidR="0034178D" w:rsidRPr="004438BB">
        <w:rPr>
          <w:rFonts w:ascii="Calibri Light" w:eastAsia="NotDefSpecial" w:hAnsi="Calibri Light" w:cs="Calibri"/>
        </w:rPr>
        <w:t xml:space="preserve">. </w:t>
      </w:r>
    </w:p>
    <w:p w14:paraId="3BA3F4FA" w14:textId="77777777" w:rsidR="0034178D" w:rsidRPr="004438BB" w:rsidRDefault="003952F0" w:rsidP="004438BB">
      <w:pPr>
        <w:tabs>
          <w:tab w:val="left" w:pos="567"/>
        </w:tabs>
        <w:autoSpaceDE w:val="0"/>
        <w:autoSpaceDN w:val="0"/>
        <w:spacing w:after="120" w:line="280" w:lineRule="atLeast"/>
        <w:rPr>
          <w:rFonts w:ascii="Calibri Light" w:eastAsia="NotDefSpecial" w:hAnsi="Calibri Light" w:cs="Calibri"/>
        </w:rPr>
      </w:pPr>
      <w:r w:rsidRPr="004438BB">
        <w:rPr>
          <w:rFonts w:ascii="Calibri Light" w:eastAsia="NotDefSpecial" w:hAnsi="Calibri Light" w:cs="Calibri"/>
        </w:rPr>
        <w:t xml:space="preserve">2. </w:t>
      </w:r>
      <w:r w:rsidR="0034178D" w:rsidRPr="004438BB">
        <w:rPr>
          <w:rFonts w:ascii="Calibri Light" w:eastAsia="NotDefSpecial" w:hAnsi="Calibri Light" w:cs="Calibri"/>
        </w:rPr>
        <w:t xml:space="preserve">L’attestazione di idoneità dei locali, delle attrezzature e degli arredi va esibita all’atto della </w:t>
      </w:r>
      <w:r w:rsidR="00AD185D" w:rsidRPr="004438BB">
        <w:rPr>
          <w:rFonts w:ascii="Calibri Light" w:eastAsia="NotDefSpecial" w:hAnsi="Calibri Light" w:cs="Calibri"/>
        </w:rPr>
        <w:t>comunicazione</w:t>
      </w:r>
      <w:r w:rsidR="0034178D" w:rsidRPr="004438BB">
        <w:rPr>
          <w:rFonts w:ascii="Calibri Light" w:eastAsia="NotDefSpecial" w:hAnsi="Calibri Light" w:cs="Calibri"/>
        </w:rPr>
        <w:t xml:space="preserve"> di avvio attività </w:t>
      </w:r>
      <w:r w:rsidR="00AD185D" w:rsidRPr="004438BB">
        <w:rPr>
          <w:rFonts w:ascii="Calibri Light" w:eastAsia="NotDefSpecial" w:hAnsi="Calibri Light" w:cs="Calibri"/>
        </w:rPr>
        <w:t>di cui al punto c comma 1 art. 4.</w:t>
      </w:r>
    </w:p>
    <w:p w14:paraId="1BF9E5D3" w14:textId="77777777" w:rsidR="00AD185D" w:rsidRPr="004438BB" w:rsidRDefault="00AD185D" w:rsidP="004438BB">
      <w:pPr>
        <w:tabs>
          <w:tab w:val="left" w:pos="567"/>
        </w:tabs>
        <w:autoSpaceDE w:val="0"/>
        <w:autoSpaceDN w:val="0"/>
        <w:spacing w:after="120" w:line="280" w:lineRule="atLeast"/>
        <w:rPr>
          <w:rFonts w:ascii="Calibri Light" w:eastAsia="NotDefSpecial" w:hAnsi="Calibri Light" w:cs="Calibri"/>
        </w:rPr>
      </w:pPr>
    </w:p>
    <w:p w14:paraId="5CF2A2AC" w14:textId="77777777" w:rsidR="00AD185D" w:rsidRPr="004438BB" w:rsidRDefault="00AD185D" w:rsidP="004438BB">
      <w:pPr>
        <w:pStyle w:val="Titolo1"/>
        <w:tabs>
          <w:tab w:val="left" w:pos="567"/>
        </w:tabs>
        <w:spacing w:before="0" w:after="120" w:line="280" w:lineRule="atLeast"/>
        <w:rPr>
          <w:rFonts w:cs="Times New Roman"/>
          <w:color w:val="auto"/>
          <w:sz w:val="24"/>
          <w:szCs w:val="24"/>
        </w:rPr>
      </w:pPr>
      <w:r w:rsidRPr="004438BB">
        <w:rPr>
          <w:rFonts w:cs="Times New Roman"/>
          <w:color w:val="auto"/>
          <w:sz w:val="24"/>
          <w:szCs w:val="24"/>
        </w:rPr>
        <w:t>ART. 7 – RISORSE FINANZIARIE</w:t>
      </w:r>
    </w:p>
    <w:p w14:paraId="63578436" w14:textId="44207936" w:rsidR="00AD185D" w:rsidRPr="004438BB" w:rsidRDefault="00AD185D" w:rsidP="005B35A7">
      <w:pPr>
        <w:pStyle w:val="Paragrafoelenco"/>
        <w:numPr>
          <w:ilvl w:val="0"/>
          <w:numId w:val="15"/>
        </w:numPr>
        <w:tabs>
          <w:tab w:val="left" w:pos="567"/>
        </w:tabs>
        <w:autoSpaceDE w:val="0"/>
        <w:autoSpaceDN w:val="0"/>
        <w:spacing w:after="120" w:line="280" w:lineRule="atLeast"/>
        <w:ind w:left="0" w:firstLine="0"/>
        <w:rPr>
          <w:rFonts w:asciiTheme="majorHAnsi" w:hAnsiTheme="majorHAnsi" w:cstheme="majorHAnsi"/>
        </w:rPr>
      </w:pPr>
      <w:r w:rsidRPr="004438BB">
        <w:rPr>
          <w:rFonts w:asciiTheme="majorHAnsi" w:hAnsiTheme="majorHAnsi" w:cstheme="majorHAnsi"/>
        </w:rPr>
        <w:t>Gli interventi programmati nell’ambito delle attività previste dal progetto denominato “</w:t>
      </w:r>
      <w:r w:rsidR="00C61846">
        <w:rPr>
          <w:rFonts w:asciiTheme="majorHAnsi" w:hAnsiTheme="majorHAnsi" w:cstheme="majorHAnsi"/>
        </w:rPr>
        <w:t>……………</w:t>
      </w:r>
      <w:proofErr w:type="gramStart"/>
      <w:r w:rsidR="00C61846">
        <w:rPr>
          <w:rFonts w:asciiTheme="majorHAnsi" w:hAnsiTheme="majorHAnsi" w:cstheme="majorHAnsi"/>
        </w:rPr>
        <w:t>…….</w:t>
      </w:r>
      <w:proofErr w:type="gramEnd"/>
      <w:r w:rsidR="00C61846">
        <w:rPr>
          <w:rFonts w:asciiTheme="majorHAnsi" w:hAnsiTheme="majorHAnsi" w:cstheme="majorHAnsi"/>
        </w:rPr>
        <w:t>.”</w:t>
      </w:r>
      <w:r w:rsidRPr="004438BB">
        <w:rPr>
          <w:rFonts w:asciiTheme="majorHAnsi" w:hAnsiTheme="majorHAnsi" w:cstheme="majorHAnsi"/>
        </w:rPr>
        <w:t xml:space="preserve"> sono finanziati con risorse del PO FSE 2014/2020 Basilicata -Asse </w:t>
      </w:r>
      <w:r w:rsidR="00951C35" w:rsidRPr="004438BB">
        <w:rPr>
          <w:rFonts w:asciiTheme="majorHAnsi" w:hAnsiTheme="majorHAnsi" w:cstheme="majorHAnsi"/>
        </w:rPr>
        <w:t>I</w:t>
      </w:r>
      <w:r w:rsidRPr="004438BB">
        <w:rPr>
          <w:rFonts w:asciiTheme="majorHAnsi" w:hAnsiTheme="majorHAnsi" w:cstheme="majorHAnsi"/>
        </w:rPr>
        <w:t xml:space="preserve"> Obiettivo Specifico </w:t>
      </w:r>
      <w:r w:rsidR="00951C35" w:rsidRPr="004438BB">
        <w:rPr>
          <w:rFonts w:asciiTheme="majorHAnsi" w:hAnsiTheme="majorHAnsi" w:cstheme="majorHAnsi"/>
        </w:rPr>
        <w:t>8.6</w:t>
      </w:r>
      <w:r w:rsidRPr="004438BB">
        <w:rPr>
          <w:rFonts w:asciiTheme="majorHAnsi" w:hAnsiTheme="majorHAnsi" w:cstheme="majorHAnsi"/>
        </w:rPr>
        <w:t xml:space="preserve">- Azione </w:t>
      </w:r>
      <w:r w:rsidR="00951C35" w:rsidRPr="004438BB">
        <w:rPr>
          <w:rFonts w:asciiTheme="majorHAnsi" w:hAnsiTheme="majorHAnsi" w:cstheme="majorHAnsi"/>
        </w:rPr>
        <w:t>8.6.1</w:t>
      </w:r>
      <w:r w:rsidRPr="004438BB">
        <w:rPr>
          <w:rFonts w:asciiTheme="majorHAnsi" w:hAnsiTheme="majorHAnsi" w:cstheme="majorHAnsi"/>
        </w:rPr>
        <w:t>.</w:t>
      </w:r>
    </w:p>
    <w:p w14:paraId="2F7802C1" w14:textId="77777777" w:rsidR="00AD185D" w:rsidRPr="004438BB" w:rsidRDefault="00AD185D" w:rsidP="004438BB">
      <w:pPr>
        <w:pStyle w:val="Paragrafoelenco"/>
        <w:tabs>
          <w:tab w:val="left" w:pos="567"/>
        </w:tabs>
        <w:autoSpaceDE w:val="0"/>
        <w:autoSpaceDN w:val="0"/>
        <w:adjustRightInd w:val="0"/>
        <w:spacing w:before="120" w:after="120" w:line="280" w:lineRule="atLeast"/>
        <w:ind w:left="0"/>
        <w:rPr>
          <w:rFonts w:asciiTheme="majorHAnsi" w:hAnsiTheme="majorHAnsi" w:cstheme="majorHAnsi"/>
        </w:rPr>
      </w:pPr>
    </w:p>
    <w:p w14:paraId="2A0E789C" w14:textId="77777777" w:rsidR="00AD185D" w:rsidRPr="004438BB" w:rsidRDefault="00AD185D" w:rsidP="004438BB">
      <w:pPr>
        <w:pStyle w:val="Titolo1"/>
        <w:tabs>
          <w:tab w:val="left" w:pos="567"/>
        </w:tabs>
        <w:spacing w:before="0" w:after="120" w:line="280" w:lineRule="atLeast"/>
        <w:rPr>
          <w:rFonts w:cs="Times New Roman"/>
          <w:color w:val="auto"/>
          <w:sz w:val="24"/>
          <w:szCs w:val="24"/>
        </w:rPr>
      </w:pPr>
      <w:r w:rsidRPr="004438BB">
        <w:rPr>
          <w:rFonts w:cs="Times New Roman"/>
          <w:color w:val="auto"/>
          <w:sz w:val="24"/>
          <w:szCs w:val="24"/>
        </w:rPr>
        <w:t>ART. 8 – ASPETTI AMMINISTRATIVO - FINANZIARI</w:t>
      </w:r>
    </w:p>
    <w:p w14:paraId="0835D1FD" w14:textId="77777777" w:rsidR="00391443" w:rsidRPr="004438BB" w:rsidRDefault="00AD185D" w:rsidP="00A5373F">
      <w:pPr>
        <w:pStyle w:val="Paragrafoelenco"/>
        <w:widowControl w:val="0"/>
        <w:numPr>
          <w:ilvl w:val="0"/>
          <w:numId w:val="9"/>
        </w:numPr>
        <w:tabs>
          <w:tab w:val="left" w:pos="567"/>
          <w:tab w:val="right" w:leader="dot" w:pos="7736"/>
        </w:tabs>
        <w:autoSpaceDE w:val="0"/>
        <w:autoSpaceDN w:val="0"/>
        <w:adjustRightInd w:val="0"/>
        <w:spacing w:after="120" w:line="280" w:lineRule="atLeast"/>
        <w:ind w:left="0" w:firstLine="0"/>
        <w:contextualSpacing w:val="0"/>
        <w:rPr>
          <w:rFonts w:asciiTheme="majorHAnsi" w:eastAsia="Arial Unicode MS" w:hAnsiTheme="majorHAnsi" w:cs="Calibri"/>
          <w:color w:val="000000"/>
        </w:rPr>
      </w:pPr>
      <w:r w:rsidRPr="004438BB">
        <w:rPr>
          <w:rFonts w:asciiTheme="majorHAnsi" w:eastAsia="NotDefSpecial" w:hAnsiTheme="majorHAnsi" w:cs="Calibri"/>
        </w:rPr>
        <w:t xml:space="preserve">II costo complessivo del progetto è di </w:t>
      </w:r>
      <w:proofErr w:type="gramStart"/>
      <w:r w:rsidRPr="004438BB">
        <w:rPr>
          <w:rFonts w:asciiTheme="majorHAnsi" w:eastAsia="Batang" w:hAnsiTheme="majorHAnsi" w:cs="Calibri"/>
        </w:rPr>
        <w:t>Euro</w:t>
      </w:r>
      <w:proofErr w:type="gramEnd"/>
      <w:r w:rsidRPr="004438BB">
        <w:rPr>
          <w:rFonts w:asciiTheme="majorHAnsi" w:eastAsia="Batang" w:hAnsiTheme="majorHAnsi" w:cs="Calibri"/>
        </w:rPr>
        <w:t xml:space="preserve"> _______________ </w:t>
      </w:r>
    </w:p>
    <w:p w14:paraId="13C59E2C" w14:textId="4341A1F3" w:rsidR="00AD185D" w:rsidRPr="004438BB" w:rsidRDefault="00AD185D" w:rsidP="00A5373F">
      <w:pPr>
        <w:pStyle w:val="Paragrafoelenco"/>
        <w:widowControl w:val="0"/>
        <w:numPr>
          <w:ilvl w:val="0"/>
          <w:numId w:val="9"/>
        </w:numPr>
        <w:tabs>
          <w:tab w:val="left" w:pos="567"/>
          <w:tab w:val="right" w:leader="dot" w:pos="7736"/>
        </w:tabs>
        <w:autoSpaceDE w:val="0"/>
        <w:autoSpaceDN w:val="0"/>
        <w:adjustRightInd w:val="0"/>
        <w:spacing w:after="120" w:line="280" w:lineRule="atLeast"/>
        <w:ind w:left="0" w:firstLine="0"/>
        <w:rPr>
          <w:rFonts w:asciiTheme="majorHAnsi" w:eastAsia="Arial Unicode MS" w:hAnsiTheme="majorHAnsi" w:cs="Calibri"/>
          <w:color w:val="000000"/>
        </w:rPr>
      </w:pPr>
      <w:r w:rsidRPr="004438BB">
        <w:rPr>
          <w:rFonts w:asciiTheme="majorHAnsi" w:eastAsia="Arial Unicode MS" w:hAnsiTheme="majorHAnsi" w:cs="Calibri"/>
          <w:color w:val="000000"/>
        </w:rPr>
        <w:t>Il soggetto proponente</w:t>
      </w:r>
      <w:r w:rsidR="000C1B44">
        <w:rPr>
          <w:rFonts w:asciiTheme="majorHAnsi" w:eastAsia="Arial Unicode MS" w:hAnsiTheme="majorHAnsi" w:cs="Calibri"/>
          <w:color w:val="000000"/>
        </w:rPr>
        <w:t xml:space="preserve"> e</w:t>
      </w:r>
      <w:r w:rsidRPr="004438BB">
        <w:rPr>
          <w:rFonts w:asciiTheme="majorHAnsi" w:eastAsia="NotDefSpecial" w:hAnsiTheme="majorHAnsi" w:cs="Calibri"/>
        </w:rPr>
        <w:t xml:space="preserve"> attuatore</w:t>
      </w:r>
      <w:r w:rsidRPr="004438BB">
        <w:rPr>
          <w:rFonts w:asciiTheme="majorHAnsi" w:eastAsia="Arial Unicode MS" w:hAnsiTheme="majorHAnsi" w:cs="Calibri"/>
          <w:color w:val="000000"/>
        </w:rPr>
        <w:t xml:space="preserve"> si impegna a richiedere il finanziamento del progetto secondo le seguenti modalità:</w:t>
      </w:r>
    </w:p>
    <w:p w14:paraId="1F51A77F" w14:textId="4C5FEB01" w:rsidR="00AD185D" w:rsidRPr="004438BB" w:rsidRDefault="00AD185D" w:rsidP="00A5373F">
      <w:pPr>
        <w:pStyle w:val="Paragrafoelenco"/>
        <w:numPr>
          <w:ilvl w:val="0"/>
          <w:numId w:val="7"/>
        </w:numPr>
        <w:tabs>
          <w:tab w:val="left" w:pos="567"/>
        </w:tabs>
        <w:autoSpaceDE w:val="0"/>
        <w:autoSpaceDN w:val="0"/>
        <w:adjustRightInd w:val="0"/>
        <w:spacing w:after="120" w:line="280" w:lineRule="atLeast"/>
        <w:ind w:left="0" w:firstLine="0"/>
        <w:rPr>
          <w:rFonts w:asciiTheme="majorHAnsi" w:hAnsiTheme="majorHAnsi" w:cstheme="minorHAnsi"/>
        </w:rPr>
      </w:pPr>
      <w:r w:rsidRPr="004438BB">
        <w:rPr>
          <w:rFonts w:asciiTheme="majorHAnsi" w:hAnsiTheme="majorHAnsi" w:cstheme="minorHAnsi"/>
        </w:rPr>
        <w:t>anticipo iniziale, pari a</w:t>
      </w:r>
      <w:r w:rsidR="00272162">
        <w:rPr>
          <w:rFonts w:asciiTheme="majorHAnsi" w:hAnsiTheme="majorHAnsi" w:cstheme="minorHAnsi"/>
        </w:rPr>
        <w:t xml:space="preserve"> 40</w:t>
      </w:r>
      <w:r w:rsidRPr="004438BB">
        <w:rPr>
          <w:rFonts w:asciiTheme="majorHAnsi" w:hAnsiTheme="majorHAnsi" w:cstheme="minorHAnsi"/>
        </w:rPr>
        <w:t>% del finanziamento pubblico assegnato, dopo la comunicazione di avvio delle attività formative corredata da apposita richiesta (richiesta di anticipazione).</w:t>
      </w:r>
    </w:p>
    <w:p w14:paraId="2771FD11" w14:textId="200088E0" w:rsidR="00AD185D" w:rsidRPr="004438BB" w:rsidRDefault="00D80D73" w:rsidP="00A5373F">
      <w:pPr>
        <w:pStyle w:val="Paragrafoelenco"/>
        <w:numPr>
          <w:ilvl w:val="0"/>
          <w:numId w:val="7"/>
        </w:numPr>
        <w:tabs>
          <w:tab w:val="left" w:pos="567"/>
        </w:tabs>
        <w:autoSpaceDE w:val="0"/>
        <w:autoSpaceDN w:val="0"/>
        <w:adjustRightInd w:val="0"/>
        <w:spacing w:after="120" w:line="280" w:lineRule="atLeast"/>
        <w:ind w:left="0" w:firstLine="0"/>
        <w:contextualSpacing w:val="0"/>
        <w:rPr>
          <w:rFonts w:asciiTheme="majorHAnsi" w:hAnsiTheme="majorHAnsi" w:cstheme="minorHAnsi"/>
        </w:rPr>
      </w:pPr>
      <w:r>
        <w:rPr>
          <w:rFonts w:asciiTheme="majorHAnsi" w:hAnsiTheme="majorHAnsi" w:cstheme="minorHAnsi"/>
        </w:rPr>
        <w:t>s</w:t>
      </w:r>
      <w:r w:rsidR="00AD185D" w:rsidRPr="004438BB">
        <w:rPr>
          <w:rFonts w:asciiTheme="majorHAnsi" w:hAnsiTheme="majorHAnsi" w:cstheme="minorHAnsi"/>
        </w:rPr>
        <w:t xml:space="preserve">aldo finale del finanziamento pubblico assegnato, a fronte di specifica </w:t>
      </w:r>
      <w:r w:rsidR="004575CA" w:rsidRPr="004438BB">
        <w:rPr>
          <w:rFonts w:asciiTheme="majorHAnsi" w:hAnsiTheme="majorHAnsi" w:cstheme="minorHAnsi"/>
        </w:rPr>
        <w:t xml:space="preserve">domanda </w:t>
      </w:r>
      <w:r w:rsidR="00AD185D" w:rsidRPr="004438BB">
        <w:rPr>
          <w:rFonts w:asciiTheme="majorHAnsi" w:hAnsiTheme="majorHAnsi" w:cstheme="minorHAnsi"/>
        </w:rPr>
        <w:t xml:space="preserve">di rimborso e previa positiva verifica del rendiconto finale. </w:t>
      </w:r>
    </w:p>
    <w:p w14:paraId="5B0637F0" w14:textId="77777777" w:rsidR="00AD185D" w:rsidRPr="004438BB" w:rsidRDefault="00AD185D" w:rsidP="00A5373F">
      <w:pPr>
        <w:pStyle w:val="Paragrafoelenco"/>
        <w:numPr>
          <w:ilvl w:val="0"/>
          <w:numId w:val="9"/>
        </w:numPr>
        <w:tabs>
          <w:tab w:val="left" w:pos="567"/>
        </w:tabs>
        <w:autoSpaceDE w:val="0"/>
        <w:autoSpaceDN w:val="0"/>
        <w:adjustRightInd w:val="0"/>
        <w:spacing w:after="120" w:line="280" w:lineRule="atLeast"/>
        <w:ind w:left="0" w:firstLine="0"/>
        <w:rPr>
          <w:rFonts w:asciiTheme="majorHAnsi" w:hAnsiTheme="majorHAnsi" w:cstheme="minorHAnsi"/>
        </w:rPr>
      </w:pPr>
      <w:r w:rsidRPr="004438BB">
        <w:rPr>
          <w:rFonts w:asciiTheme="majorHAnsi" w:hAnsiTheme="majorHAnsi" w:cstheme="minorHAnsi"/>
        </w:rPr>
        <w:t>Le richieste di anticipazione dovranno essere accompagnate da fideiussione a garanzia dell’importo richiesto, rilasciata da:</w:t>
      </w:r>
    </w:p>
    <w:p w14:paraId="189CC5F6" w14:textId="77777777" w:rsidR="00AD185D" w:rsidRPr="004438BB" w:rsidRDefault="00AD185D" w:rsidP="00A5373F">
      <w:pPr>
        <w:pStyle w:val="Paragrafoelenco"/>
        <w:numPr>
          <w:ilvl w:val="0"/>
          <w:numId w:val="4"/>
        </w:numPr>
        <w:tabs>
          <w:tab w:val="left" w:pos="567"/>
        </w:tabs>
        <w:spacing w:after="120" w:line="280" w:lineRule="atLeast"/>
        <w:ind w:left="0" w:firstLine="0"/>
        <w:rPr>
          <w:rFonts w:asciiTheme="majorHAnsi" w:hAnsiTheme="majorHAnsi" w:cstheme="minorHAnsi"/>
        </w:rPr>
      </w:pPr>
      <w:r w:rsidRPr="004438BB">
        <w:rPr>
          <w:rFonts w:asciiTheme="majorHAnsi" w:hAnsiTheme="majorHAnsi" w:cstheme="minorHAnsi"/>
        </w:rPr>
        <w:t>società di assicurazione iscritte all’elenco delle imprese autorizzate all’esercizio del ramo cauzioni presso l’IVASS;</w:t>
      </w:r>
    </w:p>
    <w:p w14:paraId="516324B1" w14:textId="77777777" w:rsidR="00AD185D" w:rsidRPr="004438BB" w:rsidRDefault="00AD185D" w:rsidP="005B35A7">
      <w:pPr>
        <w:pStyle w:val="Paragrafoelenco"/>
        <w:numPr>
          <w:ilvl w:val="0"/>
          <w:numId w:val="4"/>
        </w:numPr>
        <w:tabs>
          <w:tab w:val="left" w:pos="567"/>
        </w:tabs>
        <w:spacing w:after="120" w:line="280" w:lineRule="atLeast"/>
        <w:ind w:left="0" w:firstLine="0"/>
        <w:rPr>
          <w:rFonts w:asciiTheme="majorHAnsi" w:hAnsiTheme="majorHAnsi" w:cstheme="minorHAnsi"/>
        </w:rPr>
      </w:pPr>
      <w:r w:rsidRPr="004438BB">
        <w:rPr>
          <w:rFonts w:asciiTheme="majorHAnsi" w:hAnsiTheme="majorHAnsi" w:cstheme="minorHAnsi"/>
        </w:rPr>
        <w:t>banche o istituti di credito iscritte all’Albo delle banche presso la Banca d’Italia;</w:t>
      </w:r>
    </w:p>
    <w:p w14:paraId="63836839" w14:textId="77777777" w:rsidR="00AD185D" w:rsidRPr="004438BB" w:rsidRDefault="00AD185D" w:rsidP="00A5373F">
      <w:pPr>
        <w:pStyle w:val="Paragrafoelenco"/>
        <w:numPr>
          <w:ilvl w:val="0"/>
          <w:numId w:val="4"/>
        </w:numPr>
        <w:tabs>
          <w:tab w:val="left" w:pos="567"/>
        </w:tabs>
        <w:spacing w:after="120" w:line="280" w:lineRule="atLeast"/>
        <w:ind w:left="0" w:firstLine="0"/>
        <w:contextualSpacing w:val="0"/>
        <w:rPr>
          <w:rFonts w:asciiTheme="majorHAnsi" w:hAnsiTheme="majorHAnsi" w:cstheme="minorHAnsi"/>
        </w:rPr>
      </w:pPr>
      <w:r w:rsidRPr="004438BB">
        <w:rPr>
          <w:rFonts w:asciiTheme="majorHAnsi" w:hAnsiTheme="majorHAnsi" w:cstheme="minorHAnsi"/>
        </w:rPr>
        <w:t>società finanziarie iscritte all’elenco speciale, ex art. 107 del Decreto Legislativo n. 385/1993 presso la Banca d’Italia.</w:t>
      </w:r>
    </w:p>
    <w:p w14:paraId="43424F50" w14:textId="77777777" w:rsidR="00AD185D" w:rsidRPr="004438BB" w:rsidRDefault="00AD185D" w:rsidP="00A5373F">
      <w:pPr>
        <w:pStyle w:val="Paragrafoelenco"/>
        <w:numPr>
          <w:ilvl w:val="0"/>
          <w:numId w:val="9"/>
        </w:numPr>
        <w:tabs>
          <w:tab w:val="left" w:pos="567"/>
        </w:tabs>
        <w:autoSpaceDE w:val="0"/>
        <w:autoSpaceDN w:val="0"/>
        <w:adjustRightInd w:val="0"/>
        <w:spacing w:after="120" w:line="280" w:lineRule="atLeast"/>
        <w:ind w:left="0" w:firstLine="0"/>
        <w:contextualSpacing w:val="0"/>
        <w:rPr>
          <w:rFonts w:asciiTheme="majorHAnsi" w:hAnsiTheme="majorHAnsi" w:cstheme="minorHAnsi"/>
        </w:rPr>
      </w:pPr>
      <w:r w:rsidRPr="004438BB">
        <w:rPr>
          <w:rFonts w:asciiTheme="majorHAnsi" w:hAnsiTheme="majorHAnsi" w:cstheme="minorHAnsi"/>
        </w:rPr>
        <w:lastRenderedPageBreak/>
        <w:t>Lo svincolo delle fideiussioni avverrà successivamente all’approvazione del rendiconto, qualora non siano dovute restituzioni a carico del soggetto proponente/attuatore, ovvero ad avvenuta restituzione delle somme dovute da quest’ultimo ad esito delle verifiche sul rendiconto finale.</w:t>
      </w:r>
    </w:p>
    <w:p w14:paraId="61E98C86" w14:textId="77777777" w:rsidR="00AD185D" w:rsidRPr="004438BB" w:rsidRDefault="00AD185D" w:rsidP="005B35A7">
      <w:pPr>
        <w:pStyle w:val="Paragrafoelenco"/>
        <w:numPr>
          <w:ilvl w:val="0"/>
          <w:numId w:val="9"/>
        </w:numPr>
        <w:tabs>
          <w:tab w:val="left" w:pos="567"/>
        </w:tabs>
        <w:spacing w:after="120" w:line="280" w:lineRule="atLeast"/>
        <w:ind w:left="0" w:firstLine="0"/>
        <w:rPr>
          <w:rFonts w:asciiTheme="majorHAnsi" w:hAnsiTheme="majorHAnsi" w:cstheme="minorHAnsi"/>
        </w:rPr>
      </w:pPr>
      <w:r w:rsidRPr="004438BB">
        <w:rPr>
          <w:rFonts w:asciiTheme="majorHAnsi" w:hAnsiTheme="majorHAnsi" w:cstheme="minorHAnsi"/>
        </w:rPr>
        <w:t>Le richieste di anticipazione, le dichiarazioni di spesa e le domande di rimborso sono prodotte dal Sistema informativo SIRFO. Prima di procedere alle erogazioni l’UCO effettuerà le verifiche amministrative e quelle gestionali previste dal SIGECO del PO FSE 2014-2020 nell’ambito delle operazioni affidate in regime concessorio.</w:t>
      </w:r>
    </w:p>
    <w:p w14:paraId="57C0D010" w14:textId="77777777" w:rsidR="00AD185D" w:rsidRPr="004438BB" w:rsidRDefault="00AD185D" w:rsidP="004438BB">
      <w:pPr>
        <w:tabs>
          <w:tab w:val="left" w:pos="567"/>
        </w:tabs>
        <w:autoSpaceDE w:val="0"/>
        <w:autoSpaceDN w:val="0"/>
        <w:spacing w:after="120" w:line="280" w:lineRule="atLeast"/>
        <w:rPr>
          <w:rFonts w:ascii="Calibri Light" w:eastAsia="NotDefSpecial" w:hAnsi="Calibri Light" w:cs="Calibri"/>
        </w:rPr>
      </w:pPr>
    </w:p>
    <w:p w14:paraId="1AFAD86C" w14:textId="77777777" w:rsidR="00AD185D" w:rsidRPr="004438BB" w:rsidRDefault="00AD185D" w:rsidP="004438BB">
      <w:pPr>
        <w:pStyle w:val="Titolo1"/>
        <w:tabs>
          <w:tab w:val="left" w:pos="567"/>
        </w:tabs>
        <w:spacing w:before="0" w:after="120" w:line="280" w:lineRule="atLeast"/>
        <w:rPr>
          <w:rFonts w:cs="Times New Roman"/>
          <w:color w:val="auto"/>
          <w:sz w:val="24"/>
          <w:szCs w:val="24"/>
        </w:rPr>
      </w:pPr>
      <w:r w:rsidRPr="004438BB">
        <w:rPr>
          <w:rFonts w:cs="Times New Roman"/>
          <w:color w:val="auto"/>
          <w:sz w:val="24"/>
          <w:szCs w:val="24"/>
        </w:rPr>
        <w:t>ART. 9 - VARIAZIONI E MODIFICHE DEL PROGETTO</w:t>
      </w:r>
    </w:p>
    <w:p w14:paraId="244D5C36" w14:textId="705DD55C" w:rsidR="00AD185D" w:rsidRPr="004438BB" w:rsidRDefault="00AD185D" w:rsidP="005B35A7">
      <w:pPr>
        <w:pStyle w:val="Paragrafoelenco"/>
        <w:numPr>
          <w:ilvl w:val="0"/>
          <w:numId w:val="11"/>
        </w:numPr>
        <w:tabs>
          <w:tab w:val="left" w:pos="567"/>
        </w:tabs>
        <w:autoSpaceDE w:val="0"/>
        <w:autoSpaceDN w:val="0"/>
        <w:spacing w:after="120" w:line="280" w:lineRule="atLeast"/>
        <w:ind w:left="0" w:firstLine="0"/>
        <w:rPr>
          <w:rFonts w:asciiTheme="majorHAnsi" w:hAnsiTheme="majorHAnsi" w:cstheme="minorHAnsi"/>
        </w:rPr>
      </w:pPr>
      <w:r w:rsidRPr="004438BB">
        <w:rPr>
          <w:rFonts w:asciiTheme="majorHAnsi" w:hAnsiTheme="majorHAnsi" w:cstheme="minorHAnsi"/>
        </w:rPr>
        <w:t>Qualora nel corso dell’attuazione del progetto, sia necessario apportare variazioni allo stesso o a parti dello stesso, il soggetto proponente</w:t>
      </w:r>
      <w:r w:rsidR="00517A5C">
        <w:rPr>
          <w:rFonts w:asciiTheme="majorHAnsi" w:hAnsiTheme="majorHAnsi" w:cstheme="minorHAnsi"/>
        </w:rPr>
        <w:t xml:space="preserve"> e </w:t>
      </w:r>
      <w:r w:rsidRPr="004438BB">
        <w:rPr>
          <w:rFonts w:asciiTheme="majorHAnsi" w:hAnsiTheme="majorHAnsi" w:cstheme="minorHAnsi"/>
        </w:rPr>
        <w:t xml:space="preserve">attuatore dovrà presentare idonea richiesta agli Uffici Regionali competenti, i quali effettueranno la valutazione di ammissibilità delle richieste di variazione; in particolare, </w:t>
      </w:r>
      <w:r w:rsidR="001E7B86" w:rsidRPr="004438BB">
        <w:rPr>
          <w:rFonts w:asciiTheme="majorHAnsi" w:hAnsiTheme="majorHAnsi" w:cstheme="minorHAnsi"/>
        </w:rPr>
        <w:t xml:space="preserve">l’Ufficio competente </w:t>
      </w:r>
      <w:r w:rsidRPr="004438BB">
        <w:rPr>
          <w:rFonts w:asciiTheme="majorHAnsi" w:hAnsiTheme="majorHAnsi" w:cstheme="minorHAnsi"/>
        </w:rPr>
        <w:t xml:space="preserve"> si accerter</w:t>
      </w:r>
      <w:r w:rsidR="001E7B86" w:rsidRPr="004438BB">
        <w:rPr>
          <w:rFonts w:asciiTheme="majorHAnsi" w:hAnsiTheme="majorHAnsi" w:cstheme="minorHAnsi"/>
        </w:rPr>
        <w:t>à</w:t>
      </w:r>
      <w:r w:rsidRPr="004438BB">
        <w:rPr>
          <w:rFonts w:asciiTheme="majorHAnsi" w:hAnsiTheme="majorHAnsi" w:cstheme="minorHAnsi"/>
        </w:rPr>
        <w:t xml:space="preserve"> che le modifiche richieste non vadano ad inficiare elementi progettuali che siano stati decisivi ai fini dell’attribuzione del punteggio in fase di valutazione del progetto stesso.</w:t>
      </w:r>
    </w:p>
    <w:p w14:paraId="46D74734" w14:textId="77777777" w:rsidR="00AD185D" w:rsidRPr="004438BB" w:rsidRDefault="00AD185D" w:rsidP="005B35A7">
      <w:pPr>
        <w:pStyle w:val="Paragrafoelenco"/>
        <w:numPr>
          <w:ilvl w:val="0"/>
          <w:numId w:val="11"/>
        </w:numPr>
        <w:tabs>
          <w:tab w:val="left" w:pos="567"/>
        </w:tabs>
        <w:autoSpaceDE w:val="0"/>
        <w:autoSpaceDN w:val="0"/>
        <w:spacing w:after="120" w:line="280" w:lineRule="atLeast"/>
        <w:ind w:left="0" w:firstLine="0"/>
        <w:rPr>
          <w:rFonts w:ascii="Calibri Light" w:eastAsia="NotDefSpecial" w:hAnsi="Calibri Light" w:cs="Calibri"/>
        </w:rPr>
      </w:pPr>
      <w:r w:rsidRPr="004438BB">
        <w:rPr>
          <w:rFonts w:ascii="Calibri Light" w:eastAsia="NotDefSpecial" w:hAnsi="Calibri Light" w:cs="Calibri"/>
        </w:rPr>
        <w:t>Le eventuali variazioni in corso relative a:</w:t>
      </w:r>
    </w:p>
    <w:p w14:paraId="4BD36996" w14:textId="77777777" w:rsidR="00AD185D" w:rsidRPr="004438BB" w:rsidRDefault="00AD185D" w:rsidP="005B35A7">
      <w:pPr>
        <w:numPr>
          <w:ilvl w:val="0"/>
          <w:numId w:val="10"/>
        </w:numPr>
        <w:tabs>
          <w:tab w:val="left" w:pos="567"/>
        </w:tabs>
        <w:autoSpaceDE w:val="0"/>
        <w:autoSpaceDN w:val="0"/>
        <w:spacing w:after="120"/>
        <w:ind w:left="0" w:firstLine="0"/>
        <w:rPr>
          <w:rFonts w:ascii="Calibri Light" w:eastAsia="NotDefSpecial" w:hAnsi="Calibri Light" w:cs="Calibri"/>
        </w:rPr>
      </w:pPr>
      <w:r w:rsidRPr="004438BB">
        <w:rPr>
          <w:rFonts w:ascii="Calibri Light" w:eastAsia="NotDefSpecial" w:hAnsi="Calibri Light" w:cs="Calibri"/>
        </w:rPr>
        <w:t>sede delle attività</w:t>
      </w:r>
      <w:r w:rsidR="001E7B86" w:rsidRPr="004438BB">
        <w:rPr>
          <w:rFonts w:ascii="Calibri Light" w:eastAsia="NotDefSpecial" w:hAnsi="Calibri Light" w:cs="Calibri"/>
        </w:rPr>
        <w:t>,</w:t>
      </w:r>
    </w:p>
    <w:p w14:paraId="08867537" w14:textId="77777777" w:rsidR="00AD185D" w:rsidRPr="004438BB" w:rsidRDefault="00AD185D" w:rsidP="005B35A7">
      <w:pPr>
        <w:numPr>
          <w:ilvl w:val="0"/>
          <w:numId w:val="10"/>
        </w:numPr>
        <w:tabs>
          <w:tab w:val="left" w:pos="567"/>
        </w:tabs>
        <w:autoSpaceDE w:val="0"/>
        <w:autoSpaceDN w:val="0"/>
        <w:spacing w:after="120"/>
        <w:ind w:left="0" w:firstLine="0"/>
        <w:rPr>
          <w:rFonts w:ascii="Calibri Light" w:eastAsia="NotDefSpecial" w:hAnsi="Calibri Light" w:cs="Calibri"/>
        </w:rPr>
      </w:pPr>
      <w:r w:rsidRPr="004438BB">
        <w:rPr>
          <w:rFonts w:ascii="Calibri Light" w:eastAsia="NotDefSpecial" w:hAnsi="Calibri Light" w:cs="Calibri"/>
        </w:rPr>
        <w:t>nominativi del personale docente e non docente</w:t>
      </w:r>
      <w:r w:rsidR="001E7B86" w:rsidRPr="004438BB">
        <w:rPr>
          <w:rFonts w:ascii="Calibri Light" w:eastAsia="NotDefSpecial" w:hAnsi="Calibri Light" w:cs="Calibri"/>
        </w:rPr>
        <w:t>,</w:t>
      </w:r>
      <w:r w:rsidRPr="004438BB">
        <w:rPr>
          <w:rFonts w:ascii="Calibri Light" w:eastAsia="NotDefSpecial" w:hAnsi="Calibri Light" w:cs="Calibri"/>
        </w:rPr>
        <w:t xml:space="preserve">  </w:t>
      </w:r>
    </w:p>
    <w:p w14:paraId="294B6AAA" w14:textId="77777777" w:rsidR="00AD185D" w:rsidRPr="004438BB" w:rsidRDefault="00AD185D" w:rsidP="005B35A7">
      <w:pPr>
        <w:numPr>
          <w:ilvl w:val="0"/>
          <w:numId w:val="10"/>
        </w:numPr>
        <w:tabs>
          <w:tab w:val="left" w:pos="567"/>
        </w:tabs>
        <w:autoSpaceDE w:val="0"/>
        <w:autoSpaceDN w:val="0"/>
        <w:spacing w:after="120"/>
        <w:ind w:left="0" w:firstLine="0"/>
        <w:rPr>
          <w:rFonts w:ascii="Calibri Light" w:eastAsia="NotDefSpecial" w:hAnsi="Calibri Light" w:cs="Calibri"/>
        </w:rPr>
      </w:pPr>
      <w:r w:rsidRPr="004438BB">
        <w:rPr>
          <w:rFonts w:ascii="Calibri Light" w:eastAsia="NotDefSpecial" w:hAnsi="Calibri Light" w:cs="Calibri"/>
        </w:rPr>
        <w:t>contenuto</w:t>
      </w:r>
      <w:r w:rsidR="001E7B86" w:rsidRPr="004438BB">
        <w:rPr>
          <w:rFonts w:ascii="Calibri Light" w:eastAsia="NotDefSpecial" w:hAnsi="Calibri Light" w:cs="Calibri"/>
        </w:rPr>
        <w:t>,</w:t>
      </w:r>
    </w:p>
    <w:p w14:paraId="4D47D1A0" w14:textId="0EE74D4B" w:rsidR="00AD185D" w:rsidRPr="004438BB" w:rsidRDefault="00AD185D" w:rsidP="005B35A7">
      <w:pPr>
        <w:numPr>
          <w:ilvl w:val="0"/>
          <w:numId w:val="10"/>
        </w:numPr>
        <w:tabs>
          <w:tab w:val="left" w:pos="567"/>
        </w:tabs>
        <w:autoSpaceDE w:val="0"/>
        <w:autoSpaceDN w:val="0"/>
        <w:spacing w:after="120" w:line="280" w:lineRule="atLeast"/>
        <w:ind w:left="0" w:firstLine="0"/>
        <w:rPr>
          <w:rFonts w:ascii="Calibri Light" w:eastAsia="NotDefSpecial" w:hAnsi="Calibri Light" w:cs="Calibri"/>
        </w:rPr>
      </w:pPr>
      <w:r w:rsidRPr="004438BB">
        <w:rPr>
          <w:rFonts w:ascii="Calibri Light" w:eastAsia="NotDefSpecial" w:hAnsi="Calibri Light" w:cs="Calibri"/>
        </w:rPr>
        <w:t xml:space="preserve">durata delle attività formative (e data di scadenza finale, purché entro i </w:t>
      </w:r>
      <w:r w:rsidR="00D80D73">
        <w:rPr>
          <w:rFonts w:ascii="Calibri Light" w:eastAsia="NotDefSpecial" w:hAnsi="Calibri Light" w:cs="Calibri"/>
        </w:rPr>
        <w:t>150</w:t>
      </w:r>
      <w:r w:rsidR="00D80D73" w:rsidRPr="004438BB">
        <w:rPr>
          <w:rFonts w:ascii="Calibri Light" w:eastAsia="NotDefSpecial" w:hAnsi="Calibri Light" w:cs="Calibri"/>
        </w:rPr>
        <w:t xml:space="preserve"> </w:t>
      </w:r>
      <w:r w:rsidRPr="004438BB">
        <w:rPr>
          <w:rFonts w:ascii="Calibri Light" w:eastAsia="NotDefSpecial" w:hAnsi="Calibri Light" w:cs="Calibri"/>
        </w:rPr>
        <w:t xml:space="preserve">giorni </w:t>
      </w:r>
      <w:r w:rsidR="001E7B86" w:rsidRPr="004438BB">
        <w:rPr>
          <w:rFonts w:ascii="Calibri Light" w:eastAsia="NotDefSpecial" w:hAnsi="Calibri Light" w:cs="Calibri"/>
        </w:rPr>
        <w:t>(</w:t>
      </w:r>
      <w:r w:rsidR="00D80D73">
        <w:rPr>
          <w:rFonts w:ascii="Calibri Light" w:eastAsia="NotDefSpecial" w:hAnsi="Calibri Light" w:cs="Calibri"/>
        </w:rPr>
        <w:t>5</w:t>
      </w:r>
      <w:r w:rsidR="001E7B86" w:rsidRPr="004438BB">
        <w:rPr>
          <w:rFonts w:ascii="Calibri Light" w:eastAsia="NotDefSpecial" w:hAnsi="Calibri Light" w:cs="Calibri"/>
        </w:rPr>
        <w:t xml:space="preserve"> mesi) </w:t>
      </w:r>
      <w:r w:rsidRPr="004438BB">
        <w:rPr>
          <w:rFonts w:ascii="Calibri Light" w:eastAsia="NotDefSpecial" w:hAnsi="Calibri Light" w:cs="Calibri"/>
        </w:rPr>
        <w:t xml:space="preserve">previsti dall’art. 2 </w:t>
      </w:r>
      <w:r w:rsidR="001E7B86" w:rsidRPr="004438BB">
        <w:rPr>
          <w:rFonts w:ascii="Calibri Light" w:eastAsia="NotDefSpecial" w:hAnsi="Calibri Light" w:cs="Calibri"/>
        </w:rPr>
        <w:t xml:space="preserve">comma 3 </w:t>
      </w:r>
      <w:r w:rsidRPr="004438BB">
        <w:rPr>
          <w:rFonts w:ascii="Calibri Light" w:eastAsia="NotDefSpecial" w:hAnsi="Calibri Light" w:cs="Calibri"/>
        </w:rPr>
        <w:t>del presente Atto)</w:t>
      </w:r>
      <w:r w:rsidR="001E7B86" w:rsidRPr="004438BB">
        <w:rPr>
          <w:rFonts w:ascii="Calibri Light" w:eastAsia="NotDefSpecial" w:hAnsi="Calibri Light" w:cs="Calibri"/>
        </w:rPr>
        <w:t>,</w:t>
      </w:r>
    </w:p>
    <w:p w14:paraId="5741C71B" w14:textId="77777777" w:rsidR="00AD185D" w:rsidRPr="004438BB" w:rsidRDefault="00AD185D" w:rsidP="004438BB">
      <w:pPr>
        <w:tabs>
          <w:tab w:val="left" w:pos="567"/>
        </w:tabs>
        <w:autoSpaceDE w:val="0"/>
        <w:autoSpaceDN w:val="0"/>
        <w:spacing w:after="120" w:line="280" w:lineRule="atLeast"/>
        <w:rPr>
          <w:rFonts w:ascii="Calibri Light" w:eastAsia="NotDefSpecial" w:hAnsi="Calibri Light" w:cs="Calibri"/>
        </w:rPr>
      </w:pPr>
      <w:r w:rsidRPr="004438BB">
        <w:rPr>
          <w:rFonts w:ascii="Calibri Light" w:eastAsia="NotDefSpecial" w:hAnsi="Calibri Light" w:cs="Calibri"/>
        </w:rPr>
        <w:t xml:space="preserve">devono essere preventivamente e tempestivamente comunicate </w:t>
      </w:r>
      <w:r w:rsidR="001E7B86" w:rsidRPr="004438BB">
        <w:rPr>
          <w:rFonts w:ascii="Calibri Light" w:eastAsia="NotDefSpecial" w:hAnsi="Calibri Light" w:cs="Calibri"/>
        </w:rPr>
        <w:t>all’Ufficio preposto</w:t>
      </w:r>
      <w:r w:rsidRPr="004438BB">
        <w:rPr>
          <w:rFonts w:ascii="Calibri Light" w:eastAsia="NotDefSpecial" w:hAnsi="Calibri Light" w:cs="Calibri"/>
        </w:rPr>
        <w:t xml:space="preserve"> alla gestione, per l’assolvimento dei compiti di controllo, </w:t>
      </w:r>
      <w:r w:rsidRPr="004438BB">
        <w:rPr>
          <w:rFonts w:ascii="Calibri Light" w:eastAsia="NotDefSpecial" w:hAnsi="Calibri Light" w:cs="Calibri"/>
          <w:b/>
        </w:rPr>
        <w:t xml:space="preserve">almeno </w:t>
      </w:r>
      <w:proofErr w:type="gramStart"/>
      <w:r w:rsidRPr="004438BB">
        <w:rPr>
          <w:rFonts w:ascii="Calibri Light" w:eastAsia="NotDefSpecial" w:hAnsi="Calibri Light" w:cs="Calibri"/>
          <w:b/>
        </w:rPr>
        <w:t>10</w:t>
      </w:r>
      <w:proofErr w:type="gramEnd"/>
      <w:r w:rsidRPr="004438BB">
        <w:rPr>
          <w:rFonts w:ascii="Calibri Light" w:eastAsia="NotDefSpecial" w:hAnsi="Calibri Light" w:cs="Calibri"/>
          <w:b/>
        </w:rPr>
        <w:t xml:space="preserve"> giorni prima</w:t>
      </w:r>
      <w:r w:rsidRPr="004438BB">
        <w:rPr>
          <w:rFonts w:ascii="Calibri Light" w:eastAsia="NotDefSpecial" w:hAnsi="Calibri Light" w:cs="Calibri"/>
        </w:rPr>
        <w:t xml:space="preserve"> della modifica da apportare, al fine di consentire all’Ufficio di esprimersi su tale richiesta.  Nell’ipotesi di variazione di cui al punto </w:t>
      </w:r>
      <w:r w:rsidR="001E7B86" w:rsidRPr="004438BB">
        <w:rPr>
          <w:rFonts w:ascii="Calibri Light" w:eastAsia="NotDefSpecial" w:hAnsi="Calibri Light" w:cs="Calibri"/>
        </w:rPr>
        <w:t>b)</w:t>
      </w:r>
      <w:r w:rsidRPr="004438BB">
        <w:rPr>
          <w:rFonts w:ascii="Calibri Light" w:eastAsia="NotDefSpecial" w:hAnsi="Calibri Light" w:cs="Calibri"/>
        </w:rPr>
        <w:t>, dovrà essere prodotto il curriculum della figura professionale che viene sostituita e la giustificazione della variazione. Le attività relative alla parte di progetto modificato senza autorizzazione non saranno riconosciute.</w:t>
      </w:r>
    </w:p>
    <w:p w14:paraId="060DFA8D" w14:textId="290A160B" w:rsidR="00D80D73" w:rsidRDefault="00AD185D" w:rsidP="005B35A7">
      <w:pPr>
        <w:pStyle w:val="Paragrafoelenco"/>
        <w:numPr>
          <w:ilvl w:val="0"/>
          <w:numId w:val="11"/>
        </w:numPr>
        <w:tabs>
          <w:tab w:val="left" w:pos="567"/>
        </w:tabs>
        <w:autoSpaceDE w:val="0"/>
        <w:autoSpaceDN w:val="0"/>
        <w:spacing w:after="120" w:line="280" w:lineRule="atLeast"/>
        <w:ind w:left="0" w:firstLine="0"/>
        <w:rPr>
          <w:rFonts w:ascii="Calibri Light" w:eastAsia="NotDefSpecial" w:hAnsi="Calibri Light" w:cs="Calibri"/>
        </w:rPr>
      </w:pPr>
      <w:r w:rsidRPr="004438BB">
        <w:rPr>
          <w:rFonts w:ascii="Calibri Light" w:eastAsia="NotDefSpecial" w:hAnsi="Calibri Light" w:cs="Calibri"/>
        </w:rPr>
        <w:t xml:space="preserve">La modifica dei </w:t>
      </w:r>
      <w:r w:rsidRPr="004438BB">
        <w:rPr>
          <w:rFonts w:ascii="Calibri Light" w:eastAsia="NotDefSpecial" w:hAnsi="Calibri Light" w:cs="Calibri"/>
          <w:b/>
        </w:rPr>
        <w:t>nominativi dei destinatari</w:t>
      </w:r>
      <w:r w:rsidRPr="004438BB">
        <w:rPr>
          <w:rFonts w:ascii="Calibri Light" w:eastAsia="NotDefSpecial" w:hAnsi="Calibri Light" w:cs="Calibri"/>
        </w:rPr>
        <w:t xml:space="preserve"> è possibile solo nel limite del 20% del totale destinatari, e nel rispetto delle caratteristiche del progetto approvato. Detta modifica è consentita e va comunicata alla Regione da parte del soggetto proponente</w:t>
      </w:r>
      <w:r w:rsidR="005A2A46">
        <w:rPr>
          <w:rFonts w:ascii="Calibri Light" w:eastAsia="NotDefSpecial" w:hAnsi="Calibri Light" w:cs="Calibri"/>
        </w:rPr>
        <w:t xml:space="preserve"> e </w:t>
      </w:r>
      <w:r w:rsidRPr="004438BB">
        <w:rPr>
          <w:rFonts w:ascii="Calibri Light" w:eastAsia="NotDefSpecial" w:hAnsi="Calibri Light" w:cs="Calibri"/>
        </w:rPr>
        <w:t xml:space="preserve">attuatore </w:t>
      </w:r>
      <w:r w:rsidR="00272162">
        <w:rPr>
          <w:rFonts w:ascii="Calibri Light" w:eastAsia="NotDefSpecial" w:hAnsi="Calibri Light" w:cs="Calibri"/>
        </w:rPr>
        <w:t>unicamente</w:t>
      </w:r>
      <w:r w:rsidR="00D80D73">
        <w:rPr>
          <w:rFonts w:ascii="Calibri Light" w:eastAsia="NotDefSpecial" w:hAnsi="Calibri Light" w:cs="Calibri"/>
        </w:rPr>
        <w:t xml:space="preserve"> </w:t>
      </w:r>
      <w:r w:rsidRPr="004438BB">
        <w:rPr>
          <w:rFonts w:ascii="Calibri Light" w:eastAsia="NotDefSpecial" w:hAnsi="Calibri Light" w:cs="Calibri"/>
        </w:rPr>
        <w:t>in sede di produzione della documentazione propedeutica all’avvio delle attività formative.</w:t>
      </w:r>
    </w:p>
    <w:p w14:paraId="149907CC" w14:textId="77777777" w:rsidR="00D80D73" w:rsidRPr="00D80D73" w:rsidRDefault="00D80D73" w:rsidP="00D80D73">
      <w:pPr>
        <w:pStyle w:val="Paragrafoelenco"/>
        <w:tabs>
          <w:tab w:val="left" w:pos="567"/>
        </w:tabs>
        <w:autoSpaceDE w:val="0"/>
        <w:autoSpaceDN w:val="0"/>
        <w:spacing w:after="120" w:line="280" w:lineRule="atLeast"/>
        <w:ind w:left="0"/>
        <w:rPr>
          <w:rFonts w:ascii="Calibri Light" w:eastAsia="NotDefSpecial" w:hAnsi="Calibri Light" w:cs="Calibri"/>
        </w:rPr>
      </w:pPr>
    </w:p>
    <w:p w14:paraId="059E1E92" w14:textId="76453C56" w:rsidR="00D80D73" w:rsidRPr="00D80D73" w:rsidRDefault="00AD185D" w:rsidP="005B35A7">
      <w:pPr>
        <w:pStyle w:val="Paragrafoelenco"/>
        <w:numPr>
          <w:ilvl w:val="0"/>
          <w:numId w:val="11"/>
        </w:numPr>
        <w:tabs>
          <w:tab w:val="left" w:pos="567"/>
        </w:tabs>
        <w:autoSpaceDE w:val="0"/>
        <w:autoSpaceDN w:val="0"/>
        <w:spacing w:after="120" w:line="280" w:lineRule="atLeast"/>
        <w:ind w:left="0" w:firstLine="0"/>
        <w:rPr>
          <w:rFonts w:ascii="Calibri Light" w:eastAsia="NotDefSpecial" w:hAnsi="Calibri Light" w:cs="Calibri"/>
        </w:rPr>
      </w:pPr>
      <w:r w:rsidRPr="004438BB">
        <w:rPr>
          <w:rFonts w:ascii="Calibri Light" w:eastAsia="NotDefSpecial" w:hAnsi="Calibri Light" w:cs="Calibri"/>
          <w:b/>
        </w:rPr>
        <w:t>Non possono in ogni caso essere modificati i seguenti elementi</w:t>
      </w:r>
      <w:r w:rsidRPr="004438BB">
        <w:rPr>
          <w:rFonts w:ascii="Calibri Light" w:eastAsia="NotDefSpecial" w:hAnsi="Calibri Light" w:cs="Calibri"/>
        </w:rPr>
        <w:t xml:space="preserve">: </w:t>
      </w:r>
    </w:p>
    <w:p w14:paraId="173DA90E" w14:textId="77777777" w:rsidR="00AD185D" w:rsidRPr="004438BB" w:rsidRDefault="00AD185D" w:rsidP="005B35A7">
      <w:pPr>
        <w:numPr>
          <w:ilvl w:val="0"/>
          <w:numId w:val="5"/>
        </w:numPr>
        <w:tabs>
          <w:tab w:val="left" w:pos="567"/>
        </w:tabs>
        <w:autoSpaceDE w:val="0"/>
        <w:autoSpaceDN w:val="0"/>
        <w:spacing w:after="120" w:line="280" w:lineRule="atLeast"/>
        <w:ind w:left="0" w:firstLine="0"/>
        <w:rPr>
          <w:rFonts w:ascii="Calibri Light" w:eastAsia="NotDefSpecial" w:hAnsi="Calibri Light" w:cs="Calibri"/>
        </w:rPr>
      </w:pPr>
      <w:r w:rsidRPr="004438BB">
        <w:rPr>
          <w:rFonts w:ascii="Calibri Light" w:eastAsia="NotDefSpecial" w:hAnsi="Calibri Light" w:cs="Calibri"/>
        </w:rPr>
        <w:t>data di avvio delle attività;</w:t>
      </w:r>
    </w:p>
    <w:p w14:paraId="338B359C" w14:textId="77777777" w:rsidR="00AD185D" w:rsidRPr="004438BB" w:rsidRDefault="00AD185D" w:rsidP="005B35A7">
      <w:pPr>
        <w:numPr>
          <w:ilvl w:val="0"/>
          <w:numId w:val="5"/>
        </w:numPr>
        <w:tabs>
          <w:tab w:val="left" w:pos="567"/>
        </w:tabs>
        <w:autoSpaceDE w:val="0"/>
        <w:autoSpaceDN w:val="0"/>
        <w:spacing w:after="120" w:line="280" w:lineRule="atLeast"/>
        <w:ind w:left="0" w:firstLine="0"/>
        <w:rPr>
          <w:rFonts w:ascii="Calibri Light" w:eastAsia="NotDefSpecial" w:hAnsi="Calibri Light" w:cs="Calibri"/>
        </w:rPr>
      </w:pPr>
      <w:r w:rsidRPr="004438BB">
        <w:rPr>
          <w:rFonts w:ascii="Calibri Light" w:eastAsia="NotDefSpecial" w:hAnsi="Calibri Light" w:cs="Calibri"/>
        </w:rPr>
        <w:t xml:space="preserve">obiettivi del progetto; </w:t>
      </w:r>
    </w:p>
    <w:p w14:paraId="7E948300" w14:textId="77777777" w:rsidR="00AD185D" w:rsidRPr="004438BB" w:rsidRDefault="00AD185D" w:rsidP="005B35A7">
      <w:pPr>
        <w:numPr>
          <w:ilvl w:val="0"/>
          <w:numId w:val="5"/>
        </w:numPr>
        <w:tabs>
          <w:tab w:val="left" w:pos="567"/>
        </w:tabs>
        <w:autoSpaceDE w:val="0"/>
        <w:autoSpaceDN w:val="0"/>
        <w:spacing w:after="120" w:line="280" w:lineRule="atLeast"/>
        <w:ind w:left="0" w:firstLine="0"/>
        <w:rPr>
          <w:rFonts w:ascii="Calibri Light" w:eastAsia="NotDefSpecial" w:hAnsi="Calibri Light" w:cs="Calibri"/>
        </w:rPr>
      </w:pPr>
      <w:r w:rsidRPr="004438BB">
        <w:rPr>
          <w:rFonts w:ascii="Calibri Light" w:eastAsia="NotDefSpecial" w:hAnsi="Calibri Light" w:cs="Calibri"/>
        </w:rPr>
        <w:t xml:space="preserve">contenuti generali; </w:t>
      </w:r>
    </w:p>
    <w:p w14:paraId="22729555" w14:textId="39EB7012" w:rsidR="00AD185D" w:rsidRDefault="00AD185D" w:rsidP="005B35A7">
      <w:pPr>
        <w:numPr>
          <w:ilvl w:val="0"/>
          <w:numId w:val="5"/>
        </w:numPr>
        <w:tabs>
          <w:tab w:val="left" w:pos="567"/>
        </w:tabs>
        <w:autoSpaceDE w:val="0"/>
        <w:autoSpaceDN w:val="0"/>
        <w:spacing w:after="120" w:line="280" w:lineRule="atLeast"/>
        <w:ind w:left="0" w:firstLine="0"/>
        <w:rPr>
          <w:rFonts w:ascii="Calibri Light" w:eastAsia="NotDefSpecial" w:hAnsi="Calibri Light" w:cs="Calibri"/>
        </w:rPr>
      </w:pPr>
      <w:r w:rsidRPr="004438BB">
        <w:rPr>
          <w:rFonts w:ascii="Calibri Light" w:eastAsia="NotDefSpecial" w:hAnsi="Calibri Light" w:cs="Calibri"/>
        </w:rPr>
        <w:t>costo e finanziamento massimo approvato.</w:t>
      </w:r>
    </w:p>
    <w:p w14:paraId="18372381" w14:textId="77777777" w:rsidR="00BA75B4" w:rsidRPr="004438BB" w:rsidRDefault="00BA75B4" w:rsidP="00BA75B4">
      <w:pPr>
        <w:tabs>
          <w:tab w:val="left" w:pos="567"/>
        </w:tabs>
        <w:autoSpaceDE w:val="0"/>
        <w:autoSpaceDN w:val="0"/>
        <w:spacing w:after="120" w:line="280" w:lineRule="atLeast"/>
        <w:rPr>
          <w:rFonts w:ascii="Calibri Light" w:eastAsia="NotDefSpecial" w:hAnsi="Calibri Light" w:cs="Calibri"/>
        </w:rPr>
      </w:pPr>
    </w:p>
    <w:p w14:paraId="20D79AF3" w14:textId="77777777" w:rsidR="00AD185D" w:rsidRPr="004438BB" w:rsidRDefault="00AD185D" w:rsidP="005B35A7">
      <w:pPr>
        <w:pStyle w:val="Paragrafoelenco"/>
        <w:numPr>
          <w:ilvl w:val="0"/>
          <w:numId w:val="11"/>
        </w:numPr>
        <w:tabs>
          <w:tab w:val="left" w:pos="567"/>
        </w:tabs>
        <w:autoSpaceDE w:val="0"/>
        <w:autoSpaceDN w:val="0"/>
        <w:spacing w:after="120" w:line="280" w:lineRule="atLeast"/>
        <w:ind w:left="0" w:firstLine="0"/>
        <w:rPr>
          <w:rFonts w:ascii="Calibri Light" w:eastAsia="NotDefSpecial" w:hAnsi="Calibri Light" w:cs="Calibri"/>
        </w:rPr>
      </w:pPr>
      <w:r w:rsidRPr="004438BB">
        <w:rPr>
          <w:rFonts w:ascii="Calibri Light" w:eastAsia="NotDefSpecial" w:hAnsi="Calibri Light" w:cs="Calibri"/>
        </w:rPr>
        <w:lastRenderedPageBreak/>
        <w:t>Formano oggetto di semplice comunicazione:</w:t>
      </w:r>
    </w:p>
    <w:p w14:paraId="0A60112E" w14:textId="77777777" w:rsidR="00F86409" w:rsidRPr="004438BB" w:rsidRDefault="00AD185D" w:rsidP="005B35A7">
      <w:pPr>
        <w:numPr>
          <w:ilvl w:val="0"/>
          <w:numId w:val="6"/>
        </w:numPr>
        <w:tabs>
          <w:tab w:val="left" w:pos="567"/>
        </w:tabs>
        <w:autoSpaceDE w:val="0"/>
        <w:autoSpaceDN w:val="0"/>
        <w:spacing w:after="120" w:line="280" w:lineRule="atLeast"/>
        <w:ind w:left="0" w:firstLine="0"/>
        <w:rPr>
          <w:rFonts w:ascii="Calibri Light" w:eastAsia="NotDefSpecial" w:hAnsi="Calibri Light" w:cs="Calibri"/>
        </w:rPr>
      </w:pPr>
      <w:r w:rsidRPr="004438BB">
        <w:rPr>
          <w:rFonts w:ascii="Calibri Light" w:eastAsia="NotDefSpecial" w:hAnsi="Calibri Light" w:cs="Calibri"/>
        </w:rPr>
        <w:t>l’articolazione e la struttura del progetto (articolazione in fasi, moduli ed unità didattiche), nella misura in cui subiscano solo delle revisioni parziali adeguatamente motivate, di portata esclusivamente migliorativa;</w:t>
      </w:r>
    </w:p>
    <w:p w14:paraId="227FCE54" w14:textId="77777777" w:rsidR="00AD185D" w:rsidRPr="004438BB" w:rsidRDefault="00AD185D" w:rsidP="005B35A7">
      <w:pPr>
        <w:numPr>
          <w:ilvl w:val="0"/>
          <w:numId w:val="6"/>
        </w:numPr>
        <w:tabs>
          <w:tab w:val="left" w:pos="567"/>
        </w:tabs>
        <w:autoSpaceDE w:val="0"/>
        <w:autoSpaceDN w:val="0"/>
        <w:spacing w:after="120" w:line="280" w:lineRule="atLeast"/>
        <w:ind w:left="0" w:firstLine="0"/>
        <w:rPr>
          <w:rFonts w:ascii="Calibri Light" w:eastAsia="NotDefSpecial" w:hAnsi="Calibri Light" w:cs="Calibri"/>
        </w:rPr>
      </w:pPr>
      <w:r w:rsidRPr="004438BB">
        <w:rPr>
          <w:rFonts w:ascii="Calibri Light" w:eastAsia="NotDefSpecial" w:hAnsi="Calibri Light" w:cs="Calibri"/>
        </w:rPr>
        <w:t xml:space="preserve">le variazioni di orario e di data delle lezioni, la sospensione e l'annullamento delle lezioni. Le variazioni di attività devono essere comunicate </w:t>
      </w:r>
      <w:r w:rsidRPr="004438BB">
        <w:rPr>
          <w:rFonts w:ascii="Calibri Light" w:eastAsia="NotDefSpecial" w:hAnsi="Calibri Light" w:cs="Calibri"/>
          <w:u w:val="single"/>
        </w:rPr>
        <w:t>obbligatoriamente</w:t>
      </w:r>
      <w:r w:rsidRPr="004438BB">
        <w:rPr>
          <w:rFonts w:ascii="Calibri Light" w:eastAsia="NotDefSpecial" w:hAnsi="Calibri Light" w:cs="Calibri"/>
        </w:rPr>
        <w:t xml:space="preserve"> almeno due giorni prima della data interessata; solo in caso di eventi improvvisi e non prevedibili, la comunicazione deve avvenire comunque prima dell’avvio delle attività formative e deve sempre riportare la motivazione per cui la variazione non è stata comunicata entro i tempi stabiliti</w:t>
      </w:r>
    </w:p>
    <w:p w14:paraId="1C1B4456" w14:textId="77777777" w:rsidR="004E26DE" w:rsidRPr="004438BB" w:rsidRDefault="004E26DE" w:rsidP="004438BB">
      <w:pPr>
        <w:pStyle w:val="Titolo1"/>
        <w:tabs>
          <w:tab w:val="left" w:pos="567"/>
        </w:tabs>
        <w:spacing w:before="0" w:after="120" w:line="280" w:lineRule="atLeast"/>
        <w:rPr>
          <w:rFonts w:cstheme="majorHAnsi"/>
          <w:sz w:val="24"/>
          <w:szCs w:val="24"/>
        </w:rPr>
      </w:pPr>
    </w:p>
    <w:p w14:paraId="57F5CC55" w14:textId="0BACB21F" w:rsidR="00517A5C" w:rsidRPr="00517A5C" w:rsidRDefault="00B07B9E" w:rsidP="00517A5C">
      <w:pPr>
        <w:pStyle w:val="Titolo1"/>
        <w:tabs>
          <w:tab w:val="left" w:pos="567"/>
        </w:tabs>
        <w:spacing w:before="0" w:after="120" w:line="280" w:lineRule="atLeast"/>
        <w:rPr>
          <w:rFonts w:cs="Times New Roman"/>
          <w:color w:val="auto"/>
          <w:sz w:val="24"/>
          <w:szCs w:val="24"/>
        </w:rPr>
      </w:pPr>
      <w:r w:rsidRPr="004438BB">
        <w:rPr>
          <w:rFonts w:cs="Times New Roman"/>
          <w:color w:val="auto"/>
          <w:sz w:val="24"/>
          <w:szCs w:val="24"/>
        </w:rPr>
        <w:t xml:space="preserve">ART. </w:t>
      </w:r>
      <w:r w:rsidR="00AD185D" w:rsidRPr="004438BB">
        <w:rPr>
          <w:rFonts w:cs="Times New Roman"/>
          <w:color w:val="auto"/>
          <w:sz w:val="24"/>
          <w:szCs w:val="24"/>
        </w:rPr>
        <w:t>10</w:t>
      </w:r>
      <w:r w:rsidRPr="004438BB">
        <w:rPr>
          <w:rFonts w:cs="Times New Roman"/>
          <w:color w:val="auto"/>
          <w:sz w:val="24"/>
          <w:szCs w:val="24"/>
        </w:rPr>
        <w:t xml:space="preserve"> </w:t>
      </w:r>
      <w:r w:rsidR="00B433F2" w:rsidRPr="004438BB">
        <w:rPr>
          <w:rFonts w:cs="Times New Roman"/>
          <w:color w:val="auto"/>
          <w:sz w:val="24"/>
          <w:szCs w:val="24"/>
        </w:rPr>
        <w:t>–</w:t>
      </w:r>
      <w:r w:rsidRPr="004438BB">
        <w:rPr>
          <w:rFonts w:cs="Times New Roman"/>
          <w:color w:val="auto"/>
          <w:sz w:val="24"/>
          <w:szCs w:val="24"/>
        </w:rPr>
        <w:t xml:space="preserve"> </w:t>
      </w:r>
      <w:r w:rsidR="00B433F2" w:rsidRPr="004438BB">
        <w:rPr>
          <w:rFonts w:cs="Times New Roman"/>
          <w:color w:val="auto"/>
          <w:sz w:val="24"/>
          <w:szCs w:val="24"/>
        </w:rPr>
        <w:t>Controlli e Verifiche</w:t>
      </w:r>
    </w:p>
    <w:p w14:paraId="3E2B4BEE" w14:textId="38F9275E" w:rsidR="002C1ECE" w:rsidRDefault="00B433F2" w:rsidP="002C1ECE">
      <w:pPr>
        <w:pStyle w:val="Paragrafoelenco"/>
        <w:numPr>
          <w:ilvl w:val="0"/>
          <w:numId w:val="12"/>
        </w:numPr>
        <w:tabs>
          <w:tab w:val="left" w:pos="567"/>
        </w:tabs>
        <w:autoSpaceDE w:val="0"/>
        <w:autoSpaceDN w:val="0"/>
        <w:adjustRightInd w:val="0"/>
        <w:spacing w:after="120" w:line="280" w:lineRule="atLeast"/>
        <w:ind w:left="0" w:firstLine="0"/>
        <w:rPr>
          <w:rFonts w:ascii="Calibri Light" w:eastAsia="NotDefSpecial" w:hAnsi="Calibri Light" w:cs="Calibri"/>
        </w:rPr>
      </w:pPr>
      <w:r w:rsidRPr="004438BB">
        <w:rPr>
          <w:rFonts w:ascii="Calibri Light" w:eastAsia="NotDefSpecial" w:hAnsi="Calibri Light" w:cs="Calibri"/>
        </w:rPr>
        <w:t>Il soggetto proponente</w:t>
      </w:r>
      <w:r w:rsidR="00517A5C">
        <w:rPr>
          <w:rFonts w:ascii="Calibri Light" w:eastAsia="NotDefSpecial" w:hAnsi="Calibri Light" w:cs="Calibri"/>
        </w:rPr>
        <w:t xml:space="preserve"> e </w:t>
      </w:r>
      <w:r w:rsidRPr="004438BB">
        <w:rPr>
          <w:rFonts w:ascii="Calibri Light" w:eastAsia="NotDefSpecial" w:hAnsi="Calibri Light" w:cs="Calibri"/>
        </w:rPr>
        <w:t>attuatore assume l’obbligo di accettare e facilitare i controlli che la Regione effettua circa la veridicità delle informazioni, anche con richiesta della relativa documentazione comprovante quanto dichiarato. Fermo restando quanto previsto dalle norme penali in caso di dichiarazioni mendaci, l’accertata non veridicità di quanto dichiarato comporta la decadenza del beneficio e conseguente recupero delle eventuali somme percepite e il pagamento degli interessi legali dal momento dell’erogazione delle somme medesime fino al giorno della restituzione. In presenza di dichiarazioni non veritiere, l’Ufficio regionale competente è obbligato a segnalare all’Autorità Giudiziaria i casi di irregolarità rilevata.</w:t>
      </w:r>
    </w:p>
    <w:p w14:paraId="496824EA" w14:textId="77777777" w:rsidR="002C1ECE" w:rsidRPr="002C1ECE" w:rsidRDefault="002C1ECE" w:rsidP="002C1ECE">
      <w:pPr>
        <w:pStyle w:val="Paragrafoelenco"/>
        <w:tabs>
          <w:tab w:val="left" w:pos="567"/>
        </w:tabs>
        <w:autoSpaceDE w:val="0"/>
        <w:autoSpaceDN w:val="0"/>
        <w:adjustRightInd w:val="0"/>
        <w:ind w:left="0"/>
        <w:rPr>
          <w:rFonts w:ascii="Calibri Light" w:eastAsia="NotDefSpecial" w:hAnsi="Calibri Light" w:cs="Calibri"/>
          <w:sz w:val="10"/>
          <w:szCs w:val="10"/>
        </w:rPr>
      </w:pPr>
    </w:p>
    <w:p w14:paraId="19A13DE8" w14:textId="544021B0" w:rsidR="00B07B9E" w:rsidRDefault="00B07B9E" w:rsidP="005B35A7">
      <w:pPr>
        <w:pStyle w:val="Paragrafoelenco"/>
        <w:numPr>
          <w:ilvl w:val="0"/>
          <w:numId w:val="12"/>
        </w:numPr>
        <w:tabs>
          <w:tab w:val="left" w:pos="567"/>
        </w:tabs>
        <w:spacing w:after="120" w:line="280" w:lineRule="atLeast"/>
        <w:ind w:left="0" w:firstLine="0"/>
        <w:rPr>
          <w:rFonts w:asciiTheme="majorHAnsi" w:hAnsiTheme="majorHAnsi" w:cstheme="majorHAnsi"/>
        </w:rPr>
      </w:pPr>
      <w:r w:rsidRPr="004438BB">
        <w:rPr>
          <w:rFonts w:asciiTheme="majorHAnsi" w:hAnsiTheme="majorHAnsi" w:cstheme="majorHAnsi"/>
        </w:rPr>
        <w:t>La Regione può effettuare in qualsiasi momento, anche senza preavviso, verifiche ispettive volte a controllare la corretta realizzazione delle attività, nonché l’assolvimento di tutti gli adempimenti correlati ad aspetti amministrativi, contabili e gestionali e la tenuta dei registri obbligatori.</w:t>
      </w:r>
    </w:p>
    <w:p w14:paraId="3B594E4E" w14:textId="77777777" w:rsidR="002C1ECE" w:rsidRPr="002C1ECE" w:rsidRDefault="002C1ECE" w:rsidP="002C1ECE">
      <w:pPr>
        <w:pStyle w:val="Paragrafoelenco"/>
        <w:tabs>
          <w:tab w:val="left" w:pos="567"/>
        </w:tabs>
        <w:ind w:left="0"/>
        <w:rPr>
          <w:rFonts w:asciiTheme="majorHAnsi" w:hAnsiTheme="majorHAnsi" w:cstheme="majorHAnsi"/>
          <w:sz w:val="10"/>
          <w:szCs w:val="10"/>
        </w:rPr>
      </w:pPr>
    </w:p>
    <w:p w14:paraId="59D0A507" w14:textId="7F558F6E" w:rsidR="00364E44" w:rsidRDefault="00364E44" w:rsidP="005B35A7">
      <w:pPr>
        <w:pStyle w:val="Paragrafoelenco"/>
        <w:numPr>
          <w:ilvl w:val="0"/>
          <w:numId w:val="12"/>
        </w:numPr>
        <w:tabs>
          <w:tab w:val="left" w:pos="142"/>
          <w:tab w:val="left" w:pos="567"/>
        </w:tabs>
        <w:autoSpaceDE w:val="0"/>
        <w:autoSpaceDN w:val="0"/>
        <w:spacing w:after="120" w:line="280" w:lineRule="atLeast"/>
        <w:ind w:left="0" w:firstLine="0"/>
        <w:rPr>
          <w:rFonts w:asciiTheme="majorHAnsi" w:hAnsiTheme="majorHAnsi" w:cstheme="majorHAnsi"/>
        </w:rPr>
      </w:pPr>
      <w:r w:rsidRPr="004438BB">
        <w:rPr>
          <w:rFonts w:asciiTheme="majorHAnsi" w:hAnsiTheme="majorHAnsi" w:cstheme="majorHAnsi"/>
        </w:rPr>
        <w:t xml:space="preserve">La Regione, tramite proprio personale incaricato o delegato, effettua </w:t>
      </w:r>
      <w:r w:rsidR="00324794" w:rsidRPr="004438BB">
        <w:rPr>
          <w:rFonts w:asciiTheme="majorHAnsi" w:hAnsiTheme="majorHAnsi" w:cstheme="majorHAnsi"/>
        </w:rPr>
        <w:t>controlli</w:t>
      </w:r>
      <w:r w:rsidRPr="004438BB">
        <w:rPr>
          <w:rFonts w:asciiTheme="majorHAnsi" w:hAnsiTheme="majorHAnsi" w:cstheme="majorHAnsi"/>
        </w:rPr>
        <w:t xml:space="preserve"> in loco </w:t>
      </w:r>
      <w:r w:rsidR="00324794" w:rsidRPr="004438BB">
        <w:rPr>
          <w:rFonts w:asciiTheme="majorHAnsi" w:hAnsiTheme="majorHAnsi" w:cstheme="majorHAnsi"/>
        </w:rPr>
        <w:t>di regolare esecuzione</w:t>
      </w:r>
      <w:r w:rsidR="007F35FE" w:rsidRPr="004438BB">
        <w:rPr>
          <w:rFonts w:asciiTheme="majorHAnsi" w:hAnsiTheme="majorHAnsi" w:cstheme="majorHAnsi"/>
        </w:rPr>
        <w:t xml:space="preserve"> </w:t>
      </w:r>
      <w:r w:rsidRPr="004438BB">
        <w:rPr>
          <w:rFonts w:asciiTheme="majorHAnsi" w:hAnsiTheme="majorHAnsi" w:cstheme="majorHAnsi"/>
        </w:rPr>
        <w:t>delle attività di formazione</w:t>
      </w:r>
      <w:r w:rsidR="009A5F24" w:rsidRPr="004438BB">
        <w:rPr>
          <w:rFonts w:asciiTheme="majorHAnsi" w:hAnsiTheme="majorHAnsi" w:cstheme="majorHAnsi"/>
        </w:rPr>
        <w:t>.</w:t>
      </w:r>
      <w:r w:rsidRPr="004438BB">
        <w:rPr>
          <w:rFonts w:asciiTheme="majorHAnsi" w:hAnsiTheme="majorHAnsi" w:cstheme="majorHAnsi"/>
        </w:rPr>
        <w:t xml:space="preserve"> </w:t>
      </w:r>
      <w:r w:rsidR="007F35FE" w:rsidRPr="004438BB">
        <w:rPr>
          <w:rFonts w:asciiTheme="majorHAnsi" w:hAnsiTheme="majorHAnsi" w:cstheme="majorHAnsi"/>
        </w:rPr>
        <w:t>I</w:t>
      </w:r>
      <w:r w:rsidRPr="004438BB">
        <w:rPr>
          <w:rFonts w:asciiTheme="majorHAnsi" w:hAnsiTheme="majorHAnsi" w:cstheme="majorHAnsi"/>
        </w:rPr>
        <w:t>l soggetto proponente</w:t>
      </w:r>
      <w:r w:rsidR="00517A5C">
        <w:rPr>
          <w:rFonts w:asciiTheme="majorHAnsi" w:hAnsiTheme="majorHAnsi" w:cstheme="majorHAnsi"/>
        </w:rPr>
        <w:t xml:space="preserve"> e </w:t>
      </w:r>
      <w:r w:rsidRPr="004438BB">
        <w:rPr>
          <w:rFonts w:asciiTheme="majorHAnsi" w:hAnsiTheme="majorHAnsi" w:cstheme="majorHAnsi"/>
        </w:rPr>
        <w:t>attuatore è tenuto a consentire l’accesso ai propri locali, sede di svolgimento dell’attività, e a garantire l’accesso presso le eventuali strutture sedi di stage, da parte del personale regionale incaricato o delegato.</w:t>
      </w:r>
      <w:r w:rsidR="00F86409" w:rsidRPr="004438BB">
        <w:rPr>
          <w:rFonts w:asciiTheme="majorHAnsi" w:hAnsiTheme="majorHAnsi" w:cstheme="majorHAnsi"/>
        </w:rPr>
        <w:t xml:space="preserve"> </w:t>
      </w:r>
      <w:r w:rsidRPr="004438BB">
        <w:rPr>
          <w:rFonts w:asciiTheme="majorHAnsi" w:hAnsiTheme="majorHAnsi" w:cstheme="majorHAnsi"/>
        </w:rPr>
        <w:t>Il rifiuto all’accesso comporta la violazione degli obblighi di cui all’art. 4 del presente atto unilaterale.</w:t>
      </w:r>
      <w:r w:rsidR="00F86409" w:rsidRPr="004438BB">
        <w:rPr>
          <w:rFonts w:asciiTheme="majorHAnsi" w:hAnsiTheme="majorHAnsi" w:cstheme="majorHAnsi"/>
        </w:rPr>
        <w:t xml:space="preserve"> </w:t>
      </w:r>
      <w:r w:rsidRPr="004438BB">
        <w:rPr>
          <w:rFonts w:asciiTheme="majorHAnsi" w:hAnsiTheme="majorHAnsi" w:cstheme="majorHAnsi"/>
        </w:rPr>
        <w:t>I registri di presenza e ogni documentazione attestante lo svolgimento delle attività, devono essere mantenuti presso la sed</w:t>
      </w:r>
      <w:r w:rsidR="00F86409" w:rsidRPr="004438BB">
        <w:rPr>
          <w:rFonts w:asciiTheme="majorHAnsi" w:hAnsiTheme="majorHAnsi" w:cstheme="majorHAnsi"/>
        </w:rPr>
        <w:t>e</w:t>
      </w:r>
      <w:r w:rsidRPr="004438BB">
        <w:rPr>
          <w:rFonts w:asciiTheme="majorHAnsi" w:hAnsiTheme="majorHAnsi" w:cstheme="majorHAnsi"/>
        </w:rPr>
        <w:t xml:space="preserve"> di svolgimento delle stesse, a disposizione di eventuali controlli.</w:t>
      </w:r>
    </w:p>
    <w:p w14:paraId="106C5E3C" w14:textId="77777777" w:rsidR="002C1ECE" w:rsidRPr="002C1ECE" w:rsidRDefault="002C1ECE" w:rsidP="002C1ECE">
      <w:pPr>
        <w:pStyle w:val="Paragrafoelenco"/>
        <w:tabs>
          <w:tab w:val="left" w:pos="142"/>
          <w:tab w:val="left" w:pos="567"/>
        </w:tabs>
        <w:autoSpaceDE w:val="0"/>
        <w:autoSpaceDN w:val="0"/>
        <w:ind w:left="0"/>
        <w:rPr>
          <w:rFonts w:asciiTheme="majorHAnsi" w:hAnsiTheme="majorHAnsi" w:cstheme="majorHAnsi"/>
          <w:sz w:val="10"/>
          <w:szCs w:val="10"/>
        </w:rPr>
      </w:pPr>
    </w:p>
    <w:p w14:paraId="3457DCC7" w14:textId="67474E4E" w:rsidR="00117796" w:rsidRPr="002C1ECE" w:rsidRDefault="00364E44" w:rsidP="005B35A7">
      <w:pPr>
        <w:pStyle w:val="Paragrafoelenco"/>
        <w:numPr>
          <w:ilvl w:val="0"/>
          <w:numId w:val="12"/>
        </w:numPr>
        <w:tabs>
          <w:tab w:val="left" w:pos="567"/>
        </w:tabs>
        <w:autoSpaceDE w:val="0"/>
        <w:autoSpaceDN w:val="0"/>
        <w:spacing w:after="120" w:line="280" w:lineRule="atLeast"/>
        <w:ind w:left="0" w:firstLine="0"/>
        <w:rPr>
          <w:rFonts w:ascii="Calibri Light" w:eastAsia="NotDefSpecial" w:hAnsi="Calibri Light" w:cs="Calibri"/>
          <w:strike/>
        </w:rPr>
      </w:pPr>
      <w:r w:rsidRPr="004438BB">
        <w:rPr>
          <w:rFonts w:asciiTheme="majorHAnsi" w:hAnsiTheme="majorHAnsi" w:cstheme="majorHAnsi"/>
        </w:rPr>
        <w:t>In esito a ciascun controllo, il personale incaricato redige apposito verbale di verifica</w:t>
      </w:r>
      <w:r w:rsidR="00117796" w:rsidRPr="004438BB">
        <w:rPr>
          <w:rFonts w:asciiTheme="majorHAnsi" w:hAnsiTheme="majorHAnsi" w:cstheme="majorHAnsi"/>
        </w:rPr>
        <w:t xml:space="preserve"> che viene registrato sul sistema informativo SIRFO 2014</w:t>
      </w:r>
      <w:r w:rsidR="00F86409" w:rsidRPr="004438BB">
        <w:rPr>
          <w:rFonts w:ascii="Calibri Light" w:eastAsia="NotDefSpecial" w:hAnsi="Calibri Light" w:cs="Calibri"/>
          <w:bCs/>
        </w:rPr>
        <w:t xml:space="preserve">. </w:t>
      </w:r>
    </w:p>
    <w:p w14:paraId="35940052" w14:textId="77777777" w:rsidR="002C1ECE" w:rsidRPr="002C1ECE" w:rsidRDefault="002C1ECE" w:rsidP="002C1ECE">
      <w:pPr>
        <w:pStyle w:val="Paragrafoelenco"/>
        <w:tabs>
          <w:tab w:val="left" w:pos="567"/>
        </w:tabs>
        <w:autoSpaceDE w:val="0"/>
        <w:autoSpaceDN w:val="0"/>
        <w:ind w:left="0"/>
        <w:rPr>
          <w:rFonts w:ascii="Calibri Light" w:eastAsia="NotDefSpecial" w:hAnsi="Calibri Light" w:cs="Calibri"/>
          <w:strike/>
          <w:sz w:val="10"/>
          <w:szCs w:val="10"/>
        </w:rPr>
      </w:pPr>
    </w:p>
    <w:p w14:paraId="29BD92F7" w14:textId="150C2651" w:rsidR="00364E44" w:rsidRPr="002C1ECE" w:rsidRDefault="00364E44" w:rsidP="005B35A7">
      <w:pPr>
        <w:pStyle w:val="Paragrafoelenco"/>
        <w:numPr>
          <w:ilvl w:val="0"/>
          <w:numId w:val="12"/>
        </w:numPr>
        <w:tabs>
          <w:tab w:val="left" w:pos="567"/>
        </w:tabs>
        <w:autoSpaceDE w:val="0"/>
        <w:autoSpaceDN w:val="0"/>
        <w:spacing w:after="120" w:line="280" w:lineRule="atLeast"/>
        <w:ind w:left="0" w:firstLine="0"/>
        <w:rPr>
          <w:rFonts w:ascii="Calibri Light" w:eastAsia="NotDefSpecial" w:hAnsi="Calibri Light" w:cs="Calibri"/>
          <w:strike/>
        </w:rPr>
      </w:pPr>
      <w:r w:rsidRPr="004438BB">
        <w:rPr>
          <w:rFonts w:ascii="Calibri Light" w:eastAsia="NotDefSpecial" w:hAnsi="Calibri Light" w:cs="Calibri"/>
          <w:bCs/>
        </w:rPr>
        <w:t>La riscontrata mancanza, nel luogo di svolgimento delle attività, del registro presenze, la sua non corretta tenuta e ogni altra forma di irregolarità nella gestione del corso comporta, in sede di rendicontazione finale, la riduzione del finanziamento proporzionalmente al numero di ore di formazione oggetto della irregolarità</w:t>
      </w:r>
      <w:r w:rsidRPr="004438BB">
        <w:rPr>
          <w:rFonts w:ascii="Calibri Light" w:eastAsia="NotDefSpecial" w:hAnsi="Calibri Light" w:cs="Calibri"/>
          <w:b/>
        </w:rPr>
        <w:t xml:space="preserve">. </w:t>
      </w:r>
    </w:p>
    <w:p w14:paraId="0E26B44D" w14:textId="77777777" w:rsidR="002C1ECE" w:rsidRPr="002C1ECE" w:rsidRDefault="002C1ECE" w:rsidP="002C1ECE">
      <w:pPr>
        <w:pStyle w:val="Paragrafoelenco"/>
        <w:tabs>
          <w:tab w:val="left" w:pos="567"/>
        </w:tabs>
        <w:autoSpaceDE w:val="0"/>
        <w:autoSpaceDN w:val="0"/>
        <w:ind w:left="0"/>
        <w:rPr>
          <w:rFonts w:ascii="Calibri Light" w:eastAsia="NotDefSpecial" w:hAnsi="Calibri Light" w:cs="Calibri"/>
          <w:strike/>
          <w:sz w:val="10"/>
          <w:szCs w:val="10"/>
        </w:rPr>
      </w:pPr>
    </w:p>
    <w:p w14:paraId="7B5CAD77" w14:textId="70DBA507" w:rsidR="0043708C" w:rsidRPr="0043708C" w:rsidRDefault="0043708C" w:rsidP="005B35A7">
      <w:pPr>
        <w:pStyle w:val="Paragrafoelenco"/>
        <w:numPr>
          <w:ilvl w:val="0"/>
          <w:numId w:val="12"/>
        </w:numPr>
        <w:tabs>
          <w:tab w:val="left" w:pos="567"/>
        </w:tabs>
        <w:autoSpaceDE w:val="0"/>
        <w:autoSpaceDN w:val="0"/>
        <w:spacing w:after="120" w:line="280" w:lineRule="atLeast"/>
        <w:ind w:left="0" w:firstLine="0"/>
        <w:rPr>
          <w:rFonts w:ascii="Calibri Light" w:eastAsia="NotDefSpecial" w:hAnsi="Calibri Light" w:cs="Calibri"/>
          <w:bCs/>
        </w:rPr>
      </w:pPr>
      <w:bookmarkStart w:id="5" w:name="_Hlk41465734"/>
      <w:r w:rsidRPr="0043708C">
        <w:rPr>
          <w:rFonts w:ascii="Calibri Light" w:eastAsia="NotDefSpecial" w:hAnsi="Calibri Light" w:cs="Calibri"/>
          <w:bCs/>
        </w:rPr>
        <w:t>Il soggetto beneficiario deve garantire all'Amministrazione regionale, per l'esercizio delle proprie funzioni di controllo di cui all'art. 125 par. 5, lett. a) e b) del Regolamento (UE) n. 1303/2013, l’accesso alla piattaforma FAD e la consultazione dei riepiloghi dettagliati relativi agli accessi degli allievi, dei docenti e dei tutor sino ai termini stabiliti dall'art. 140 del Regolamento (UE) n.  1303/2013</w:t>
      </w:r>
      <w:r>
        <w:rPr>
          <w:rFonts w:ascii="Calibri Light" w:eastAsia="NotDefSpecial" w:hAnsi="Calibri Light" w:cs="Calibri"/>
          <w:bCs/>
        </w:rPr>
        <w:t>.</w:t>
      </w:r>
    </w:p>
    <w:bookmarkEnd w:id="5"/>
    <w:p w14:paraId="07658F1E" w14:textId="77777777" w:rsidR="00B07B9E" w:rsidRPr="004438BB" w:rsidRDefault="00B07B9E" w:rsidP="004438BB">
      <w:pPr>
        <w:pStyle w:val="Titolo1"/>
        <w:tabs>
          <w:tab w:val="left" w:pos="567"/>
        </w:tabs>
        <w:spacing w:before="0" w:after="120" w:line="280" w:lineRule="atLeast"/>
        <w:rPr>
          <w:rFonts w:cs="Times New Roman"/>
          <w:color w:val="auto"/>
          <w:sz w:val="24"/>
          <w:szCs w:val="24"/>
        </w:rPr>
      </w:pPr>
      <w:r w:rsidRPr="004438BB">
        <w:rPr>
          <w:rFonts w:cs="Times New Roman"/>
          <w:color w:val="auto"/>
          <w:sz w:val="24"/>
          <w:szCs w:val="24"/>
        </w:rPr>
        <w:lastRenderedPageBreak/>
        <w:t xml:space="preserve">ART. </w:t>
      </w:r>
      <w:r w:rsidR="00587A83" w:rsidRPr="004438BB">
        <w:rPr>
          <w:rFonts w:cs="Times New Roman"/>
          <w:color w:val="auto"/>
          <w:sz w:val="24"/>
          <w:szCs w:val="24"/>
        </w:rPr>
        <w:t>11</w:t>
      </w:r>
      <w:r w:rsidRPr="004438BB">
        <w:rPr>
          <w:rFonts w:cs="Times New Roman"/>
          <w:color w:val="auto"/>
          <w:sz w:val="24"/>
          <w:szCs w:val="24"/>
        </w:rPr>
        <w:t xml:space="preserve"> </w:t>
      </w:r>
      <w:r w:rsidR="0000688A" w:rsidRPr="004438BB">
        <w:rPr>
          <w:rFonts w:cs="Times New Roman"/>
          <w:color w:val="auto"/>
          <w:sz w:val="24"/>
          <w:szCs w:val="24"/>
        </w:rPr>
        <w:t>–</w:t>
      </w:r>
      <w:r w:rsidRPr="004438BB">
        <w:rPr>
          <w:rFonts w:cs="Times New Roman"/>
          <w:color w:val="auto"/>
          <w:sz w:val="24"/>
          <w:szCs w:val="24"/>
        </w:rPr>
        <w:t xml:space="preserve"> </w:t>
      </w:r>
      <w:r w:rsidR="0000688A" w:rsidRPr="004438BB">
        <w:rPr>
          <w:rFonts w:cs="Times New Roman"/>
          <w:color w:val="auto"/>
          <w:sz w:val="24"/>
          <w:szCs w:val="24"/>
        </w:rPr>
        <w:t>CLAUSULA DI ESONERO RESPONSABILITA’</w:t>
      </w:r>
    </w:p>
    <w:p w14:paraId="5E302646" w14:textId="3021F2D8" w:rsidR="00963A6F" w:rsidRPr="004438BB" w:rsidRDefault="00B07B9E" w:rsidP="005B35A7">
      <w:pPr>
        <w:pStyle w:val="Paragrafoelenco"/>
        <w:numPr>
          <w:ilvl w:val="0"/>
          <w:numId w:val="2"/>
        </w:numPr>
        <w:tabs>
          <w:tab w:val="left" w:pos="567"/>
        </w:tabs>
        <w:spacing w:after="120" w:line="280" w:lineRule="atLeast"/>
        <w:ind w:left="0" w:firstLine="0"/>
        <w:contextualSpacing w:val="0"/>
        <w:rPr>
          <w:rFonts w:asciiTheme="majorHAnsi" w:hAnsiTheme="majorHAnsi" w:cstheme="majorHAnsi"/>
        </w:rPr>
      </w:pPr>
      <w:r w:rsidRPr="004438BB">
        <w:rPr>
          <w:rFonts w:asciiTheme="majorHAnsi" w:hAnsiTheme="majorHAnsi" w:cstheme="majorHAnsi"/>
        </w:rPr>
        <w:t xml:space="preserve">Il </w:t>
      </w:r>
      <w:r w:rsidR="009A5F24" w:rsidRPr="004438BB">
        <w:rPr>
          <w:rFonts w:asciiTheme="majorHAnsi" w:hAnsiTheme="majorHAnsi" w:cstheme="majorHAnsi"/>
        </w:rPr>
        <w:t>soggetto proponente</w:t>
      </w:r>
      <w:r w:rsidR="000C1B44">
        <w:rPr>
          <w:rFonts w:asciiTheme="majorHAnsi" w:hAnsiTheme="majorHAnsi" w:cstheme="majorHAnsi"/>
        </w:rPr>
        <w:t xml:space="preserve"> e </w:t>
      </w:r>
      <w:r w:rsidR="009A5F24" w:rsidRPr="004438BB">
        <w:rPr>
          <w:rFonts w:asciiTheme="majorHAnsi" w:hAnsiTheme="majorHAnsi" w:cstheme="majorHAnsi"/>
        </w:rPr>
        <w:t xml:space="preserve">attuatore </w:t>
      </w:r>
      <w:r w:rsidRPr="004438BB">
        <w:rPr>
          <w:rFonts w:asciiTheme="majorHAnsi" w:hAnsiTheme="majorHAnsi" w:cstheme="majorHAnsi"/>
        </w:rPr>
        <w:t xml:space="preserve">è l’unico soggetto responsabile per tutto quanto concerne la realizzazione delle attività oggetto del presente Atto </w:t>
      </w:r>
      <w:r w:rsidR="0079705D">
        <w:rPr>
          <w:rFonts w:asciiTheme="majorHAnsi" w:hAnsiTheme="majorHAnsi" w:cstheme="majorHAnsi"/>
        </w:rPr>
        <w:t>U</w:t>
      </w:r>
      <w:r w:rsidRPr="004438BB">
        <w:rPr>
          <w:rFonts w:asciiTheme="majorHAnsi" w:hAnsiTheme="majorHAnsi" w:cstheme="majorHAnsi"/>
        </w:rPr>
        <w:t>nilaterale, ed è altresì unico responsabile in sede civile e in sede penale in caso di infortuni al personale addetto o a terzi.</w:t>
      </w:r>
    </w:p>
    <w:p w14:paraId="783923FE" w14:textId="2EBEE9B0" w:rsidR="003E73C9" w:rsidRPr="004438BB" w:rsidRDefault="00B07B9E" w:rsidP="005B35A7">
      <w:pPr>
        <w:pStyle w:val="Paragrafoelenco"/>
        <w:numPr>
          <w:ilvl w:val="0"/>
          <w:numId w:val="2"/>
        </w:numPr>
        <w:tabs>
          <w:tab w:val="left" w:pos="567"/>
        </w:tabs>
        <w:spacing w:after="120" w:line="280" w:lineRule="atLeast"/>
        <w:ind w:left="0" w:firstLine="0"/>
        <w:contextualSpacing w:val="0"/>
        <w:rPr>
          <w:rFonts w:asciiTheme="majorHAnsi" w:hAnsiTheme="majorHAnsi" w:cstheme="majorHAnsi"/>
        </w:rPr>
      </w:pPr>
      <w:r w:rsidRPr="004438BB">
        <w:rPr>
          <w:rFonts w:asciiTheme="majorHAnsi" w:hAnsiTheme="majorHAnsi" w:cstheme="majorHAnsi"/>
        </w:rPr>
        <w:t xml:space="preserve">Il </w:t>
      </w:r>
      <w:r w:rsidR="009A5F24" w:rsidRPr="004438BB">
        <w:rPr>
          <w:rFonts w:asciiTheme="majorHAnsi" w:hAnsiTheme="majorHAnsi" w:cstheme="majorHAnsi"/>
        </w:rPr>
        <w:t>soggetto proponente</w:t>
      </w:r>
      <w:r w:rsidR="000C1B44">
        <w:rPr>
          <w:rFonts w:asciiTheme="majorHAnsi" w:hAnsiTheme="majorHAnsi" w:cstheme="majorHAnsi"/>
        </w:rPr>
        <w:t xml:space="preserve"> e </w:t>
      </w:r>
      <w:r w:rsidR="009A5F24" w:rsidRPr="004438BB">
        <w:rPr>
          <w:rFonts w:asciiTheme="majorHAnsi" w:hAnsiTheme="majorHAnsi" w:cstheme="majorHAnsi"/>
        </w:rPr>
        <w:t>attuatore</w:t>
      </w:r>
      <w:r w:rsidRPr="004438BB">
        <w:rPr>
          <w:rFonts w:asciiTheme="majorHAnsi" w:hAnsiTheme="majorHAnsi" w:cstheme="majorHAnsi"/>
        </w:rPr>
        <w:t xml:space="preserve"> solleva l’Amministrazione regionale da qualsiasi responsabilità civile derivante dall’esecuzione de nei confronti dei terzi e per eventuali conseguenti richieste di danni nei confronti dell’Amministrazione.</w:t>
      </w:r>
    </w:p>
    <w:p w14:paraId="4326BBF0" w14:textId="728A5608" w:rsidR="003E73C9" w:rsidRPr="004438BB" w:rsidRDefault="00B07B9E" w:rsidP="005B35A7">
      <w:pPr>
        <w:pStyle w:val="Paragrafoelenco"/>
        <w:numPr>
          <w:ilvl w:val="0"/>
          <w:numId w:val="2"/>
        </w:numPr>
        <w:tabs>
          <w:tab w:val="left" w:pos="567"/>
        </w:tabs>
        <w:spacing w:after="120" w:line="280" w:lineRule="atLeast"/>
        <w:ind w:left="0" w:firstLine="0"/>
        <w:contextualSpacing w:val="0"/>
        <w:rPr>
          <w:rFonts w:asciiTheme="majorHAnsi" w:hAnsiTheme="majorHAnsi" w:cstheme="majorHAnsi"/>
        </w:rPr>
      </w:pPr>
      <w:r w:rsidRPr="004438BB">
        <w:rPr>
          <w:rFonts w:asciiTheme="majorHAnsi" w:hAnsiTheme="majorHAnsi" w:cstheme="majorHAnsi"/>
        </w:rPr>
        <w:t xml:space="preserve">La responsabilità, relativa ai rapporti lavorativi del personale impegnato e ai contratti a qualunque titolo stipulati tra il </w:t>
      </w:r>
      <w:r w:rsidR="009A5F24" w:rsidRPr="004438BB">
        <w:rPr>
          <w:rFonts w:asciiTheme="majorHAnsi" w:hAnsiTheme="majorHAnsi" w:cstheme="majorHAnsi"/>
        </w:rPr>
        <w:t>soggetto proponente</w:t>
      </w:r>
      <w:r w:rsidR="00517A5C">
        <w:rPr>
          <w:rFonts w:asciiTheme="majorHAnsi" w:hAnsiTheme="majorHAnsi" w:cstheme="majorHAnsi"/>
        </w:rPr>
        <w:t xml:space="preserve"> e </w:t>
      </w:r>
      <w:r w:rsidR="009A5F24" w:rsidRPr="004438BB">
        <w:rPr>
          <w:rFonts w:asciiTheme="majorHAnsi" w:hAnsiTheme="majorHAnsi" w:cstheme="majorHAnsi"/>
        </w:rPr>
        <w:t>attuatore</w:t>
      </w:r>
      <w:r w:rsidRPr="004438BB">
        <w:rPr>
          <w:rFonts w:asciiTheme="majorHAnsi" w:hAnsiTheme="majorHAnsi" w:cstheme="majorHAnsi"/>
        </w:rPr>
        <w:t xml:space="preserve"> e terzi, fa capo in modo esclusivo al Beneficiario, che esonera espressamente la Regione da ogni controversia, domanda, chiamata in causa, ragione e pretesa dovesse insorgere.</w:t>
      </w:r>
    </w:p>
    <w:p w14:paraId="4004B8FC" w14:textId="22443EA2" w:rsidR="00B07B9E" w:rsidRPr="004438BB" w:rsidRDefault="00B07B9E" w:rsidP="005B35A7">
      <w:pPr>
        <w:pStyle w:val="Paragrafoelenco"/>
        <w:numPr>
          <w:ilvl w:val="0"/>
          <w:numId w:val="2"/>
        </w:numPr>
        <w:tabs>
          <w:tab w:val="left" w:pos="567"/>
        </w:tabs>
        <w:spacing w:after="120" w:line="280" w:lineRule="atLeast"/>
        <w:ind w:left="0" w:firstLine="0"/>
        <w:contextualSpacing w:val="0"/>
        <w:rPr>
          <w:rFonts w:asciiTheme="majorHAnsi" w:hAnsiTheme="majorHAnsi" w:cstheme="majorHAnsi"/>
        </w:rPr>
      </w:pPr>
      <w:r w:rsidRPr="004438BB">
        <w:rPr>
          <w:rFonts w:asciiTheme="majorHAnsi" w:hAnsiTheme="majorHAnsi" w:cstheme="majorHAnsi"/>
        </w:rPr>
        <w:t xml:space="preserve">Il </w:t>
      </w:r>
      <w:r w:rsidR="009A5F24" w:rsidRPr="004438BB">
        <w:rPr>
          <w:rFonts w:asciiTheme="majorHAnsi" w:hAnsiTheme="majorHAnsi" w:cstheme="majorHAnsi"/>
        </w:rPr>
        <w:t>soggetto proponente</w:t>
      </w:r>
      <w:r w:rsidR="000C1B44">
        <w:rPr>
          <w:rFonts w:asciiTheme="majorHAnsi" w:hAnsiTheme="majorHAnsi" w:cstheme="majorHAnsi"/>
        </w:rPr>
        <w:t xml:space="preserve"> e </w:t>
      </w:r>
      <w:r w:rsidR="009A5F24" w:rsidRPr="004438BB">
        <w:rPr>
          <w:rFonts w:asciiTheme="majorHAnsi" w:hAnsiTheme="majorHAnsi" w:cstheme="majorHAnsi"/>
        </w:rPr>
        <w:t>attuatore</w:t>
      </w:r>
      <w:r w:rsidRPr="004438BB">
        <w:rPr>
          <w:rFonts w:asciiTheme="majorHAnsi" w:hAnsiTheme="majorHAnsi" w:cstheme="majorHAnsi"/>
        </w:rPr>
        <w:t xml:space="preserve"> è, in ogni altro caso e comunque, tenut</w:t>
      </w:r>
      <w:r w:rsidR="00BD50F2" w:rsidRPr="004438BB">
        <w:rPr>
          <w:rFonts w:asciiTheme="majorHAnsi" w:hAnsiTheme="majorHAnsi" w:cstheme="majorHAnsi"/>
        </w:rPr>
        <w:t>o</w:t>
      </w:r>
      <w:r w:rsidRPr="004438BB">
        <w:rPr>
          <w:rFonts w:asciiTheme="majorHAnsi" w:hAnsiTheme="majorHAnsi" w:cstheme="majorHAnsi"/>
        </w:rPr>
        <w:t xml:space="preserve"> a risarcire l’Amministrazione dai danni causati da ogni inadempimento alle obbligazioni derivanti dalla presente convenzione.</w:t>
      </w:r>
    </w:p>
    <w:p w14:paraId="10396A60" w14:textId="77777777" w:rsidR="00D95520" w:rsidRPr="004438BB" w:rsidRDefault="00D95520" w:rsidP="004438BB">
      <w:pPr>
        <w:tabs>
          <w:tab w:val="left" w:pos="567"/>
        </w:tabs>
        <w:spacing w:after="120" w:line="280" w:lineRule="atLeast"/>
        <w:rPr>
          <w:rFonts w:asciiTheme="majorHAnsi" w:hAnsiTheme="majorHAnsi" w:cstheme="majorHAnsi"/>
        </w:rPr>
      </w:pPr>
    </w:p>
    <w:p w14:paraId="05B29BA7" w14:textId="77777777" w:rsidR="00B07B9E" w:rsidRPr="004438BB" w:rsidRDefault="00B07B9E" w:rsidP="004438BB">
      <w:pPr>
        <w:pStyle w:val="Titolo1"/>
        <w:tabs>
          <w:tab w:val="left" w:pos="567"/>
        </w:tabs>
        <w:spacing w:before="0" w:after="120" w:line="280" w:lineRule="atLeast"/>
        <w:rPr>
          <w:rFonts w:cs="Times New Roman"/>
          <w:color w:val="auto"/>
          <w:sz w:val="24"/>
          <w:szCs w:val="24"/>
        </w:rPr>
      </w:pPr>
      <w:r w:rsidRPr="004438BB">
        <w:rPr>
          <w:rFonts w:cs="Times New Roman"/>
          <w:color w:val="auto"/>
          <w:sz w:val="24"/>
          <w:szCs w:val="24"/>
        </w:rPr>
        <w:t>ART. 1</w:t>
      </w:r>
      <w:r w:rsidR="00587A83" w:rsidRPr="004438BB">
        <w:rPr>
          <w:rFonts w:cs="Times New Roman"/>
          <w:color w:val="auto"/>
          <w:sz w:val="24"/>
          <w:szCs w:val="24"/>
        </w:rPr>
        <w:t>2</w:t>
      </w:r>
      <w:r w:rsidRPr="004438BB">
        <w:rPr>
          <w:rFonts w:cs="Times New Roman"/>
          <w:color w:val="auto"/>
          <w:sz w:val="24"/>
          <w:szCs w:val="24"/>
        </w:rPr>
        <w:t xml:space="preserve"> – </w:t>
      </w:r>
      <w:r w:rsidR="0000688A" w:rsidRPr="004438BB">
        <w:rPr>
          <w:rFonts w:cs="Times New Roman"/>
          <w:color w:val="auto"/>
          <w:sz w:val="24"/>
          <w:szCs w:val="24"/>
        </w:rPr>
        <w:t>RISOLUZIONI, DECADENZA E PENALI</w:t>
      </w:r>
    </w:p>
    <w:p w14:paraId="300A00AE" w14:textId="6188C014" w:rsidR="00B07B9E" w:rsidRPr="004438BB" w:rsidRDefault="00A20F4C" w:rsidP="002C1ECE">
      <w:pPr>
        <w:pStyle w:val="Paragrafoelenco"/>
        <w:numPr>
          <w:ilvl w:val="0"/>
          <w:numId w:val="3"/>
        </w:numPr>
        <w:tabs>
          <w:tab w:val="left" w:pos="567"/>
        </w:tabs>
        <w:spacing w:after="120" w:line="280" w:lineRule="atLeast"/>
        <w:ind w:left="0" w:firstLine="0"/>
        <w:contextualSpacing w:val="0"/>
        <w:rPr>
          <w:rFonts w:asciiTheme="majorHAnsi" w:hAnsiTheme="majorHAnsi" w:cstheme="majorHAnsi"/>
        </w:rPr>
      </w:pPr>
      <w:r w:rsidRPr="004438BB">
        <w:rPr>
          <w:rFonts w:asciiTheme="majorHAnsi" w:eastAsia="NotDefSpecial" w:hAnsiTheme="majorHAnsi" w:cs="Calibri"/>
        </w:rPr>
        <w:t>Il soggetto proponente</w:t>
      </w:r>
      <w:r w:rsidR="000C1B44">
        <w:rPr>
          <w:rFonts w:asciiTheme="majorHAnsi" w:eastAsia="NotDefSpecial" w:hAnsiTheme="majorHAnsi" w:cs="Calibri"/>
        </w:rPr>
        <w:t xml:space="preserve"> e </w:t>
      </w:r>
      <w:r w:rsidRPr="004438BB">
        <w:rPr>
          <w:rFonts w:asciiTheme="majorHAnsi" w:eastAsia="NotDefSpecial" w:hAnsiTheme="majorHAnsi" w:cs="Calibri"/>
        </w:rPr>
        <w:t xml:space="preserve">attuatore si impegna ad accettare che, </w:t>
      </w:r>
      <w:r w:rsidRPr="004438BB">
        <w:rPr>
          <w:rFonts w:asciiTheme="majorHAnsi" w:hAnsiTheme="majorHAnsi" w:cstheme="majorHAnsi"/>
        </w:rPr>
        <w:t>q</w:t>
      </w:r>
      <w:r w:rsidR="00B07B9E" w:rsidRPr="004438BB">
        <w:rPr>
          <w:rFonts w:asciiTheme="majorHAnsi" w:hAnsiTheme="majorHAnsi" w:cstheme="majorHAnsi"/>
        </w:rPr>
        <w:t xml:space="preserve">ualora vengano accertati aspetti di difformità nello sviluppo dell’intervento, ivi compreso l’inadempimento </w:t>
      </w:r>
      <w:r w:rsidRPr="004438BB">
        <w:rPr>
          <w:rFonts w:asciiTheme="majorHAnsi" w:hAnsiTheme="majorHAnsi" w:cstheme="majorHAnsi"/>
        </w:rPr>
        <w:t>di uno o più</w:t>
      </w:r>
      <w:r w:rsidR="00B07B9E" w:rsidRPr="004438BB">
        <w:rPr>
          <w:rFonts w:asciiTheme="majorHAnsi" w:hAnsiTheme="majorHAnsi" w:cstheme="majorHAnsi"/>
        </w:rPr>
        <w:t xml:space="preserve"> obblighi di cui all’articolo 4 del presente Atto, l’Amministrazione </w:t>
      </w:r>
      <w:r w:rsidRPr="004438BB">
        <w:rPr>
          <w:rFonts w:asciiTheme="majorHAnsi" w:eastAsia="NotDefSpecial" w:hAnsiTheme="majorHAnsi" w:cs="Calibri"/>
        </w:rPr>
        <w:t xml:space="preserve">procede, ai sensi degli artt. 1453 e 1454 c.c., alla risoluzione del rapporto regolamentato dal presente atto di adesione, previa diffida </w:t>
      </w:r>
      <w:proofErr w:type="gramStart"/>
      <w:r w:rsidRPr="004438BB">
        <w:rPr>
          <w:rFonts w:asciiTheme="majorHAnsi" w:eastAsia="NotDefSpecial" w:hAnsiTheme="majorHAnsi" w:cs="Calibri"/>
        </w:rPr>
        <w:t>ad</w:t>
      </w:r>
      <w:proofErr w:type="gramEnd"/>
      <w:r w:rsidRPr="004438BB">
        <w:rPr>
          <w:rFonts w:asciiTheme="majorHAnsi" w:eastAsia="NotDefSpecial" w:hAnsiTheme="majorHAnsi" w:cs="Calibri"/>
        </w:rPr>
        <w:t xml:space="preserve"> adempiere.</w:t>
      </w:r>
    </w:p>
    <w:p w14:paraId="5FDEA0C2" w14:textId="188532A6" w:rsidR="002C1ECE" w:rsidRPr="002C1ECE" w:rsidRDefault="00B26715" w:rsidP="002C1ECE">
      <w:pPr>
        <w:pStyle w:val="Paragrafoelenco"/>
        <w:numPr>
          <w:ilvl w:val="0"/>
          <w:numId w:val="3"/>
        </w:numPr>
        <w:tabs>
          <w:tab w:val="left" w:pos="567"/>
        </w:tabs>
        <w:spacing w:after="120" w:line="280" w:lineRule="atLeast"/>
        <w:ind w:left="0" w:firstLine="0"/>
        <w:contextualSpacing w:val="0"/>
        <w:rPr>
          <w:rFonts w:asciiTheme="majorHAnsi" w:hAnsiTheme="majorHAnsi" w:cstheme="majorHAnsi"/>
        </w:rPr>
      </w:pPr>
      <w:r w:rsidRPr="004438BB">
        <w:rPr>
          <w:rFonts w:asciiTheme="majorHAnsi" w:eastAsia="NotDefSpecial" w:hAnsiTheme="majorHAnsi" w:cs="Calibri"/>
        </w:rPr>
        <w:t>La Regione assegnerà al soggetto proponente</w:t>
      </w:r>
      <w:r w:rsidR="00517A5C">
        <w:rPr>
          <w:rFonts w:asciiTheme="majorHAnsi" w:eastAsia="NotDefSpecial" w:hAnsiTheme="majorHAnsi" w:cs="Calibri"/>
        </w:rPr>
        <w:t xml:space="preserve"> e </w:t>
      </w:r>
      <w:r w:rsidRPr="004438BB">
        <w:rPr>
          <w:rFonts w:asciiTheme="majorHAnsi" w:eastAsia="NotDefSpecial" w:hAnsiTheme="majorHAnsi" w:cs="Calibri"/>
        </w:rPr>
        <w:t>attuatore un congruo termine, non inferiore a gg.15, per l’adempimento, decorso inutilmente il quale il rapporto instaurato tra la Regione e il soggetto proponente</w:t>
      </w:r>
      <w:r w:rsidR="000C1B44">
        <w:rPr>
          <w:rFonts w:asciiTheme="majorHAnsi" w:eastAsia="NotDefSpecial" w:hAnsiTheme="majorHAnsi" w:cs="Calibri"/>
        </w:rPr>
        <w:t xml:space="preserve"> e </w:t>
      </w:r>
      <w:r w:rsidRPr="004438BB">
        <w:rPr>
          <w:rFonts w:asciiTheme="majorHAnsi" w:eastAsia="NotDefSpecial" w:hAnsiTheme="majorHAnsi" w:cs="Calibri"/>
        </w:rPr>
        <w:t>attuatore per la realizzazione del progetto in oggetto si intenderà risolto di diritto con conseguente revoca dell’affidamento ed eventuale recupero delle somme erogate</w:t>
      </w:r>
      <w:r w:rsidR="002C1ECE">
        <w:rPr>
          <w:rFonts w:asciiTheme="majorHAnsi" w:eastAsia="NotDefSpecial" w:hAnsiTheme="majorHAnsi" w:cs="Calibri"/>
        </w:rPr>
        <w:t>.</w:t>
      </w:r>
    </w:p>
    <w:p w14:paraId="54FC4E47" w14:textId="77777777" w:rsidR="007F35FE" w:rsidRPr="004438BB" w:rsidRDefault="007F35FE" w:rsidP="002C1ECE">
      <w:pPr>
        <w:pStyle w:val="Paragrafoelenco"/>
        <w:numPr>
          <w:ilvl w:val="0"/>
          <w:numId w:val="3"/>
        </w:numPr>
        <w:tabs>
          <w:tab w:val="left" w:pos="567"/>
        </w:tabs>
        <w:autoSpaceDE w:val="0"/>
        <w:autoSpaceDN w:val="0"/>
        <w:spacing w:after="120" w:line="280" w:lineRule="atLeast"/>
        <w:ind w:left="0" w:firstLine="0"/>
        <w:contextualSpacing w:val="0"/>
        <w:rPr>
          <w:rFonts w:asciiTheme="majorHAnsi" w:eastAsia="NotDefSpecial" w:hAnsiTheme="majorHAnsi" w:cs="Calibri"/>
          <w:b/>
        </w:rPr>
      </w:pPr>
      <w:r w:rsidRPr="004438BB">
        <w:rPr>
          <w:rFonts w:asciiTheme="majorHAnsi" w:hAnsiTheme="majorHAnsi" w:cstheme="majorHAnsi"/>
        </w:rPr>
        <w:t>Laddove, in esito a verifiche previste dal Sistema di Gestione e Controllo del PO FSE, successive alle erogazioni dell’Amministrazione, anche se effettuate dopo la chiusura del rendiconto, dovessero emergere irregolarità determinanti la restituzione, se pur parziale, delle somme percepite, il Beneficiario si impegna ad effettuare la restituzione delle somme entro e non oltre 10 giorni dalla notifica del provvedimento di recupero, mediante versamento sul conto e con la causale che verrà lì indicata.</w:t>
      </w:r>
      <w:r w:rsidRPr="004438BB">
        <w:rPr>
          <w:rFonts w:asciiTheme="majorHAnsi" w:eastAsia="NotDefSpecial" w:hAnsiTheme="majorHAnsi" w:cs="Calibri"/>
          <w:b/>
        </w:rPr>
        <w:t xml:space="preserve"> </w:t>
      </w:r>
    </w:p>
    <w:p w14:paraId="6E53EA68" w14:textId="77777777" w:rsidR="007F35FE" w:rsidRPr="004438BB" w:rsidRDefault="007F35FE" w:rsidP="002C1ECE">
      <w:pPr>
        <w:pStyle w:val="Paragrafoelenco"/>
        <w:numPr>
          <w:ilvl w:val="0"/>
          <w:numId w:val="3"/>
        </w:numPr>
        <w:tabs>
          <w:tab w:val="left" w:pos="567"/>
        </w:tabs>
        <w:autoSpaceDE w:val="0"/>
        <w:autoSpaceDN w:val="0"/>
        <w:spacing w:after="120" w:line="280" w:lineRule="atLeast"/>
        <w:ind w:left="0" w:firstLine="0"/>
        <w:contextualSpacing w:val="0"/>
        <w:rPr>
          <w:rFonts w:asciiTheme="majorHAnsi" w:eastAsia="NotDefSpecial" w:hAnsiTheme="majorHAnsi" w:cs="Calibri"/>
          <w:b/>
        </w:rPr>
      </w:pPr>
      <w:r w:rsidRPr="004438BB">
        <w:rPr>
          <w:rFonts w:asciiTheme="majorHAnsi" w:eastAsia="NotDefSpecial" w:hAnsiTheme="majorHAnsi" w:cs="Calibri"/>
          <w:bCs/>
        </w:rPr>
        <w:t>In deroga a quanto sopra descritto, in caso di violazione dell’obbligo di cui all’art. 2 del presente Atto, l’Amministrazione, senza ulteriori comunicazioni, applica la sanzione della pronuncia di revoca del finanziamento per mancato inizio dell’attività entro i termini stabiliti, e procede allo scorrimento della graduatoria</w:t>
      </w:r>
      <w:r w:rsidRPr="004438BB">
        <w:rPr>
          <w:rFonts w:asciiTheme="majorHAnsi" w:eastAsia="NotDefSpecial" w:hAnsiTheme="majorHAnsi" w:cs="Calibri"/>
          <w:b/>
        </w:rPr>
        <w:t xml:space="preserve">. </w:t>
      </w:r>
    </w:p>
    <w:p w14:paraId="24549836" w14:textId="10706676" w:rsidR="006478DE" w:rsidRPr="004438BB" w:rsidRDefault="006478DE" w:rsidP="005B35A7">
      <w:pPr>
        <w:pStyle w:val="Paragrafoelenco"/>
        <w:numPr>
          <w:ilvl w:val="0"/>
          <w:numId w:val="3"/>
        </w:numPr>
        <w:tabs>
          <w:tab w:val="left" w:pos="567"/>
        </w:tabs>
        <w:autoSpaceDE w:val="0"/>
        <w:autoSpaceDN w:val="0"/>
        <w:spacing w:after="120" w:line="280" w:lineRule="atLeast"/>
        <w:ind w:left="0" w:firstLine="0"/>
        <w:rPr>
          <w:rFonts w:asciiTheme="majorHAnsi" w:eastAsia="NotDefSpecial" w:hAnsiTheme="majorHAnsi" w:cs="Calibri"/>
        </w:rPr>
      </w:pPr>
      <w:r w:rsidRPr="004438BB">
        <w:rPr>
          <w:rFonts w:asciiTheme="majorHAnsi" w:eastAsia="NotDefSpecial" w:hAnsiTheme="majorHAnsi" w:cs="Calibri"/>
        </w:rPr>
        <w:t>Resta</w:t>
      </w:r>
      <w:r w:rsidR="004875B3">
        <w:rPr>
          <w:rFonts w:asciiTheme="majorHAnsi" w:eastAsia="NotDefSpecial" w:hAnsiTheme="majorHAnsi" w:cs="Calibri"/>
        </w:rPr>
        <w:t xml:space="preserve"> </w:t>
      </w:r>
      <w:r w:rsidRPr="004438BB">
        <w:rPr>
          <w:rFonts w:asciiTheme="majorHAnsi" w:eastAsia="NotDefSpecial" w:hAnsiTheme="majorHAnsi" w:cs="Calibri"/>
        </w:rPr>
        <w:t>comunque e in ogni caso, salvo ed impregiudicato il diritto della Regione al risarcimento dei danni subiti.</w:t>
      </w:r>
    </w:p>
    <w:p w14:paraId="5C600FFB" w14:textId="3364A241" w:rsidR="000548F4" w:rsidRDefault="000548F4" w:rsidP="004438BB">
      <w:pPr>
        <w:pStyle w:val="Titolo1"/>
        <w:tabs>
          <w:tab w:val="left" w:pos="567"/>
        </w:tabs>
        <w:spacing w:before="0" w:after="120" w:line="280" w:lineRule="atLeast"/>
        <w:rPr>
          <w:rFonts w:cs="Times New Roman"/>
          <w:color w:val="auto"/>
          <w:sz w:val="24"/>
          <w:szCs w:val="24"/>
        </w:rPr>
      </w:pPr>
    </w:p>
    <w:p w14:paraId="36B16889" w14:textId="77777777" w:rsidR="00A5373F" w:rsidRPr="00A5373F" w:rsidRDefault="00A5373F" w:rsidP="00A5373F"/>
    <w:p w14:paraId="6C51EB25" w14:textId="77777777" w:rsidR="00B07B9E" w:rsidRPr="004438BB" w:rsidRDefault="00B07B9E" w:rsidP="004438BB">
      <w:pPr>
        <w:pStyle w:val="Titolo1"/>
        <w:tabs>
          <w:tab w:val="left" w:pos="567"/>
        </w:tabs>
        <w:spacing w:before="0" w:after="120" w:line="280" w:lineRule="atLeast"/>
        <w:rPr>
          <w:rFonts w:cs="Times New Roman"/>
          <w:color w:val="auto"/>
          <w:sz w:val="24"/>
          <w:szCs w:val="24"/>
        </w:rPr>
      </w:pPr>
      <w:r w:rsidRPr="004438BB">
        <w:rPr>
          <w:rFonts w:cs="Times New Roman"/>
          <w:color w:val="auto"/>
          <w:sz w:val="24"/>
          <w:szCs w:val="24"/>
        </w:rPr>
        <w:lastRenderedPageBreak/>
        <w:t>ART. 1</w:t>
      </w:r>
      <w:r w:rsidR="00587A83" w:rsidRPr="004438BB">
        <w:rPr>
          <w:rFonts w:cs="Times New Roman"/>
          <w:color w:val="auto"/>
          <w:sz w:val="24"/>
          <w:szCs w:val="24"/>
        </w:rPr>
        <w:t>3</w:t>
      </w:r>
      <w:r w:rsidRPr="004438BB">
        <w:rPr>
          <w:rFonts w:cs="Times New Roman"/>
          <w:color w:val="auto"/>
          <w:sz w:val="24"/>
          <w:szCs w:val="24"/>
        </w:rPr>
        <w:t xml:space="preserve"> - R</w:t>
      </w:r>
      <w:r w:rsidR="0000688A" w:rsidRPr="004438BB">
        <w:rPr>
          <w:rFonts w:cs="Times New Roman"/>
          <w:color w:val="auto"/>
          <w:sz w:val="24"/>
          <w:szCs w:val="24"/>
        </w:rPr>
        <w:t>INVIO</w:t>
      </w:r>
    </w:p>
    <w:p w14:paraId="1DB6D7EA" w14:textId="77777777" w:rsidR="00B07B9E" w:rsidRPr="004438BB" w:rsidRDefault="00B07B9E" w:rsidP="005B35A7">
      <w:pPr>
        <w:pStyle w:val="Paragrafoelenco"/>
        <w:numPr>
          <w:ilvl w:val="0"/>
          <w:numId w:val="16"/>
        </w:numPr>
        <w:tabs>
          <w:tab w:val="left" w:pos="567"/>
        </w:tabs>
        <w:autoSpaceDE w:val="0"/>
        <w:autoSpaceDN w:val="0"/>
        <w:spacing w:after="120" w:line="280" w:lineRule="atLeast"/>
        <w:rPr>
          <w:rFonts w:asciiTheme="majorHAnsi" w:eastAsia="NotDefSpecial" w:hAnsiTheme="majorHAnsi" w:cs="Calibri"/>
        </w:rPr>
      </w:pPr>
      <w:r w:rsidRPr="004438BB">
        <w:rPr>
          <w:rFonts w:asciiTheme="majorHAnsi" w:eastAsia="NotDefSpecial" w:hAnsiTheme="majorHAnsi" w:cs="Calibri"/>
        </w:rPr>
        <w:t>Si rinvia, per quanto non espressamente pre</w:t>
      </w:r>
      <w:r w:rsidR="00EC2D0C" w:rsidRPr="004438BB">
        <w:rPr>
          <w:rFonts w:asciiTheme="majorHAnsi" w:eastAsia="NotDefSpecial" w:hAnsiTheme="majorHAnsi" w:cs="Calibri"/>
        </w:rPr>
        <w:t>visto nel presente atto</w:t>
      </w:r>
      <w:r w:rsidRPr="004438BB">
        <w:rPr>
          <w:rFonts w:asciiTheme="majorHAnsi" w:eastAsia="NotDefSpecial" w:hAnsiTheme="majorHAnsi" w:cs="Calibri"/>
        </w:rPr>
        <w:t>, alla normativa regionale, nazionale e comunitaria vigente in materia.</w:t>
      </w:r>
    </w:p>
    <w:p w14:paraId="0A85EE06" w14:textId="77777777" w:rsidR="000548F4" w:rsidRPr="004438BB" w:rsidRDefault="000548F4" w:rsidP="004438BB">
      <w:pPr>
        <w:pStyle w:val="Titolo1"/>
        <w:tabs>
          <w:tab w:val="left" w:pos="567"/>
        </w:tabs>
        <w:spacing w:before="0" w:after="120" w:line="280" w:lineRule="atLeast"/>
        <w:rPr>
          <w:rFonts w:cs="Times New Roman"/>
          <w:color w:val="auto"/>
          <w:sz w:val="24"/>
          <w:szCs w:val="24"/>
        </w:rPr>
      </w:pPr>
    </w:p>
    <w:p w14:paraId="4F0910A1" w14:textId="77777777" w:rsidR="00B07B9E" w:rsidRPr="004438BB" w:rsidRDefault="00B07B9E" w:rsidP="004438BB">
      <w:pPr>
        <w:pStyle w:val="Titolo1"/>
        <w:tabs>
          <w:tab w:val="left" w:pos="567"/>
        </w:tabs>
        <w:spacing w:before="0" w:after="120" w:line="280" w:lineRule="atLeast"/>
        <w:rPr>
          <w:rFonts w:cs="Times New Roman"/>
          <w:color w:val="auto"/>
          <w:sz w:val="24"/>
          <w:szCs w:val="24"/>
        </w:rPr>
      </w:pPr>
      <w:r w:rsidRPr="004438BB">
        <w:rPr>
          <w:rFonts w:cs="Times New Roman"/>
          <w:color w:val="auto"/>
          <w:sz w:val="24"/>
          <w:szCs w:val="24"/>
        </w:rPr>
        <w:t>ART. 1</w:t>
      </w:r>
      <w:r w:rsidR="00587A83" w:rsidRPr="004438BB">
        <w:rPr>
          <w:rFonts w:cs="Times New Roman"/>
          <w:color w:val="auto"/>
          <w:sz w:val="24"/>
          <w:szCs w:val="24"/>
        </w:rPr>
        <w:t>4</w:t>
      </w:r>
      <w:r w:rsidRPr="004438BB">
        <w:rPr>
          <w:rFonts w:cs="Times New Roman"/>
          <w:color w:val="auto"/>
          <w:sz w:val="24"/>
          <w:szCs w:val="24"/>
        </w:rPr>
        <w:t xml:space="preserve"> </w:t>
      </w:r>
      <w:r w:rsidR="0000688A" w:rsidRPr="004438BB">
        <w:rPr>
          <w:rFonts w:cs="Times New Roman"/>
          <w:color w:val="auto"/>
          <w:sz w:val="24"/>
          <w:szCs w:val="24"/>
        </w:rPr>
        <w:t>–</w:t>
      </w:r>
      <w:r w:rsidRPr="004438BB">
        <w:rPr>
          <w:rFonts w:cs="Times New Roman"/>
          <w:color w:val="auto"/>
          <w:sz w:val="24"/>
          <w:szCs w:val="24"/>
        </w:rPr>
        <w:t xml:space="preserve"> </w:t>
      </w:r>
      <w:r w:rsidR="0000688A" w:rsidRPr="004438BB">
        <w:rPr>
          <w:rFonts w:cs="Times New Roman"/>
          <w:color w:val="auto"/>
          <w:sz w:val="24"/>
          <w:szCs w:val="24"/>
        </w:rPr>
        <w:t>VALIDITA’ ED EFFICACIA DELL’ATTO UNILATERALE</w:t>
      </w:r>
      <w:r w:rsidRPr="004438BB">
        <w:rPr>
          <w:rFonts w:cs="Times New Roman"/>
          <w:color w:val="auto"/>
          <w:sz w:val="24"/>
          <w:szCs w:val="24"/>
        </w:rPr>
        <w:t xml:space="preserve"> </w:t>
      </w:r>
    </w:p>
    <w:p w14:paraId="29CFD006" w14:textId="77777777" w:rsidR="00B07B9E" w:rsidRPr="004438BB" w:rsidRDefault="00B07B9E" w:rsidP="005B35A7">
      <w:pPr>
        <w:pStyle w:val="Paragrafoelenco"/>
        <w:numPr>
          <w:ilvl w:val="0"/>
          <w:numId w:val="17"/>
        </w:numPr>
        <w:tabs>
          <w:tab w:val="left" w:pos="567"/>
        </w:tabs>
        <w:autoSpaceDE w:val="0"/>
        <w:autoSpaceDN w:val="0"/>
        <w:spacing w:after="120" w:line="280" w:lineRule="atLeast"/>
        <w:rPr>
          <w:rFonts w:asciiTheme="majorHAnsi" w:hAnsiTheme="majorHAnsi" w:cstheme="majorHAnsi"/>
        </w:rPr>
      </w:pPr>
      <w:r w:rsidRPr="004438BB">
        <w:rPr>
          <w:rFonts w:asciiTheme="majorHAnsi" w:hAnsiTheme="majorHAnsi" w:cstheme="majorHAnsi"/>
        </w:rPr>
        <w:t>Il presente atto ha validità e produce i suoi effetti fino alla notifica del provvedimento amministrativo di approvazione del rendiconto finale.</w:t>
      </w:r>
    </w:p>
    <w:p w14:paraId="246C405C" w14:textId="77777777" w:rsidR="004E26DE" w:rsidRPr="004438BB" w:rsidRDefault="004E26DE" w:rsidP="004438BB">
      <w:pPr>
        <w:pStyle w:val="Paragrafoelenco"/>
        <w:tabs>
          <w:tab w:val="left" w:pos="567"/>
        </w:tabs>
        <w:spacing w:after="120" w:line="280" w:lineRule="atLeast"/>
        <w:ind w:left="0"/>
        <w:contextualSpacing w:val="0"/>
        <w:rPr>
          <w:rFonts w:asciiTheme="majorHAnsi" w:hAnsiTheme="majorHAnsi" w:cstheme="majorHAnsi"/>
        </w:rPr>
      </w:pPr>
    </w:p>
    <w:p w14:paraId="67EDDC84" w14:textId="77777777" w:rsidR="00B07B9E" w:rsidRPr="004438BB" w:rsidRDefault="00B07B9E" w:rsidP="004438BB">
      <w:pPr>
        <w:pStyle w:val="Titolo1"/>
        <w:tabs>
          <w:tab w:val="left" w:pos="567"/>
        </w:tabs>
        <w:spacing w:before="0" w:after="120" w:line="280" w:lineRule="atLeast"/>
        <w:rPr>
          <w:rFonts w:cs="Times New Roman"/>
          <w:color w:val="auto"/>
          <w:sz w:val="24"/>
          <w:szCs w:val="24"/>
        </w:rPr>
      </w:pPr>
      <w:r w:rsidRPr="004438BB">
        <w:rPr>
          <w:rFonts w:cs="Times New Roman"/>
          <w:color w:val="auto"/>
          <w:sz w:val="24"/>
          <w:szCs w:val="24"/>
        </w:rPr>
        <w:t>ART. 1</w:t>
      </w:r>
      <w:r w:rsidR="00587A83" w:rsidRPr="004438BB">
        <w:rPr>
          <w:rFonts w:cs="Times New Roman"/>
          <w:color w:val="auto"/>
          <w:sz w:val="24"/>
          <w:szCs w:val="24"/>
        </w:rPr>
        <w:t>5</w:t>
      </w:r>
      <w:r w:rsidRPr="004438BB">
        <w:rPr>
          <w:rFonts w:cs="Times New Roman"/>
          <w:color w:val="auto"/>
          <w:sz w:val="24"/>
          <w:szCs w:val="24"/>
        </w:rPr>
        <w:t xml:space="preserve"> </w:t>
      </w:r>
      <w:r w:rsidR="0000688A" w:rsidRPr="004438BB">
        <w:rPr>
          <w:rFonts w:cs="Times New Roman"/>
          <w:color w:val="auto"/>
          <w:sz w:val="24"/>
          <w:szCs w:val="24"/>
        </w:rPr>
        <w:t>–</w:t>
      </w:r>
      <w:r w:rsidRPr="004438BB">
        <w:rPr>
          <w:rFonts w:cs="Times New Roman"/>
          <w:color w:val="auto"/>
          <w:sz w:val="24"/>
          <w:szCs w:val="24"/>
        </w:rPr>
        <w:t xml:space="preserve"> </w:t>
      </w:r>
      <w:r w:rsidR="0000688A" w:rsidRPr="004438BB">
        <w:rPr>
          <w:rFonts w:cs="Times New Roman"/>
          <w:color w:val="auto"/>
          <w:sz w:val="24"/>
          <w:szCs w:val="24"/>
        </w:rPr>
        <w:t>ESENZIONE DA IMPOSTE E TASSE</w:t>
      </w:r>
    </w:p>
    <w:p w14:paraId="2B319EA7" w14:textId="77777777" w:rsidR="00B07B9E" w:rsidRPr="004438BB" w:rsidRDefault="00B07B9E" w:rsidP="005B35A7">
      <w:pPr>
        <w:pStyle w:val="Paragrafoelenco"/>
        <w:numPr>
          <w:ilvl w:val="0"/>
          <w:numId w:val="18"/>
        </w:numPr>
        <w:tabs>
          <w:tab w:val="left" w:pos="567"/>
        </w:tabs>
        <w:autoSpaceDE w:val="0"/>
        <w:autoSpaceDN w:val="0"/>
        <w:spacing w:after="120" w:line="280" w:lineRule="atLeast"/>
        <w:rPr>
          <w:rFonts w:asciiTheme="majorHAnsi" w:hAnsiTheme="majorHAnsi" w:cstheme="majorHAnsi"/>
        </w:rPr>
      </w:pPr>
      <w:r w:rsidRPr="004438BB">
        <w:rPr>
          <w:rFonts w:asciiTheme="majorHAnsi" w:hAnsiTheme="majorHAnsi" w:cstheme="majorHAnsi"/>
        </w:rPr>
        <w:t>Il</w:t>
      </w:r>
      <w:r w:rsidR="000548F4" w:rsidRPr="004438BB">
        <w:rPr>
          <w:rFonts w:asciiTheme="majorHAnsi" w:hAnsiTheme="majorHAnsi" w:cstheme="majorHAnsi"/>
        </w:rPr>
        <w:t xml:space="preserve"> </w:t>
      </w:r>
      <w:r w:rsidRPr="004438BB">
        <w:rPr>
          <w:rFonts w:asciiTheme="majorHAnsi" w:hAnsiTheme="majorHAnsi" w:cstheme="majorHAnsi"/>
        </w:rPr>
        <w:t>presente Atto è esente da qualsiasi imposta o tassa ai sensi dell’art.5 della legge n.845/78.</w:t>
      </w:r>
    </w:p>
    <w:p w14:paraId="29A03952" w14:textId="77777777" w:rsidR="000548F4" w:rsidRPr="004438BB" w:rsidRDefault="000548F4" w:rsidP="004438BB">
      <w:pPr>
        <w:pStyle w:val="Titolo1"/>
        <w:tabs>
          <w:tab w:val="left" w:pos="567"/>
        </w:tabs>
        <w:spacing w:before="0" w:after="120" w:line="280" w:lineRule="atLeast"/>
        <w:rPr>
          <w:rFonts w:cs="Times New Roman"/>
          <w:color w:val="auto"/>
          <w:sz w:val="24"/>
          <w:szCs w:val="24"/>
        </w:rPr>
      </w:pPr>
    </w:p>
    <w:p w14:paraId="02C3D1AA" w14:textId="77777777" w:rsidR="00B07B9E" w:rsidRPr="004438BB" w:rsidRDefault="00B07B9E" w:rsidP="004438BB">
      <w:pPr>
        <w:pStyle w:val="Titolo1"/>
        <w:tabs>
          <w:tab w:val="left" w:pos="567"/>
        </w:tabs>
        <w:spacing w:before="0" w:after="120" w:line="280" w:lineRule="atLeast"/>
        <w:rPr>
          <w:rFonts w:cs="Times New Roman"/>
          <w:color w:val="auto"/>
          <w:sz w:val="24"/>
          <w:szCs w:val="24"/>
        </w:rPr>
      </w:pPr>
      <w:r w:rsidRPr="004438BB">
        <w:rPr>
          <w:rFonts w:cs="Times New Roman"/>
          <w:color w:val="auto"/>
          <w:sz w:val="24"/>
          <w:szCs w:val="24"/>
        </w:rPr>
        <w:t>ART. 1</w:t>
      </w:r>
      <w:r w:rsidR="00587A83" w:rsidRPr="004438BB">
        <w:rPr>
          <w:rFonts w:cs="Times New Roman"/>
          <w:color w:val="auto"/>
          <w:sz w:val="24"/>
          <w:szCs w:val="24"/>
        </w:rPr>
        <w:t>6</w:t>
      </w:r>
      <w:r w:rsidRPr="004438BB">
        <w:rPr>
          <w:rFonts w:cs="Times New Roman"/>
          <w:color w:val="auto"/>
          <w:sz w:val="24"/>
          <w:szCs w:val="24"/>
        </w:rPr>
        <w:t xml:space="preserve"> </w:t>
      </w:r>
      <w:r w:rsidR="0000688A" w:rsidRPr="004438BB">
        <w:rPr>
          <w:rFonts w:cs="Times New Roman"/>
          <w:color w:val="auto"/>
          <w:sz w:val="24"/>
          <w:szCs w:val="24"/>
        </w:rPr>
        <w:t>–</w:t>
      </w:r>
      <w:r w:rsidRPr="004438BB">
        <w:rPr>
          <w:rFonts w:cs="Times New Roman"/>
          <w:color w:val="auto"/>
          <w:sz w:val="24"/>
          <w:szCs w:val="24"/>
        </w:rPr>
        <w:t xml:space="preserve"> </w:t>
      </w:r>
      <w:r w:rsidR="0000688A" w:rsidRPr="004438BB">
        <w:rPr>
          <w:rFonts w:cs="Times New Roman"/>
          <w:color w:val="auto"/>
          <w:sz w:val="24"/>
          <w:szCs w:val="24"/>
        </w:rPr>
        <w:t>TUTELA DELLA RISERVATEZZA</w:t>
      </w:r>
    </w:p>
    <w:p w14:paraId="2D4F1630" w14:textId="3DE336DC" w:rsidR="006358B0" w:rsidRPr="004438BB" w:rsidRDefault="006358B0" w:rsidP="002C1ECE">
      <w:pPr>
        <w:pStyle w:val="Paragrafoelenco"/>
        <w:numPr>
          <w:ilvl w:val="0"/>
          <w:numId w:val="19"/>
        </w:numPr>
        <w:tabs>
          <w:tab w:val="left" w:pos="567"/>
        </w:tabs>
        <w:autoSpaceDE w:val="0"/>
        <w:autoSpaceDN w:val="0"/>
        <w:spacing w:after="120" w:line="280" w:lineRule="atLeast"/>
        <w:ind w:left="357" w:hanging="357"/>
        <w:contextualSpacing w:val="0"/>
        <w:rPr>
          <w:rFonts w:asciiTheme="majorHAnsi" w:hAnsiTheme="majorHAnsi" w:cstheme="majorHAnsi"/>
        </w:rPr>
      </w:pPr>
      <w:r w:rsidRPr="004438BB">
        <w:rPr>
          <w:rFonts w:asciiTheme="majorHAnsi" w:hAnsiTheme="majorHAnsi" w:cstheme="majorHAnsi"/>
        </w:rPr>
        <w:t xml:space="preserve">La sottoscrizione del presente Atto determina l’inclusione del </w:t>
      </w:r>
      <w:r w:rsidR="000548F4" w:rsidRPr="004438BB">
        <w:rPr>
          <w:rFonts w:asciiTheme="majorHAnsi" w:hAnsiTheme="majorHAnsi" w:cstheme="majorHAnsi"/>
        </w:rPr>
        <w:t>soggetto proponente</w:t>
      </w:r>
      <w:r w:rsidR="00517A5C">
        <w:rPr>
          <w:rFonts w:asciiTheme="majorHAnsi" w:hAnsiTheme="majorHAnsi" w:cstheme="majorHAnsi"/>
        </w:rPr>
        <w:t xml:space="preserve"> e </w:t>
      </w:r>
      <w:r w:rsidR="000548F4" w:rsidRPr="004438BB">
        <w:rPr>
          <w:rFonts w:asciiTheme="majorHAnsi" w:hAnsiTheme="majorHAnsi" w:cstheme="majorHAnsi"/>
        </w:rPr>
        <w:t>attuatore</w:t>
      </w:r>
      <w:r w:rsidRPr="004438BB">
        <w:rPr>
          <w:rFonts w:asciiTheme="majorHAnsi" w:hAnsiTheme="majorHAnsi" w:cstheme="majorHAnsi"/>
        </w:rPr>
        <w:t xml:space="preserve"> nell’Elenco dei Beneficiari che deve essere pubblicato dalla Pubblica Amministrazione concedente (con l’indicazione della denominazione dell’operazione e l’importo del finanziamento pubblico destinato alla medesima).</w:t>
      </w:r>
    </w:p>
    <w:p w14:paraId="4E130874" w14:textId="77777777" w:rsidR="006358B0" w:rsidRPr="004438BB" w:rsidRDefault="006358B0" w:rsidP="002C1ECE">
      <w:pPr>
        <w:pStyle w:val="Paragrafoelenco"/>
        <w:numPr>
          <w:ilvl w:val="0"/>
          <w:numId w:val="19"/>
        </w:numPr>
        <w:tabs>
          <w:tab w:val="left" w:pos="567"/>
        </w:tabs>
        <w:autoSpaceDE w:val="0"/>
        <w:autoSpaceDN w:val="0"/>
        <w:spacing w:after="120" w:line="280" w:lineRule="atLeast"/>
        <w:ind w:left="357" w:hanging="357"/>
        <w:contextualSpacing w:val="0"/>
        <w:rPr>
          <w:rFonts w:asciiTheme="majorHAnsi" w:hAnsiTheme="majorHAnsi" w:cstheme="majorHAnsi"/>
        </w:rPr>
      </w:pPr>
      <w:r w:rsidRPr="004438BB">
        <w:rPr>
          <w:rFonts w:asciiTheme="majorHAnsi" w:hAnsiTheme="majorHAnsi" w:cstheme="majorHAnsi"/>
        </w:rPr>
        <w:t>Al fine di prevenire il rischio di frode, l’</w:t>
      </w:r>
      <w:proofErr w:type="spellStart"/>
      <w:r w:rsidRPr="004438BB">
        <w:rPr>
          <w:rFonts w:asciiTheme="majorHAnsi" w:hAnsiTheme="majorHAnsi" w:cstheme="majorHAnsi"/>
        </w:rPr>
        <w:t>AdG</w:t>
      </w:r>
      <w:proofErr w:type="spellEnd"/>
      <w:r w:rsidRPr="004438BB">
        <w:rPr>
          <w:rFonts w:asciiTheme="majorHAnsi" w:hAnsiTheme="majorHAnsi" w:cstheme="majorHAnsi"/>
        </w:rPr>
        <w:t xml:space="preserve"> ha aderito al sistema “ARACHNE”, il Risk Scoring Tool adottato a livello comunitario per la prevenzione delle frodi nella programmazione 2014-2020, che prevede l’utilizzo dei dati relativi ai partenariati beneficiari, disponibili anche nelle banche dati esterne, per l’elaborazione degli indicatori previsti al Regolamento (CE) 45/2001. Si informano i beneficiari, pertanto, che i dati saranno trasmessi al Sistema ARACHNE, tramite il Sistema Nazionale di Monitoraggio, per l’elaborazione degli indicatori richiesti.</w:t>
      </w:r>
    </w:p>
    <w:p w14:paraId="4B3832E4" w14:textId="656CAC4B" w:rsidR="006358B0" w:rsidRPr="004438BB" w:rsidRDefault="006358B0" w:rsidP="005B35A7">
      <w:pPr>
        <w:pStyle w:val="Paragrafoelenco"/>
        <w:numPr>
          <w:ilvl w:val="0"/>
          <w:numId w:val="19"/>
        </w:numPr>
        <w:tabs>
          <w:tab w:val="left" w:pos="567"/>
        </w:tabs>
        <w:autoSpaceDE w:val="0"/>
        <w:autoSpaceDN w:val="0"/>
        <w:spacing w:after="120" w:line="280" w:lineRule="atLeast"/>
        <w:rPr>
          <w:rFonts w:asciiTheme="majorHAnsi" w:hAnsiTheme="majorHAnsi" w:cstheme="majorHAnsi"/>
        </w:rPr>
      </w:pPr>
      <w:r w:rsidRPr="004438BB">
        <w:rPr>
          <w:rFonts w:asciiTheme="majorHAnsi" w:hAnsiTheme="majorHAnsi" w:cstheme="majorHAnsi"/>
        </w:rPr>
        <w:t xml:space="preserve">Nello svolgimento delle attività di cui al presente atto, la Regione Basilicata dovrà attenersi alle disposizioni del </w:t>
      </w:r>
      <w:proofErr w:type="spellStart"/>
      <w:r w:rsidRPr="004438BB">
        <w:rPr>
          <w:rFonts w:asciiTheme="majorHAnsi" w:hAnsiTheme="majorHAnsi" w:cstheme="majorHAnsi"/>
        </w:rPr>
        <w:t>D.Lgs.</w:t>
      </w:r>
      <w:proofErr w:type="spellEnd"/>
      <w:r w:rsidRPr="004438BB">
        <w:rPr>
          <w:rFonts w:asciiTheme="majorHAnsi" w:hAnsiTheme="majorHAnsi" w:cstheme="majorHAnsi"/>
        </w:rPr>
        <w:t xml:space="preserve"> n. 196/2003 recante “Codice in materia di protezione dei dati personali”, nonché alle disposizioni del Regolamento (UE) 679/2016 del Parlamento Europeo e del Consiglio del 27 aprile 2016 relativo alla protezione delle persone fisiche con riguardo al trattamento dei dati personali (General Data </w:t>
      </w:r>
      <w:proofErr w:type="spellStart"/>
      <w:r w:rsidRPr="004438BB">
        <w:rPr>
          <w:rFonts w:asciiTheme="majorHAnsi" w:hAnsiTheme="majorHAnsi" w:cstheme="majorHAnsi"/>
        </w:rPr>
        <w:t>Protection</w:t>
      </w:r>
      <w:proofErr w:type="spellEnd"/>
      <w:r w:rsidRPr="004438BB">
        <w:rPr>
          <w:rFonts w:asciiTheme="majorHAnsi" w:hAnsiTheme="majorHAnsi" w:cstheme="majorHAnsi"/>
        </w:rPr>
        <w:t xml:space="preserve"> </w:t>
      </w:r>
      <w:proofErr w:type="spellStart"/>
      <w:r w:rsidRPr="004438BB">
        <w:rPr>
          <w:rFonts w:asciiTheme="majorHAnsi" w:hAnsiTheme="majorHAnsi" w:cstheme="majorHAnsi"/>
        </w:rPr>
        <w:t>Regulation</w:t>
      </w:r>
      <w:proofErr w:type="spellEnd"/>
      <w:r w:rsidRPr="004438BB">
        <w:rPr>
          <w:rFonts w:asciiTheme="majorHAnsi" w:hAnsiTheme="majorHAnsi" w:cstheme="majorHAnsi"/>
        </w:rPr>
        <w:t>, di seguito “GDPR”)</w:t>
      </w:r>
      <w:r w:rsidR="00A5373F">
        <w:rPr>
          <w:rFonts w:asciiTheme="majorHAnsi" w:hAnsiTheme="majorHAnsi" w:cstheme="majorHAnsi"/>
        </w:rPr>
        <w:t>.</w:t>
      </w:r>
    </w:p>
    <w:p w14:paraId="46052C1F" w14:textId="77777777" w:rsidR="006358B0" w:rsidRPr="004438BB" w:rsidRDefault="006358B0" w:rsidP="005B35A7">
      <w:pPr>
        <w:pStyle w:val="Paragrafoelenco"/>
        <w:numPr>
          <w:ilvl w:val="0"/>
          <w:numId w:val="19"/>
        </w:numPr>
        <w:tabs>
          <w:tab w:val="left" w:pos="567"/>
        </w:tabs>
        <w:autoSpaceDE w:val="0"/>
        <w:autoSpaceDN w:val="0"/>
        <w:spacing w:after="120" w:line="280" w:lineRule="atLeast"/>
        <w:rPr>
          <w:rFonts w:asciiTheme="majorHAnsi" w:hAnsiTheme="majorHAnsi" w:cstheme="majorHAnsi"/>
        </w:rPr>
      </w:pPr>
      <w:r w:rsidRPr="004438BB">
        <w:rPr>
          <w:rFonts w:asciiTheme="majorHAnsi" w:hAnsiTheme="majorHAnsi" w:cstheme="majorHAnsi"/>
        </w:rPr>
        <w:t xml:space="preserve">Nello svolgimento delle attività di cui al presente atto </w:t>
      </w:r>
      <w:r w:rsidR="00140B40" w:rsidRPr="004438BB">
        <w:rPr>
          <w:rFonts w:asciiTheme="majorHAnsi" w:hAnsiTheme="majorHAnsi" w:cstheme="majorHAnsi"/>
        </w:rPr>
        <w:t>unilaterale</w:t>
      </w:r>
      <w:r w:rsidRPr="004438BB">
        <w:rPr>
          <w:rFonts w:asciiTheme="majorHAnsi" w:hAnsiTheme="majorHAnsi" w:cstheme="majorHAnsi"/>
        </w:rPr>
        <w:t xml:space="preserve">: </w:t>
      </w:r>
    </w:p>
    <w:p w14:paraId="4F7A6C30" w14:textId="0265A307" w:rsidR="006358B0" w:rsidRPr="004438BB" w:rsidRDefault="006358B0" w:rsidP="004438BB">
      <w:pPr>
        <w:tabs>
          <w:tab w:val="left" w:pos="567"/>
        </w:tabs>
        <w:autoSpaceDE w:val="0"/>
        <w:autoSpaceDN w:val="0"/>
        <w:spacing w:after="120" w:line="280" w:lineRule="atLeast"/>
        <w:ind w:left="284"/>
        <w:rPr>
          <w:rFonts w:asciiTheme="majorHAnsi" w:hAnsiTheme="majorHAnsi" w:cstheme="majorHAnsi"/>
        </w:rPr>
      </w:pPr>
      <w:r w:rsidRPr="004438BB">
        <w:rPr>
          <w:rFonts w:asciiTheme="majorHAnsi" w:hAnsiTheme="majorHAnsi" w:cstheme="majorHAnsi"/>
        </w:rPr>
        <w:t xml:space="preserve">a) </w:t>
      </w:r>
      <w:r w:rsidR="00A5373F">
        <w:rPr>
          <w:rFonts w:asciiTheme="majorHAnsi" w:hAnsiTheme="majorHAnsi" w:cstheme="majorHAnsi"/>
        </w:rPr>
        <w:tab/>
      </w:r>
      <w:r w:rsidRPr="004438BB">
        <w:rPr>
          <w:rFonts w:asciiTheme="majorHAnsi" w:hAnsiTheme="majorHAnsi" w:cstheme="majorHAnsi"/>
        </w:rPr>
        <w:t xml:space="preserve">titolare del trattamento, ai sensi dell’art. 28 del </w:t>
      </w:r>
      <w:proofErr w:type="spellStart"/>
      <w:r w:rsidRPr="004438BB">
        <w:rPr>
          <w:rFonts w:asciiTheme="majorHAnsi" w:hAnsiTheme="majorHAnsi" w:cstheme="majorHAnsi"/>
        </w:rPr>
        <w:t>D.Lgs.</w:t>
      </w:r>
      <w:proofErr w:type="spellEnd"/>
      <w:r w:rsidRPr="004438BB">
        <w:rPr>
          <w:rFonts w:asciiTheme="majorHAnsi" w:hAnsiTheme="majorHAnsi" w:cstheme="majorHAnsi"/>
        </w:rPr>
        <w:t xml:space="preserve"> n. 196/2003 e </w:t>
      </w:r>
      <w:proofErr w:type="spellStart"/>
      <w:r w:rsidRPr="004438BB">
        <w:rPr>
          <w:rFonts w:asciiTheme="majorHAnsi" w:hAnsiTheme="majorHAnsi" w:cstheme="majorHAnsi"/>
        </w:rPr>
        <w:t>s.m.i.</w:t>
      </w:r>
      <w:proofErr w:type="spellEnd"/>
      <w:r w:rsidRPr="004438BB">
        <w:rPr>
          <w:rFonts w:asciiTheme="majorHAnsi" w:hAnsiTheme="majorHAnsi" w:cstheme="majorHAnsi"/>
        </w:rPr>
        <w:t xml:space="preserve"> è il Presidente della Giunta Regionale, domiciliato per la carica in Via VINCENZO VERRASTRO, 4 CAP: 85100, CITTÀ: POTENZA, Codice Fiscale n. 80002950766 – PEC: </w:t>
      </w:r>
      <w:hyperlink r:id="rId10" w:history="1">
        <w:r w:rsidRPr="004438BB">
          <w:rPr>
            <w:rFonts w:asciiTheme="majorHAnsi" w:hAnsiTheme="majorHAnsi" w:cstheme="majorHAnsi"/>
          </w:rPr>
          <w:t>AOO-giunta@cert.regione.basilicata.it</w:t>
        </w:r>
      </w:hyperlink>
      <w:r w:rsidRPr="004438BB">
        <w:rPr>
          <w:rFonts w:asciiTheme="majorHAnsi" w:hAnsiTheme="majorHAnsi" w:cstheme="majorHAnsi"/>
        </w:rPr>
        <w:t>)</w:t>
      </w:r>
      <w:r w:rsidR="00A5373F">
        <w:rPr>
          <w:rFonts w:asciiTheme="majorHAnsi" w:hAnsiTheme="majorHAnsi" w:cstheme="majorHAnsi"/>
        </w:rPr>
        <w:t>;</w:t>
      </w:r>
    </w:p>
    <w:p w14:paraId="26955FDB" w14:textId="43177FB4" w:rsidR="006358B0" w:rsidRPr="004438BB" w:rsidRDefault="006358B0" w:rsidP="004438BB">
      <w:pPr>
        <w:tabs>
          <w:tab w:val="left" w:pos="567"/>
        </w:tabs>
        <w:autoSpaceDE w:val="0"/>
        <w:autoSpaceDN w:val="0"/>
        <w:spacing w:after="120" w:line="280" w:lineRule="atLeast"/>
        <w:ind w:left="284"/>
        <w:rPr>
          <w:rFonts w:asciiTheme="majorHAnsi" w:hAnsiTheme="majorHAnsi" w:cstheme="majorHAnsi"/>
        </w:rPr>
      </w:pPr>
      <w:r w:rsidRPr="004438BB">
        <w:rPr>
          <w:rFonts w:asciiTheme="majorHAnsi" w:hAnsiTheme="majorHAnsi" w:cstheme="majorHAnsi"/>
        </w:rPr>
        <w:t>b)</w:t>
      </w:r>
      <w:r w:rsidR="006A1058">
        <w:rPr>
          <w:rFonts w:asciiTheme="majorHAnsi" w:hAnsiTheme="majorHAnsi" w:cstheme="majorHAnsi"/>
        </w:rPr>
        <w:t xml:space="preserve"> </w:t>
      </w:r>
      <w:r w:rsidR="00A5373F">
        <w:rPr>
          <w:rFonts w:asciiTheme="majorHAnsi" w:hAnsiTheme="majorHAnsi" w:cstheme="majorHAnsi"/>
        </w:rPr>
        <w:tab/>
      </w:r>
      <w:r w:rsidR="009253FF" w:rsidRPr="004438BB">
        <w:rPr>
          <w:rFonts w:asciiTheme="majorHAnsi" w:hAnsiTheme="majorHAnsi" w:cstheme="majorHAnsi"/>
        </w:rPr>
        <w:t xml:space="preserve">delegato/designato </w:t>
      </w:r>
      <w:r w:rsidR="009A5EEE" w:rsidRPr="004438BB">
        <w:rPr>
          <w:rFonts w:asciiTheme="majorHAnsi" w:hAnsiTheme="majorHAnsi" w:cstheme="majorHAnsi"/>
        </w:rPr>
        <w:t xml:space="preserve">del Titolare </w:t>
      </w:r>
      <w:r w:rsidRPr="004438BB">
        <w:rPr>
          <w:rFonts w:asciiTheme="majorHAnsi" w:hAnsiTheme="majorHAnsi" w:cstheme="majorHAnsi"/>
        </w:rPr>
        <w:t>è il Dirigente Pro tempore dell’Ufficio</w:t>
      </w:r>
      <w:r w:rsidR="00471DD1" w:rsidRPr="004438BB">
        <w:rPr>
          <w:rFonts w:asciiTheme="majorHAnsi" w:hAnsiTheme="majorHAnsi" w:cstheme="majorHAnsi"/>
        </w:rPr>
        <w:t xml:space="preserve"> Formazione Continua per la Competitività e l’Innovazione Organizzativa;</w:t>
      </w:r>
    </w:p>
    <w:p w14:paraId="4B8B160C" w14:textId="778AF720" w:rsidR="006358B0" w:rsidRPr="004438BB" w:rsidRDefault="006358B0" w:rsidP="004438BB">
      <w:pPr>
        <w:tabs>
          <w:tab w:val="left" w:pos="567"/>
        </w:tabs>
        <w:autoSpaceDE w:val="0"/>
        <w:autoSpaceDN w:val="0"/>
        <w:spacing w:after="120" w:line="280" w:lineRule="atLeast"/>
        <w:ind w:left="284"/>
        <w:rPr>
          <w:rFonts w:asciiTheme="majorHAnsi" w:hAnsiTheme="majorHAnsi" w:cstheme="majorHAnsi"/>
        </w:rPr>
      </w:pPr>
      <w:r w:rsidRPr="004438BB">
        <w:rPr>
          <w:rFonts w:asciiTheme="majorHAnsi" w:hAnsiTheme="majorHAnsi" w:cstheme="majorHAnsi"/>
        </w:rPr>
        <w:t xml:space="preserve">c) </w:t>
      </w:r>
      <w:r w:rsidR="00A5373F">
        <w:rPr>
          <w:rFonts w:asciiTheme="majorHAnsi" w:hAnsiTheme="majorHAnsi" w:cstheme="majorHAnsi"/>
        </w:rPr>
        <w:tab/>
      </w:r>
      <w:r w:rsidRPr="004438BB">
        <w:rPr>
          <w:rFonts w:asciiTheme="majorHAnsi" w:hAnsiTheme="majorHAnsi" w:cstheme="majorHAnsi"/>
        </w:rPr>
        <w:t xml:space="preserve">responsabile del trattamento, ai sensi dell’art. 28 e 29 del </w:t>
      </w:r>
      <w:proofErr w:type="spellStart"/>
      <w:r w:rsidRPr="004438BB">
        <w:rPr>
          <w:rFonts w:asciiTheme="majorHAnsi" w:hAnsiTheme="majorHAnsi" w:cstheme="majorHAnsi"/>
        </w:rPr>
        <w:t>D.Lgs.</w:t>
      </w:r>
      <w:proofErr w:type="spellEnd"/>
      <w:r w:rsidRPr="004438BB">
        <w:rPr>
          <w:rFonts w:asciiTheme="majorHAnsi" w:hAnsiTheme="majorHAnsi" w:cstheme="majorHAnsi"/>
        </w:rPr>
        <w:t xml:space="preserve"> n. 196/2003 e </w:t>
      </w:r>
      <w:proofErr w:type="spellStart"/>
      <w:r w:rsidRPr="004438BB">
        <w:rPr>
          <w:rFonts w:asciiTheme="majorHAnsi" w:hAnsiTheme="majorHAnsi" w:cstheme="majorHAnsi"/>
        </w:rPr>
        <w:t>s.m.i.</w:t>
      </w:r>
      <w:proofErr w:type="spellEnd"/>
      <w:r w:rsidRPr="004438BB">
        <w:rPr>
          <w:rFonts w:asciiTheme="majorHAnsi" w:hAnsiTheme="majorHAnsi" w:cstheme="majorHAnsi"/>
        </w:rPr>
        <w:t xml:space="preserve">, è il Beneficiario in epigrafe al fine esclusivo di compiere le operazioni di trattamento di propria competenza ed in conformità alle direttive impartite direttamente dal Titolare; </w:t>
      </w:r>
    </w:p>
    <w:p w14:paraId="31D99AC2" w14:textId="2937858E" w:rsidR="006358B0" w:rsidRPr="004438BB" w:rsidRDefault="006358B0" w:rsidP="00A5373F">
      <w:pPr>
        <w:pStyle w:val="Paragrafoelenco"/>
        <w:numPr>
          <w:ilvl w:val="0"/>
          <w:numId w:val="19"/>
        </w:numPr>
        <w:tabs>
          <w:tab w:val="left" w:pos="567"/>
        </w:tabs>
        <w:autoSpaceDE w:val="0"/>
        <w:autoSpaceDN w:val="0"/>
        <w:spacing w:after="120" w:line="280" w:lineRule="atLeast"/>
        <w:ind w:left="357" w:hanging="357"/>
        <w:contextualSpacing w:val="0"/>
        <w:rPr>
          <w:rFonts w:asciiTheme="majorHAnsi" w:hAnsiTheme="majorHAnsi" w:cstheme="majorHAnsi"/>
        </w:rPr>
      </w:pPr>
      <w:r w:rsidRPr="004438BB">
        <w:rPr>
          <w:rFonts w:asciiTheme="majorHAnsi" w:hAnsiTheme="majorHAnsi" w:cstheme="majorHAnsi"/>
        </w:rPr>
        <w:t xml:space="preserve">Operando nel continuativo rispetto dei principi di cui al </w:t>
      </w:r>
      <w:proofErr w:type="spellStart"/>
      <w:r w:rsidRPr="004438BB">
        <w:rPr>
          <w:rFonts w:asciiTheme="majorHAnsi" w:hAnsiTheme="majorHAnsi" w:cstheme="majorHAnsi"/>
        </w:rPr>
        <w:t>D.Lgs.</w:t>
      </w:r>
      <w:proofErr w:type="spellEnd"/>
      <w:r w:rsidRPr="004438BB">
        <w:rPr>
          <w:rFonts w:asciiTheme="majorHAnsi" w:hAnsiTheme="majorHAnsi" w:cstheme="majorHAnsi"/>
        </w:rPr>
        <w:t xml:space="preserve"> n. 196/2003 e del GDPR, il responsabile del trattamento dovrà: a) eseguire esclusivamente operazioni di trattamento funzionali all’attuazione del presente atto convenzionale; b) trattare i dati personali soltanto su </w:t>
      </w:r>
      <w:r w:rsidRPr="004438BB">
        <w:rPr>
          <w:rFonts w:asciiTheme="majorHAnsi" w:hAnsiTheme="majorHAnsi" w:cstheme="majorHAnsi"/>
        </w:rPr>
        <w:lastRenderedPageBreak/>
        <w:t xml:space="preserve">istruzione documentata del titolare del trattamento; c) mantenere la più completa riservatezza sui dati trattati e sulle tipologie di trattamento effettuate, nonché garantire che le persone autorizzate al trattamento dei dati personali si siano impegnate alla riservatezza o abbiano un adeguato obbligo legale di riservatezza;  d) classificare analiticamente le banche dati di propria competenza ed impostare/organizzare un sistema complessivo di trattamento dei dati personali comuni; e) adottare tutte le misure tecniche ed organizzative adeguate per garantire un livello di sicurezza adeguato al rischio; f) verificare periodicamente l'adeguatezza delle misure di sicurezza adottate in relazione ai trattamenti di competenza; g) garantire la predisposizione ed il funzionamento di un adeguato sistema di conservazione documentale a norma, in particolare per quanto concerne la gestione della documentazione inerente le piattaforme informatiche realizzate; h) individuare e nominare, in forma scritta, le persone autorizzate al trattamento; i) ricorrere a un altro responsabile del trattamento solo previa autorizzazione scritta, specifica o generale, del titolare del trattamento; j) interagire con i soggetti incaricati di eventuali verifiche, controlli o ispezioni, mettendo a disposizione del titolare del trattamento tutte le informazioni necessarie per dimostrare il rispetto degli obblighi di cui al presente comma; k) attuare gli obblighi di informazione e di acquisizione del consenso; l) garantire agli interessati l'effettivo esercizio dei diritti previsti dal Titolo II del </w:t>
      </w:r>
      <w:proofErr w:type="spellStart"/>
      <w:r w:rsidRPr="004438BB">
        <w:rPr>
          <w:rFonts w:asciiTheme="majorHAnsi" w:hAnsiTheme="majorHAnsi" w:cstheme="majorHAnsi"/>
        </w:rPr>
        <w:t>D.Lgs.</w:t>
      </w:r>
      <w:proofErr w:type="spellEnd"/>
      <w:r w:rsidRPr="004438BB">
        <w:rPr>
          <w:rFonts w:asciiTheme="majorHAnsi" w:hAnsiTheme="majorHAnsi" w:cstheme="majorHAnsi"/>
        </w:rPr>
        <w:t xml:space="preserve"> n. 196/2003 e dal Capo III del GDPR; m) cancellare o restituire, su scelta del titolare del trattamento, tutti i dati personali al termine della prestazione dei servizi relativi al trattamento, nonché cancellare le copie esistenti. </w:t>
      </w:r>
    </w:p>
    <w:p w14:paraId="0412DA80" w14:textId="77777777" w:rsidR="006358B0" w:rsidRPr="004438BB" w:rsidRDefault="006358B0" w:rsidP="00A5373F">
      <w:pPr>
        <w:pStyle w:val="Paragrafoelenco"/>
        <w:numPr>
          <w:ilvl w:val="0"/>
          <w:numId w:val="19"/>
        </w:numPr>
        <w:tabs>
          <w:tab w:val="left" w:pos="567"/>
        </w:tabs>
        <w:autoSpaceDE w:val="0"/>
        <w:autoSpaceDN w:val="0"/>
        <w:spacing w:after="120" w:line="280" w:lineRule="atLeast"/>
        <w:ind w:left="357" w:hanging="357"/>
        <w:contextualSpacing w:val="0"/>
        <w:rPr>
          <w:rFonts w:asciiTheme="majorHAnsi" w:hAnsiTheme="majorHAnsi" w:cstheme="majorHAnsi"/>
        </w:rPr>
      </w:pPr>
      <w:r w:rsidRPr="004438BB">
        <w:rPr>
          <w:rFonts w:asciiTheme="majorHAnsi" w:hAnsiTheme="majorHAnsi" w:cstheme="majorHAnsi"/>
        </w:rPr>
        <w:t xml:space="preserve">È fatto esplicito divieto al responsabile esterno di utilizzare o trasferire ad altri, a qualunque titolo, ovvero di pubblicizzare le informazioni e la documentazione trattati nell’ambito delle attività convenzionali. </w:t>
      </w:r>
    </w:p>
    <w:p w14:paraId="625501B1" w14:textId="77777777" w:rsidR="006358B0" w:rsidRPr="004438BB" w:rsidRDefault="006358B0" w:rsidP="005B35A7">
      <w:pPr>
        <w:pStyle w:val="Paragrafoelenco"/>
        <w:numPr>
          <w:ilvl w:val="0"/>
          <w:numId w:val="19"/>
        </w:numPr>
        <w:tabs>
          <w:tab w:val="left" w:pos="567"/>
        </w:tabs>
        <w:autoSpaceDE w:val="0"/>
        <w:autoSpaceDN w:val="0"/>
        <w:spacing w:after="120" w:line="280" w:lineRule="atLeast"/>
        <w:rPr>
          <w:rFonts w:asciiTheme="majorHAnsi" w:hAnsiTheme="majorHAnsi" w:cstheme="majorHAnsi"/>
        </w:rPr>
      </w:pPr>
      <w:r w:rsidRPr="004438BB">
        <w:rPr>
          <w:rFonts w:asciiTheme="majorHAnsi" w:hAnsiTheme="majorHAnsi" w:cstheme="majorHAnsi"/>
        </w:rPr>
        <w:t xml:space="preserve">È fatto obbligo al beneficiario, ai sensi del Reg. UE 2016/679, di richiedere il consenso agli interessati al trattamento dei loro dati personali e a fornire adeguata informativa a norma dell’art. 13 del Regolamento. In tale informativa dovrà essere rappresentato all’interessato che i suoi dati personali, saranno trattati in modo lecito, corretto e trasparente e comunicati per trasmissione alla Regione per le finalità previste dagli obblighi dai Reg. UE concernenti il FSE in materia di valutazione, monitoraggio, comunicazione e archiviazione, in qualità di titolare del trattamento dati. Per tale finalità i dati saranno conservati nel Sistema Informativo FSE della Regione </w:t>
      </w:r>
      <w:r w:rsidR="004402F3" w:rsidRPr="004438BB">
        <w:rPr>
          <w:rFonts w:asciiTheme="majorHAnsi" w:hAnsiTheme="majorHAnsi" w:cstheme="majorHAnsi"/>
        </w:rPr>
        <w:t>SIRFO2014</w:t>
      </w:r>
      <w:r w:rsidRPr="004438BB">
        <w:rPr>
          <w:rFonts w:asciiTheme="majorHAnsi" w:hAnsiTheme="majorHAnsi" w:cstheme="majorHAnsi"/>
        </w:rPr>
        <w:t xml:space="preserve"> per il tempo necessario alla conclusione e all’espletamento degli obblighi previsti dal progetto, saranno poi conservati agli atti in conformità alle norme sulla conservazione della documentazione amministrativa.</w:t>
      </w:r>
    </w:p>
    <w:p w14:paraId="722ECF0C" w14:textId="77777777" w:rsidR="004E26DE" w:rsidRPr="004438BB" w:rsidRDefault="004E26DE" w:rsidP="004438BB">
      <w:pPr>
        <w:pStyle w:val="Titolo1"/>
        <w:tabs>
          <w:tab w:val="left" w:pos="567"/>
        </w:tabs>
        <w:spacing w:before="120" w:after="120" w:line="280" w:lineRule="atLeast"/>
        <w:rPr>
          <w:rFonts w:cstheme="majorHAnsi"/>
          <w:color w:val="auto"/>
          <w:sz w:val="24"/>
          <w:szCs w:val="24"/>
        </w:rPr>
      </w:pPr>
    </w:p>
    <w:p w14:paraId="08C9E0D8" w14:textId="77777777" w:rsidR="00B07B9E" w:rsidRPr="004438BB" w:rsidRDefault="00B07B9E" w:rsidP="004438BB">
      <w:pPr>
        <w:pStyle w:val="Titolo1"/>
        <w:tabs>
          <w:tab w:val="left" w:pos="567"/>
        </w:tabs>
        <w:spacing w:before="0" w:after="120" w:line="280" w:lineRule="atLeast"/>
        <w:rPr>
          <w:rFonts w:cs="Times New Roman"/>
          <w:color w:val="auto"/>
          <w:sz w:val="24"/>
          <w:szCs w:val="24"/>
        </w:rPr>
      </w:pPr>
      <w:r w:rsidRPr="004438BB">
        <w:rPr>
          <w:rFonts w:cs="Times New Roman"/>
          <w:color w:val="auto"/>
          <w:sz w:val="24"/>
          <w:szCs w:val="24"/>
        </w:rPr>
        <w:t>ART. 1</w:t>
      </w:r>
      <w:r w:rsidR="00587A83" w:rsidRPr="004438BB">
        <w:rPr>
          <w:rFonts w:cs="Times New Roman"/>
          <w:color w:val="auto"/>
          <w:sz w:val="24"/>
          <w:szCs w:val="24"/>
        </w:rPr>
        <w:t>7</w:t>
      </w:r>
      <w:r w:rsidRPr="004438BB">
        <w:rPr>
          <w:rFonts w:cs="Times New Roman"/>
          <w:color w:val="auto"/>
          <w:sz w:val="24"/>
          <w:szCs w:val="24"/>
        </w:rPr>
        <w:t xml:space="preserve"> </w:t>
      </w:r>
      <w:r w:rsidR="0000688A" w:rsidRPr="004438BB">
        <w:rPr>
          <w:rFonts w:cs="Times New Roman"/>
          <w:color w:val="auto"/>
          <w:sz w:val="24"/>
          <w:szCs w:val="24"/>
        </w:rPr>
        <w:t>–</w:t>
      </w:r>
      <w:r w:rsidRPr="004438BB">
        <w:rPr>
          <w:rFonts w:cs="Times New Roman"/>
          <w:color w:val="auto"/>
          <w:sz w:val="24"/>
          <w:szCs w:val="24"/>
        </w:rPr>
        <w:t xml:space="preserve"> </w:t>
      </w:r>
      <w:r w:rsidR="0000688A" w:rsidRPr="004438BB">
        <w:rPr>
          <w:rFonts w:cs="Times New Roman"/>
          <w:color w:val="auto"/>
          <w:sz w:val="24"/>
          <w:szCs w:val="24"/>
        </w:rPr>
        <w:t>FORO COMPETENTE</w:t>
      </w:r>
    </w:p>
    <w:p w14:paraId="43C37E15" w14:textId="7A763464" w:rsidR="00B07B9E" w:rsidRPr="004438BB" w:rsidRDefault="00B07B9E" w:rsidP="005B35A7">
      <w:pPr>
        <w:pStyle w:val="Paragrafoelenco"/>
        <w:numPr>
          <w:ilvl w:val="0"/>
          <w:numId w:val="20"/>
        </w:numPr>
        <w:tabs>
          <w:tab w:val="left" w:pos="567"/>
        </w:tabs>
        <w:spacing w:before="120" w:after="120" w:line="280" w:lineRule="atLeast"/>
        <w:rPr>
          <w:rFonts w:asciiTheme="majorHAnsi" w:hAnsiTheme="majorHAnsi" w:cstheme="majorHAnsi"/>
        </w:rPr>
      </w:pPr>
      <w:r w:rsidRPr="004438BB">
        <w:rPr>
          <w:rFonts w:asciiTheme="majorHAnsi" w:hAnsiTheme="majorHAnsi" w:cstheme="majorHAnsi"/>
        </w:rPr>
        <w:t>Per qualsiasi controversia inerente</w:t>
      </w:r>
      <w:r w:rsidR="004E6B3C">
        <w:rPr>
          <w:rFonts w:asciiTheme="majorHAnsi" w:hAnsiTheme="majorHAnsi" w:cstheme="majorHAnsi"/>
        </w:rPr>
        <w:t xml:space="preserve"> </w:t>
      </w:r>
      <w:proofErr w:type="gramStart"/>
      <w:r w:rsidRPr="004438BB">
        <w:rPr>
          <w:rFonts w:asciiTheme="majorHAnsi" w:hAnsiTheme="majorHAnsi" w:cstheme="majorHAnsi"/>
        </w:rPr>
        <w:t>l'interpretazione</w:t>
      </w:r>
      <w:proofErr w:type="gramEnd"/>
      <w:r w:rsidRPr="004438BB">
        <w:rPr>
          <w:rFonts w:asciiTheme="majorHAnsi" w:hAnsiTheme="majorHAnsi" w:cstheme="majorHAnsi"/>
        </w:rPr>
        <w:t>, la validità</w:t>
      </w:r>
      <w:r w:rsidR="00963A6F" w:rsidRPr="004438BB">
        <w:rPr>
          <w:rFonts w:asciiTheme="majorHAnsi" w:hAnsiTheme="majorHAnsi" w:cstheme="majorHAnsi"/>
        </w:rPr>
        <w:t xml:space="preserve"> e</w:t>
      </w:r>
      <w:r w:rsidRPr="004438BB">
        <w:rPr>
          <w:rFonts w:asciiTheme="majorHAnsi" w:hAnsiTheme="majorHAnsi" w:cstheme="majorHAnsi"/>
        </w:rPr>
        <w:t xml:space="preserve"> l'esecuzione</w:t>
      </w:r>
      <w:r w:rsidR="00963A6F" w:rsidRPr="004438BB">
        <w:rPr>
          <w:rFonts w:asciiTheme="majorHAnsi" w:hAnsiTheme="majorHAnsi" w:cstheme="majorHAnsi"/>
        </w:rPr>
        <w:t xml:space="preserve"> </w:t>
      </w:r>
      <w:r w:rsidRPr="004438BB">
        <w:rPr>
          <w:rFonts w:asciiTheme="majorHAnsi" w:hAnsiTheme="majorHAnsi" w:cstheme="majorHAnsi"/>
        </w:rPr>
        <w:t>del presente atto è competente in via esclusiva il foro di Potenza.</w:t>
      </w:r>
    </w:p>
    <w:p w14:paraId="510C4891" w14:textId="77777777" w:rsidR="004E6B3C" w:rsidRDefault="004E6B3C" w:rsidP="004438BB">
      <w:pPr>
        <w:tabs>
          <w:tab w:val="left" w:pos="567"/>
        </w:tabs>
        <w:spacing w:before="120" w:after="120" w:line="280" w:lineRule="atLeast"/>
        <w:jc w:val="right"/>
        <w:rPr>
          <w:rFonts w:asciiTheme="majorHAnsi" w:hAnsiTheme="majorHAnsi" w:cstheme="majorHAnsi"/>
        </w:rPr>
      </w:pPr>
    </w:p>
    <w:p w14:paraId="04E50096" w14:textId="77777777" w:rsidR="004E6B3C" w:rsidRDefault="004E6B3C" w:rsidP="004438BB">
      <w:pPr>
        <w:tabs>
          <w:tab w:val="left" w:pos="567"/>
        </w:tabs>
        <w:spacing w:before="120" w:after="120" w:line="280" w:lineRule="atLeast"/>
        <w:jc w:val="right"/>
        <w:rPr>
          <w:rFonts w:asciiTheme="majorHAnsi" w:hAnsiTheme="majorHAnsi" w:cstheme="majorHAnsi"/>
        </w:rPr>
      </w:pPr>
    </w:p>
    <w:p w14:paraId="3DC8CDA3" w14:textId="7BD5535A" w:rsidR="00B07B9E" w:rsidRPr="004438BB" w:rsidRDefault="00117796" w:rsidP="004438BB">
      <w:pPr>
        <w:tabs>
          <w:tab w:val="left" w:pos="567"/>
        </w:tabs>
        <w:spacing w:before="120" w:after="120" w:line="280" w:lineRule="atLeast"/>
        <w:jc w:val="right"/>
        <w:rPr>
          <w:rFonts w:asciiTheme="majorHAnsi" w:hAnsiTheme="majorHAnsi" w:cstheme="majorHAnsi"/>
        </w:rPr>
      </w:pPr>
      <w:r w:rsidRPr="004438BB">
        <w:rPr>
          <w:rFonts w:asciiTheme="majorHAnsi" w:hAnsiTheme="majorHAnsi" w:cstheme="majorHAnsi"/>
        </w:rPr>
        <w:t xml:space="preserve">  </w:t>
      </w:r>
      <w:r w:rsidR="00B07B9E" w:rsidRPr="004438BB">
        <w:rPr>
          <w:rFonts w:asciiTheme="majorHAnsi" w:hAnsiTheme="majorHAnsi" w:cstheme="majorHAnsi"/>
        </w:rPr>
        <w:t>Letto, confermato e sottoscritto</w:t>
      </w:r>
    </w:p>
    <w:p w14:paraId="5B85B02B" w14:textId="520B6709" w:rsidR="0049020E" w:rsidRPr="004E6B3C" w:rsidRDefault="00417F70" w:rsidP="004438BB">
      <w:pPr>
        <w:tabs>
          <w:tab w:val="left" w:pos="567"/>
        </w:tabs>
        <w:spacing w:before="120" w:after="120" w:line="280" w:lineRule="atLeast"/>
        <w:jc w:val="right"/>
        <w:rPr>
          <w:rFonts w:asciiTheme="majorHAnsi" w:hAnsiTheme="majorHAnsi" w:cstheme="majorHAnsi"/>
          <w:b/>
        </w:rPr>
      </w:pPr>
      <w:r w:rsidRPr="004E6B3C">
        <w:rPr>
          <w:rFonts w:asciiTheme="majorHAnsi" w:hAnsiTheme="majorHAnsi" w:cstheme="majorHAnsi"/>
          <w:b/>
        </w:rPr>
        <w:t>I</w:t>
      </w:r>
      <w:r w:rsidR="008D1FFE" w:rsidRPr="004E6B3C">
        <w:rPr>
          <w:rFonts w:asciiTheme="majorHAnsi" w:hAnsiTheme="majorHAnsi" w:cstheme="majorHAnsi"/>
          <w:b/>
        </w:rPr>
        <w:t xml:space="preserve">l </w:t>
      </w:r>
      <w:r w:rsidR="00197B65" w:rsidRPr="004E6B3C">
        <w:rPr>
          <w:rFonts w:asciiTheme="majorHAnsi" w:hAnsiTheme="majorHAnsi" w:cstheme="majorHAnsi"/>
          <w:b/>
        </w:rPr>
        <w:t xml:space="preserve">Rappresentante Legale </w:t>
      </w:r>
      <w:r w:rsidR="005B6710" w:rsidRPr="004E6B3C">
        <w:rPr>
          <w:rFonts w:asciiTheme="majorHAnsi" w:hAnsiTheme="majorHAnsi" w:cstheme="majorHAnsi"/>
          <w:b/>
        </w:rPr>
        <w:t xml:space="preserve">del </w:t>
      </w:r>
      <w:r w:rsidR="00636ABA" w:rsidRPr="004E6B3C">
        <w:rPr>
          <w:rFonts w:asciiTheme="majorHAnsi" w:hAnsiTheme="majorHAnsi" w:cstheme="majorHAnsi"/>
          <w:b/>
        </w:rPr>
        <w:t>soggetto proponente</w:t>
      </w:r>
      <w:r w:rsidR="000C1B44" w:rsidRPr="004E6B3C">
        <w:rPr>
          <w:rFonts w:asciiTheme="majorHAnsi" w:hAnsiTheme="majorHAnsi" w:cstheme="majorHAnsi"/>
          <w:b/>
        </w:rPr>
        <w:t xml:space="preserve"> e </w:t>
      </w:r>
      <w:r w:rsidR="00636ABA" w:rsidRPr="004E6B3C">
        <w:rPr>
          <w:rFonts w:asciiTheme="majorHAnsi" w:hAnsiTheme="majorHAnsi" w:cstheme="majorHAnsi"/>
          <w:b/>
        </w:rPr>
        <w:t>attuatore</w:t>
      </w:r>
    </w:p>
    <w:p w14:paraId="2EC4FD0C" w14:textId="7C8EFB3A" w:rsidR="004438BB" w:rsidRPr="002647AD" w:rsidRDefault="004E6B3C" w:rsidP="002647AD">
      <w:pPr>
        <w:tabs>
          <w:tab w:val="left" w:pos="567"/>
          <w:tab w:val="left" w:pos="3600"/>
        </w:tabs>
        <w:spacing w:before="120" w:after="120" w:line="280" w:lineRule="atLeast"/>
        <w:rPr>
          <w:rFonts w:asciiTheme="majorHAnsi" w:hAnsiTheme="majorHAnsi" w:cstheme="majorHAnsi"/>
          <w:b/>
        </w:rPr>
      </w:pPr>
      <w:r>
        <w:rPr>
          <w:rFonts w:asciiTheme="majorHAnsi" w:hAnsiTheme="majorHAnsi" w:cstheme="majorHAnsi"/>
          <w:b/>
        </w:rPr>
        <w:tab/>
      </w:r>
      <w:r>
        <w:rPr>
          <w:rFonts w:asciiTheme="majorHAnsi" w:hAnsiTheme="majorHAnsi" w:cstheme="majorHAnsi"/>
          <w:b/>
        </w:rPr>
        <w:tab/>
      </w:r>
    </w:p>
    <w:sectPr w:rsidR="004438BB" w:rsidRPr="002647AD" w:rsidSect="004575CA">
      <w:headerReference w:type="default" r:id="rId11"/>
      <w:footerReference w:type="default" r:id="rId12"/>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61516" w14:textId="77777777" w:rsidR="006C6E57" w:rsidRDefault="006C6E57" w:rsidP="00DA7E66">
      <w:r>
        <w:separator/>
      </w:r>
    </w:p>
  </w:endnote>
  <w:endnote w:type="continuationSeparator" w:id="0">
    <w:p w14:paraId="3E1F7977" w14:textId="77777777" w:rsidR="006C6E57" w:rsidRDefault="006C6E57" w:rsidP="00DA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300">
    <w:altName w:val="Times New Roman"/>
    <w:panose1 w:val="00000000000000000000"/>
    <w:charset w:val="00"/>
    <w:family w:val="auto"/>
    <w:notTrueType/>
    <w:pitch w:val="variable"/>
    <w:sig w:usb0="00000003" w:usb1="00000000" w:usb2="00000000" w:usb3="00000000" w:csb0="00000001" w:csb1="00000000"/>
  </w:font>
  <w:font w:name="NotDefSpecial">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3527485"/>
      <w:docPartObj>
        <w:docPartGallery w:val="Page Numbers (Bottom of Page)"/>
        <w:docPartUnique/>
      </w:docPartObj>
    </w:sdtPr>
    <w:sdtEndPr/>
    <w:sdtContent>
      <w:p w14:paraId="14747B64" w14:textId="77777777" w:rsidR="007A1AF4" w:rsidRDefault="009B79E3">
        <w:pPr>
          <w:pStyle w:val="Pidipagina"/>
          <w:jc w:val="center"/>
        </w:pPr>
        <w:r>
          <w:fldChar w:fldCharType="begin"/>
        </w:r>
        <w:r>
          <w:instrText>PAGE   \* MERGEFORMAT</w:instrText>
        </w:r>
        <w:r>
          <w:fldChar w:fldCharType="separate"/>
        </w:r>
        <w:r w:rsidR="00871B33">
          <w:rPr>
            <w:noProof/>
          </w:rPr>
          <w:t>6</w:t>
        </w:r>
        <w:r>
          <w:rPr>
            <w:noProof/>
          </w:rPr>
          <w:fldChar w:fldCharType="end"/>
        </w:r>
      </w:p>
    </w:sdtContent>
  </w:sdt>
  <w:p w14:paraId="53AE6A58" w14:textId="77777777" w:rsidR="007A1AF4" w:rsidRDefault="007A1A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57BAE" w14:textId="77777777" w:rsidR="006C6E57" w:rsidRDefault="006C6E57" w:rsidP="00DA7E66">
      <w:r>
        <w:separator/>
      </w:r>
    </w:p>
  </w:footnote>
  <w:footnote w:type="continuationSeparator" w:id="0">
    <w:p w14:paraId="4B120177" w14:textId="77777777" w:rsidR="006C6E57" w:rsidRDefault="006C6E57" w:rsidP="00DA7E66">
      <w:r>
        <w:continuationSeparator/>
      </w:r>
    </w:p>
  </w:footnote>
  <w:footnote w:id="1">
    <w:p w14:paraId="08039432" w14:textId="21590974" w:rsidR="006C210A" w:rsidRDefault="006C210A" w:rsidP="006C210A">
      <w:pPr>
        <w:pStyle w:val="Testonotaapidipagina"/>
      </w:pPr>
      <w:r>
        <w:rPr>
          <w:rStyle w:val="Rimandonotaapidipagina"/>
        </w:rPr>
        <w:footnoteRef/>
      </w:r>
      <w:r>
        <w:t xml:space="preserve"> Vedi art. 5 dell’Avviso Pubblico: nome dell’impresa singola, o dell’ATI, o del Consorzio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03FA3" w14:textId="77777777" w:rsidR="007A1AF4" w:rsidRDefault="007A1AF4">
    <w:pPr>
      <w:pStyle w:val="Intestazione"/>
    </w:pPr>
    <w:r w:rsidRPr="00442F33">
      <w:rPr>
        <w:noProof/>
      </w:rPr>
      <w:drawing>
        <wp:inline distT="0" distB="0" distL="0" distR="0" wp14:anchorId="7A5844D9" wp14:editId="275625B4">
          <wp:extent cx="4754880" cy="679269"/>
          <wp:effectExtent l="0" t="0" r="0" b="6985"/>
          <wp:docPr id="11" name="Immagine 11" descr="C:\Users\angmonta\AppData\Local\Microsoft\Windows\Temporary Internet Files\Content.Outlook\AZ0UQCC8\gruppo loghi FSE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monta\AppData\Local\Microsoft\Windows\Temporary Internet Files\Content.Outlook\AZ0UQCC8\gruppo loghi FSE 201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7603" cy="6896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3"/>
    <w:multiLevelType w:val="multilevel"/>
    <w:tmpl w:val="00000013"/>
    <w:name w:val="WW8Num55"/>
    <w:lvl w:ilvl="0">
      <w:start w:val="1"/>
      <w:numFmt w:val="bullet"/>
      <w:lvlText w:val="o"/>
      <w:lvlJc w:val="left"/>
      <w:pPr>
        <w:tabs>
          <w:tab w:val="num" w:pos="360"/>
        </w:tabs>
        <w:ind w:left="360" w:hanging="360"/>
      </w:pPr>
      <w:rPr>
        <w:rFonts w:ascii="Calibri" w:hAnsi="Calibri"/>
        <w:position w:val="0"/>
        <w:sz w:val="24"/>
        <w:vertAlign w:val="baseline"/>
      </w:rPr>
    </w:lvl>
    <w:lvl w:ilvl="1">
      <w:start w:val="1"/>
      <w:numFmt w:val="bullet"/>
      <w:lvlText w:val="o"/>
      <w:lvlJc w:val="left"/>
      <w:pPr>
        <w:tabs>
          <w:tab w:val="num" w:pos="360"/>
        </w:tabs>
        <w:ind w:left="360" w:hanging="1080"/>
      </w:pPr>
      <w:rPr>
        <w:rFonts w:ascii="Calibri" w:hAnsi="Calibri"/>
        <w:position w:val="0"/>
        <w:sz w:val="24"/>
        <w:vertAlign w:val="baseline"/>
      </w:rPr>
    </w:lvl>
    <w:lvl w:ilvl="2">
      <w:start w:val="1"/>
      <w:numFmt w:val="bullet"/>
      <w:lvlText w:val="•"/>
      <w:lvlJc w:val="left"/>
      <w:pPr>
        <w:tabs>
          <w:tab w:val="num" w:pos="360"/>
        </w:tabs>
        <w:ind w:left="360" w:hanging="1800"/>
      </w:pPr>
      <w:rPr>
        <w:rFonts w:ascii="Calibri" w:hAnsi="Calibri"/>
        <w:position w:val="0"/>
        <w:sz w:val="24"/>
        <w:vertAlign w:val="baseline"/>
      </w:rPr>
    </w:lvl>
    <w:lvl w:ilvl="3">
      <w:start w:val="1"/>
      <w:numFmt w:val="bullet"/>
      <w:lvlText w:val="•"/>
      <w:lvlJc w:val="left"/>
      <w:pPr>
        <w:tabs>
          <w:tab w:val="num" w:pos="360"/>
        </w:tabs>
        <w:ind w:left="360" w:hanging="2520"/>
      </w:pPr>
      <w:rPr>
        <w:rFonts w:ascii="Calibri" w:hAnsi="Calibri"/>
        <w:position w:val="0"/>
        <w:sz w:val="24"/>
        <w:vertAlign w:val="baseline"/>
      </w:rPr>
    </w:lvl>
    <w:lvl w:ilvl="4">
      <w:start w:val="1"/>
      <w:numFmt w:val="bullet"/>
      <w:lvlText w:val="o"/>
      <w:lvlJc w:val="left"/>
      <w:pPr>
        <w:tabs>
          <w:tab w:val="num" w:pos="360"/>
        </w:tabs>
        <w:ind w:left="360" w:hanging="3240"/>
      </w:pPr>
      <w:rPr>
        <w:rFonts w:ascii="Calibri" w:hAnsi="Calibri"/>
        <w:position w:val="0"/>
        <w:sz w:val="24"/>
        <w:vertAlign w:val="baseline"/>
      </w:rPr>
    </w:lvl>
    <w:lvl w:ilvl="5">
      <w:start w:val="1"/>
      <w:numFmt w:val="bullet"/>
      <w:lvlText w:val="•"/>
      <w:lvlJc w:val="left"/>
      <w:pPr>
        <w:tabs>
          <w:tab w:val="num" w:pos="360"/>
        </w:tabs>
        <w:ind w:left="360" w:hanging="3960"/>
      </w:pPr>
      <w:rPr>
        <w:rFonts w:ascii="Calibri" w:hAnsi="Calibri"/>
        <w:position w:val="0"/>
        <w:sz w:val="24"/>
        <w:vertAlign w:val="baseline"/>
      </w:rPr>
    </w:lvl>
    <w:lvl w:ilvl="6">
      <w:start w:val="1"/>
      <w:numFmt w:val="bullet"/>
      <w:lvlText w:val="•"/>
      <w:lvlJc w:val="left"/>
      <w:pPr>
        <w:tabs>
          <w:tab w:val="num" w:pos="360"/>
        </w:tabs>
        <w:ind w:left="360" w:hanging="4680"/>
      </w:pPr>
      <w:rPr>
        <w:rFonts w:ascii="Calibri" w:hAnsi="Calibri"/>
        <w:position w:val="0"/>
        <w:sz w:val="24"/>
        <w:vertAlign w:val="baseline"/>
      </w:rPr>
    </w:lvl>
    <w:lvl w:ilvl="7">
      <w:start w:val="1"/>
      <w:numFmt w:val="bullet"/>
      <w:lvlText w:val="o"/>
      <w:lvlJc w:val="left"/>
      <w:pPr>
        <w:tabs>
          <w:tab w:val="num" w:pos="360"/>
        </w:tabs>
        <w:ind w:left="360" w:hanging="5400"/>
      </w:pPr>
      <w:rPr>
        <w:rFonts w:ascii="Calibri" w:hAnsi="Calibri"/>
        <w:position w:val="0"/>
        <w:sz w:val="24"/>
        <w:vertAlign w:val="baseline"/>
      </w:rPr>
    </w:lvl>
    <w:lvl w:ilvl="8">
      <w:start w:val="1"/>
      <w:numFmt w:val="bullet"/>
      <w:lvlText w:val="•"/>
      <w:lvlJc w:val="left"/>
      <w:pPr>
        <w:tabs>
          <w:tab w:val="num" w:pos="360"/>
        </w:tabs>
        <w:ind w:left="360" w:hanging="6120"/>
      </w:pPr>
      <w:rPr>
        <w:rFonts w:ascii="Calibri" w:hAnsi="Calibri"/>
        <w:position w:val="0"/>
        <w:sz w:val="24"/>
        <w:vertAlign w:val="baseline"/>
      </w:rPr>
    </w:lvl>
  </w:abstractNum>
  <w:abstractNum w:abstractNumId="1" w15:restartNumberingAfterBreak="0">
    <w:nsid w:val="07627053"/>
    <w:multiLevelType w:val="hybridMultilevel"/>
    <w:tmpl w:val="F36C2F18"/>
    <w:lvl w:ilvl="0" w:tplc="454A8C8C">
      <w:start w:val="1"/>
      <w:numFmt w:val="decimal"/>
      <w:lvlText w:val="%1."/>
      <w:lvlJc w:val="left"/>
      <w:pPr>
        <w:ind w:left="36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FE1BE3"/>
    <w:multiLevelType w:val="hybridMultilevel"/>
    <w:tmpl w:val="867A6EBE"/>
    <w:lvl w:ilvl="0" w:tplc="05D4EFA6">
      <w:start w:val="1"/>
      <w:numFmt w:val="lowerLetter"/>
      <w:lvlText w:val="%1)"/>
      <w:lvlJc w:val="left"/>
      <w:pPr>
        <w:ind w:left="360" w:hanging="360"/>
      </w:pPr>
      <w:rPr>
        <w:rFonts w:hint="default"/>
        <w:strike w:val="0"/>
        <w:color w:val="auto"/>
      </w:rPr>
    </w:lvl>
    <w:lvl w:ilvl="1" w:tplc="D4BA72F2">
      <w:start w:val="1"/>
      <w:numFmt w:val="decimal"/>
      <w:lvlText w:val="%2)"/>
      <w:lvlJc w:val="left"/>
      <w:pPr>
        <w:ind w:left="872" w:hanging="360"/>
      </w:pPr>
      <w:rPr>
        <w:rFonts w:hint="default"/>
      </w:rPr>
    </w:lvl>
    <w:lvl w:ilvl="2" w:tplc="0410001B" w:tentative="1">
      <w:start w:val="1"/>
      <w:numFmt w:val="lowerRoman"/>
      <w:lvlText w:val="%3."/>
      <w:lvlJc w:val="right"/>
      <w:pPr>
        <w:ind w:left="1592" w:hanging="180"/>
      </w:pPr>
    </w:lvl>
    <w:lvl w:ilvl="3" w:tplc="0410000F">
      <w:start w:val="1"/>
      <w:numFmt w:val="decimal"/>
      <w:lvlText w:val="%4."/>
      <w:lvlJc w:val="left"/>
      <w:pPr>
        <w:ind w:left="2312" w:hanging="360"/>
      </w:pPr>
    </w:lvl>
    <w:lvl w:ilvl="4" w:tplc="04100019" w:tentative="1">
      <w:start w:val="1"/>
      <w:numFmt w:val="lowerLetter"/>
      <w:lvlText w:val="%5."/>
      <w:lvlJc w:val="left"/>
      <w:pPr>
        <w:ind w:left="3032" w:hanging="360"/>
      </w:pPr>
    </w:lvl>
    <w:lvl w:ilvl="5" w:tplc="0410001B" w:tentative="1">
      <w:start w:val="1"/>
      <w:numFmt w:val="lowerRoman"/>
      <w:lvlText w:val="%6."/>
      <w:lvlJc w:val="right"/>
      <w:pPr>
        <w:ind w:left="3752" w:hanging="180"/>
      </w:pPr>
    </w:lvl>
    <w:lvl w:ilvl="6" w:tplc="0410000F" w:tentative="1">
      <w:start w:val="1"/>
      <w:numFmt w:val="decimal"/>
      <w:lvlText w:val="%7."/>
      <w:lvlJc w:val="left"/>
      <w:pPr>
        <w:ind w:left="4472" w:hanging="360"/>
      </w:pPr>
    </w:lvl>
    <w:lvl w:ilvl="7" w:tplc="04100019" w:tentative="1">
      <w:start w:val="1"/>
      <w:numFmt w:val="lowerLetter"/>
      <w:lvlText w:val="%8."/>
      <w:lvlJc w:val="left"/>
      <w:pPr>
        <w:ind w:left="5192" w:hanging="360"/>
      </w:pPr>
    </w:lvl>
    <w:lvl w:ilvl="8" w:tplc="0410001B" w:tentative="1">
      <w:start w:val="1"/>
      <w:numFmt w:val="lowerRoman"/>
      <w:lvlText w:val="%9."/>
      <w:lvlJc w:val="right"/>
      <w:pPr>
        <w:ind w:left="5912" w:hanging="180"/>
      </w:pPr>
    </w:lvl>
  </w:abstractNum>
  <w:abstractNum w:abstractNumId="3" w15:restartNumberingAfterBreak="0">
    <w:nsid w:val="0FE86EA5"/>
    <w:multiLevelType w:val="hybridMultilevel"/>
    <w:tmpl w:val="114C05FC"/>
    <w:lvl w:ilvl="0" w:tplc="04100017">
      <w:start w:val="1"/>
      <w:numFmt w:val="lowerLetter"/>
      <w:lvlText w:val="%1)"/>
      <w:lvlJc w:val="left"/>
      <w:pPr>
        <w:tabs>
          <w:tab w:val="num" w:pos="928"/>
        </w:tabs>
        <w:ind w:left="928" w:hanging="360"/>
      </w:pPr>
      <w:rPr>
        <w:rFonts w:hint="default"/>
        <w:b w:val="0"/>
      </w:rPr>
    </w:lvl>
    <w:lvl w:ilvl="1" w:tplc="04100019" w:tentative="1">
      <w:start w:val="1"/>
      <w:numFmt w:val="lowerLetter"/>
      <w:lvlText w:val="%2."/>
      <w:lvlJc w:val="left"/>
      <w:pPr>
        <w:tabs>
          <w:tab w:val="num" w:pos="1648"/>
        </w:tabs>
        <w:ind w:left="1648" w:hanging="360"/>
      </w:pPr>
    </w:lvl>
    <w:lvl w:ilvl="2" w:tplc="0410001B" w:tentative="1">
      <w:start w:val="1"/>
      <w:numFmt w:val="lowerRoman"/>
      <w:lvlText w:val="%3."/>
      <w:lvlJc w:val="right"/>
      <w:pPr>
        <w:tabs>
          <w:tab w:val="num" w:pos="2368"/>
        </w:tabs>
        <w:ind w:left="2368" w:hanging="180"/>
      </w:pPr>
    </w:lvl>
    <w:lvl w:ilvl="3" w:tplc="0410000F" w:tentative="1">
      <w:start w:val="1"/>
      <w:numFmt w:val="decimal"/>
      <w:lvlText w:val="%4."/>
      <w:lvlJc w:val="left"/>
      <w:pPr>
        <w:tabs>
          <w:tab w:val="num" w:pos="3088"/>
        </w:tabs>
        <w:ind w:left="3088" w:hanging="360"/>
      </w:pPr>
    </w:lvl>
    <w:lvl w:ilvl="4" w:tplc="04100019" w:tentative="1">
      <w:start w:val="1"/>
      <w:numFmt w:val="lowerLetter"/>
      <w:lvlText w:val="%5."/>
      <w:lvlJc w:val="left"/>
      <w:pPr>
        <w:tabs>
          <w:tab w:val="num" w:pos="3808"/>
        </w:tabs>
        <w:ind w:left="3808" w:hanging="360"/>
      </w:pPr>
    </w:lvl>
    <w:lvl w:ilvl="5" w:tplc="0410001B" w:tentative="1">
      <w:start w:val="1"/>
      <w:numFmt w:val="lowerRoman"/>
      <w:lvlText w:val="%6."/>
      <w:lvlJc w:val="right"/>
      <w:pPr>
        <w:tabs>
          <w:tab w:val="num" w:pos="4528"/>
        </w:tabs>
        <w:ind w:left="4528" w:hanging="180"/>
      </w:pPr>
    </w:lvl>
    <w:lvl w:ilvl="6" w:tplc="0410000F" w:tentative="1">
      <w:start w:val="1"/>
      <w:numFmt w:val="decimal"/>
      <w:lvlText w:val="%7."/>
      <w:lvlJc w:val="left"/>
      <w:pPr>
        <w:tabs>
          <w:tab w:val="num" w:pos="5248"/>
        </w:tabs>
        <w:ind w:left="5248" w:hanging="360"/>
      </w:pPr>
    </w:lvl>
    <w:lvl w:ilvl="7" w:tplc="04100019" w:tentative="1">
      <w:start w:val="1"/>
      <w:numFmt w:val="lowerLetter"/>
      <w:lvlText w:val="%8."/>
      <w:lvlJc w:val="left"/>
      <w:pPr>
        <w:tabs>
          <w:tab w:val="num" w:pos="5968"/>
        </w:tabs>
        <w:ind w:left="5968" w:hanging="360"/>
      </w:pPr>
    </w:lvl>
    <w:lvl w:ilvl="8" w:tplc="0410001B" w:tentative="1">
      <w:start w:val="1"/>
      <w:numFmt w:val="lowerRoman"/>
      <w:lvlText w:val="%9."/>
      <w:lvlJc w:val="right"/>
      <w:pPr>
        <w:tabs>
          <w:tab w:val="num" w:pos="6688"/>
        </w:tabs>
        <w:ind w:left="6688" w:hanging="180"/>
      </w:pPr>
    </w:lvl>
  </w:abstractNum>
  <w:abstractNum w:abstractNumId="4" w15:restartNumberingAfterBreak="0">
    <w:nsid w:val="117F5593"/>
    <w:multiLevelType w:val="hybridMultilevel"/>
    <w:tmpl w:val="13FE70F8"/>
    <w:lvl w:ilvl="0" w:tplc="454A8C8C">
      <w:start w:val="1"/>
      <w:numFmt w:val="decimal"/>
      <w:lvlText w:val="%1."/>
      <w:lvlJc w:val="left"/>
      <w:pPr>
        <w:ind w:left="36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8F0367"/>
    <w:multiLevelType w:val="hybridMultilevel"/>
    <w:tmpl w:val="7596846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39336A"/>
    <w:multiLevelType w:val="hybridMultilevel"/>
    <w:tmpl w:val="13FE70F8"/>
    <w:lvl w:ilvl="0" w:tplc="454A8C8C">
      <w:start w:val="1"/>
      <w:numFmt w:val="decimal"/>
      <w:lvlText w:val="%1."/>
      <w:lvlJc w:val="left"/>
      <w:pPr>
        <w:ind w:left="36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95E3B78"/>
    <w:multiLevelType w:val="hybridMultilevel"/>
    <w:tmpl w:val="40BA8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817957"/>
    <w:multiLevelType w:val="hybridMultilevel"/>
    <w:tmpl w:val="F36C2F18"/>
    <w:lvl w:ilvl="0" w:tplc="454A8C8C">
      <w:start w:val="1"/>
      <w:numFmt w:val="decimal"/>
      <w:lvlText w:val="%1."/>
      <w:lvlJc w:val="left"/>
      <w:pPr>
        <w:ind w:left="36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3C43409"/>
    <w:multiLevelType w:val="hybridMultilevel"/>
    <w:tmpl w:val="13FE70F8"/>
    <w:lvl w:ilvl="0" w:tplc="454A8C8C">
      <w:start w:val="1"/>
      <w:numFmt w:val="decimal"/>
      <w:lvlText w:val="%1."/>
      <w:lvlJc w:val="left"/>
      <w:pPr>
        <w:ind w:left="36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5315F39"/>
    <w:multiLevelType w:val="hybridMultilevel"/>
    <w:tmpl w:val="FC8299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EBE3746"/>
    <w:multiLevelType w:val="hybridMultilevel"/>
    <w:tmpl w:val="6D6673CC"/>
    <w:lvl w:ilvl="0" w:tplc="A52046C6">
      <w:start w:val="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29159CF"/>
    <w:multiLevelType w:val="hybridMultilevel"/>
    <w:tmpl w:val="13FE70F8"/>
    <w:lvl w:ilvl="0" w:tplc="454A8C8C">
      <w:start w:val="1"/>
      <w:numFmt w:val="decimal"/>
      <w:lvlText w:val="%1."/>
      <w:lvlJc w:val="left"/>
      <w:pPr>
        <w:ind w:left="36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7B6243B"/>
    <w:multiLevelType w:val="hybridMultilevel"/>
    <w:tmpl w:val="36409264"/>
    <w:lvl w:ilvl="0" w:tplc="35124F7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B800ADB"/>
    <w:multiLevelType w:val="hybridMultilevel"/>
    <w:tmpl w:val="29646B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0BE30F8"/>
    <w:multiLevelType w:val="hybridMultilevel"/>
    <w:tmpl w:val="C8422856"/>
    <w:name w:val="WW8Num5522"/>
    <w:lvl w:ilvl="0" w:tplc="60BA20D8">
      <w:start w:val="1"/>
      <w:numFmt w:val="decimal"/>
      <w:lvlText w:val="%1."/>
      <w:lvlJc w:val="left"/>
      <w:pPr>
        <w:tabs>
          <w:tab w:val="num" w:pos="928"/>
        </w:tabs>
        <w:ind w:left="928" w:hanging="360"/>
      </w:pPr>
      <w:rPr>
        <w:rFonts w:hint="default"/>
        <w:b w:val="0"/>
      </w:rPr>
    </w:lvl>
    <w:lvl w:ilvl="1" w:tplc="04100019" w:tentative="1">
      <w:start w:val="1"/>
      <w:numFmt w:val="lowerLetter"/>
      <w:lvlText w:val="%2."/>
      <w:lvlJc w:val="left"/>
      <w:pPr>
        <w:tabs>
          <w:tab w:val="num" w:pos="1648"/>
        </w:tabs>
        <w:ind w:left="1648" w:hanging="360"/>
      </w:pPr>
    </w:lvl>
    <w:lvl w:ilvl="2" w:tplc="0410001B" w:tentative="1">
      <w:start w:val="1"/>
      <w:numFmt w:val="lowerRoman"/>
      <w:lvlText w:val="%3."/>
      <w:lvlJc w:val="right"/>
      <w:pPr>
        <w:tabs>
          <w:tab w:val="num" w:pos="2368"/>
        </w:tabs>
        <w:ind w:left="2368" w:hanging="180"/>
      </w:pPr>
    </w:lvl>
    <w:lvl w:ilvl="3" w:tplc="0410000F" w:tentative="1">
      <w:start w:val="1"/>
      <w:numFmt w:val="decimal"/>
      <w:lvlText w:val="%4."/>
      <w:lvlJc w:val="left"/>
      <w:pPr>
        <w:tabs>
          <w:tab w:val="num" w:pos="3088"/>
        </w:tabs>
        <w:ind w:left="3088" w:hanging="360"/>
      </w:pPr>
    </w:lvl>
    <w:lvl w:ilvl="4" w:tplc="04100019" w:tentative="1">
      <w:start w:val="1"/>
      <w:numFmt w:val="lowerLetter"/>
      <w:lvlText w:val="%5."/>
      <w:lvlJc w:val="left"/>
      <w:pPr>
        <w:tabs>
          <w:tab w:val="num" w:pos="3808"/>
        </w:tabs>
        <w:ind w:left="3808" w:hanging="360"/>
      </w:pPr>
    </w:lvl>
    <w:lvl w:ilvl="5" w:tplc="0410001B" w:tentative="1">
      <w:start w:val="1"/>
      <w:numFmt w:val="lowerRoman"/>
      <w:lvlText w:val="%6."/>
      <w:lvlJc w:val="right"/>
      <w:pPr>
        <w:tabs>
          <w:tab w:val="num" w:pos="4528"/>
        </w:tabs>
        <w:ind w:left="4528" w:hanging="180"/>
      </w:pPr>
    </w:lvl>
    <w:lvl w:ilvl="6" w:tplc="0410000F" w:tentative="1">
      <w:start w:val="1"/>
      <w:numFmt w:val="decimal"/>
      <w:lvlText w:val="%7."/>
      <w:lvlJc w:val="left"/>
      <w:pPr>
        <w:tabs>
          <w:tab w:val="num" w:pos="5248"/>
        </w:tabs>
        <w:ind w:left="5248" w:hanging="360"/>
      </w:pPr>
    </w:lvl>
    <w:lvl w:ilvl="7" w:tplc="04100019" w:tentative="1">
      <w:start w:val="1"/>
      <w:numFmt w:val="lowerLetter"/>
      <w:lvlText w:val="%8."/>
      <w:lvlJc w:val="left"/>
      <w:pPr>
        <w:tabs>
          <w:tab w:val="num" w:pos="5968"/>
        </w:tabs>
        <w:ind w:left="5968" w:hanging="360"/>
      </w:pPr>
    </w:lvl>
    <w:lvl w:ilvl="8" w:tplc="0410001B" w:tentative="1">
      <w:start w:val="1"/>
      <w:numFmt w:val="lowerRoman"/>
      <w:lvlText w:val="%9."/>
      <w:lvlJc w:val="right"/>
      <w:pPr>
        <w:tabs>
          <w:tab w:val="num" w:pos="6688"/>
        </w:tabs>
        <w:ind w:left="6688" w:hanging="180"/>
      </w:pPr>
    </w:lvl>
  </w:abstractNum>
  <w:abstractNum w:abstractNumId="16" w15:restartNumberingAfterBreak="0">
    <w:nsid w:val="62342524"/>
    <w:multiLevelType w:val="hybridMultilevel"/>
    <w:tmpl w:val="0DDE38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3B60587"/>
    <w:multiLevelType w:val="hybridMultilevel"/>
    <w:tmpl w:val="75386FFE"/>
    <w:lvl w:ilvl="0" w:tplc="454A8C8C">
      <w:start w:val="1"/>
      <w:numFmt w:val="decimal"/>
      <w:lvlText w:val="%1."/>
      <w:lvlJc w:val="left"/>
      <w:pPr>
        <w:ind w:left="36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64A5EBF"/>
    <w:multiLevelType w:val="hybridMultilevel"/>
    <w:tmpl w:val="F8E89D68"/>
    <w:lvl w:ilvl="0" w:tplc="2C60CA7E">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9" w15:restartNumberingAfterBreak="0">
    <w:nsid w:val="691B001B"/>
    <w:multiLevelType w:val="hybridMultilevel"/>
    <w:tmpl w:val="95DED94E"/>
    <w:lvl w:ilvl="0" w:tplc="454A8C8C">
      <w:start w:val="1"/>
      <w:numFmt w:val="decimal"/>
      <w:lvlText w:val="%1."/>
      <w:lvlJc w:val="left"/>
      <w:pPr>
        <w:ind w:left="36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BB72312"/>
    <w:multiLevelType w:val="hybridMultilevel"/>
    <w:tmpl w:val="FBAA3AB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78453757"/>
    <w:multiLevelType w:val="hybridMultilevel"/>
    <w:tmpl w:val="13FE70F8"/>
    <w:lvl w:ilvl="0" w:tplc="454A8C8C">
      <w:start w:val="1"/>
      <w:numFmt w:val="decimal"/>
      <w:lvlText w:val="%1."/>
      <w:lvlJc w:val="left"/>
      <w:pPr>
        <w:ind w:left="36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AB0127E"/>
    <w:multiLevelType w:val="hybridMultilevel"/>
    <w:tmpl w:val="2F30A876"/>
    <w:lvl w:ilvl="0" w:tplc="04100017">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7AF42889"/>
    <w:multiLevelType w:val="hybridMultilevel"/>
    <w:tmpl w:val="7AEACA10"/>
    <w:lvl w:ilvl="0" w:tplc="A9221BA4">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B9849C3"/>
    <w:multiLevelType w:val="hybridMultilevel"/>
    <w:tmpl w:val="FB1ABD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244755"/>
    <w:multiLevelType w:val="hybridMultilevel"/>
    <w:tmpl w:val="38465634"/>
    <w:lvl w:ilvl="0" w:tplc="7AD83948">
      <w:start w:val="1"/>
      <w:numFmt w:val="decimal"/>
      <w:lvlText w:val="%1."/>
      <w:lvlJc w:val="left"/>
      <w:pPr>
        <w:ind w:left="72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0"/>
  </w:num>
  <w:num w:numId="3">
    <w:abstractNumId w:val="4"/>
  </w:num>
  <w:num w:numId="4">
    <w:abstractNumId w:val="11"/>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7"/>
  </w:num>
  <w:num w:numId="8">
    <w:abstractNumId w:val="23"/>
  </w:num>
  <w:num w:numId="9">
    <w:abstractNumId w:val="18"/>
  </w:num>
  <w:num w:numId="10">
    <w:abstractNumId w:val="5"/>
  </w:num>
  <w:num w:numId="11">
    <w:abstractNumId w:val="13"/>
  </w:num>
  <w:num w:numId="12">
    <w:abstractNumId w:val="25"/>
  </w:num>
  <w:num w:numId="13">
    <w:abstractNumId w:val="22"/>
  </w:num>
  <w:num w:numId="14">
    <w:abstractNumId w:val="3"/>
  </w:num>
  <w:num w:numId="15">
    <w:abstractNumId w:val="24"/>
  </w:num>
  <w:num w:numId="16">
    <w:abstractNumId w:val="9"/>
  </w:num>
  <w:num w:numId="17">
    <w:abstractNumId w:val="12"/>
  </w:num>
  <w:num w:numId="18">
    <w:abstractNumId w:val="21"/>
  </w:num>
  <w:num w:numId="19">
    <w:abstractNumId w:val="6"/>
  </w:num>
  <w:num w:numId="20">
    <w:abstractNumId w:val="17"/>
  </w:num>
  <w:num w:numId="21">
    <w:abstractNumId w:val="16"/>
  </w:num>
  <w:num w:numId="22">
    <w:abstractNumId w:val="19"/>
  </w:num>
  <w:num w:numId="23">
    <w:abstractNumId w:val="1"/>
  </w:num>
  <w:num w:numId="24">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NotTrackFormatting/>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E66"/>
    <w:rsid w:val="00004E33"/>
    <w:rsid w:val="0000688A"/>
    <w:rsid w:val="00007CBA"/>
    <w:rsid w:val="00010381"/>
    <w:rsid w:val="00010D8F"/>
    <w:rsid w:val="00026AD6"/>
    <w:rsid w:val="00030388"/>
    <w:rsid w:val="00033B99"/>
    <w:rsid w:val="00034188"/>
    <w:rsid w:val="00043371"/>
    <w:rsid w:val="00052A03"/>
    <w:rsid w:val="000548F4"/>
    <w:rsid w:val="00056283"/>
    <w:rsid w:val="00057327"/>
    <w:rsid w:val="0006427E"/>
    <w:rsid w:val="000669F7"/>
    <w:rsid w:val="00076453"/>
    <w:rsid w:val="00080BA8"/>
    <w:rsid w:val="00083113"/>
    <w:rsid w:val="0008337D"/>
    <w:rsid w:val="00091EA0"/>
    <w:rsid w:val="00097AB8"/>
    <w:rsid w:val="000A6ECC"/>
    <w:rsid w:val="000B0CC0"/>
    <w:rsid w:val="000C122F"/>
    <w:rsid w:val="000C1B44"/>
    <w:rsid w:val="000C469A"/>
    <w:rsid w:val="000D0E01"/>
    <w:rsid w:val="000E671E"/>
    <w:rsid w:val="000F081B"/>
    <w:rsid w:val="000F26CE"/>
    <w:rsid w:val="000F632C"/>
    <w:rsid w:val="001077CA"/>
    <w:rsid w:val="00113DE6"/>
    <w:rsid w:val="00117796"/>
    <w:rsid w:val="001214B5"/>
    <w:rsid w:val="00121FDF"/>
    <w:rsid w:val="0012218A"/>
    <w:rsid w:val="00123138"/>
    <w:rsid w:val="00125F20"/>
    <w:rsid w:val="001323CB"/>
    <w:rsid w:val="001372BC"/>
    <w:rsid w:val="00140B40"/>
    <w:rsid w:val="001658A5"/>
    <w:rsid w:val="001700C8"/>
    <w:rsid w:val="00173A85"/>
    <w:rsid w:val="0017529E"/>
    <w:rsid w:val="001913AA"/>
    <w:rsid w:val="001930EC"/>
    <w:rsid w:val="001939B9"/>
    <w:rsid w:val="00197B65"/>
    <w:rsid w:val="001A7C9E"/>
    <w:rsid w:val="001B5C44"/>
    <w:rsid w:val="001B6EC9"/>
    <w:rsid w:val="001D555A"/>
    <w:rsid w:val="001D6695"/>
    <w:rsid w:val="001E406A"/>
    <w:rsid w:val="001E504E"/>
    <w:rsid w:val="001E7B86"/>
    <w:rsid w:val="001F0800"/>
    <w:rsid w:val="001F2B9F"/>
    <w:rsid w:val="00201036"/>
    <w:rsid w:val="00202094"/>
    <w:rsid w:val="002160C5"/>
    <w:rsid w:val="00221945"/>
    <w:rsid w:val="00224F2D"/>
    <w:rsid w:val="002345DB"/>
    <w:rsid w:val="002400AD"/>
    <w:rsid w:val="00253164"/>
    <w:rsid w:val="00257874"/>
    <w:rsid w:val="00260D1C"/>
    <w:rsid w:val="00261AA7"/>
    <w:rsid w:val="002647AD"/>
    <w:rsid w:val="002657BC"/>
    <w:rsid w:val="002662B8"/>
    <w:rsid w:val="00272162"/>
    <w:rsid w:val="0027686F"/>
    <w:rsid w:val="00277DC3"/>
    <w:rsid w:val="00287A59"/>
    <w:rsid w:val="00290CF6"/>
    <w:rsid w:val="002947D6"/>
    <w:rsid w:val="002947E3"/>
    <w:rsid w:val="00295159"/>
    <w:rsid w:val="002A3A9E"/>
    <w:rsid w:val="002B23D0"/>
    <w:rsid w:val="002B2B95"/>
    <w:rsid w:val="002B49A3"/>
    <w:rsid w:val="002B5998"/>
    <w:rsid w:val="002C1ECE"/>
    <w:rsid w:val="002E7DB6"/>
    <w:rsid w:val="002F7766"/>
    <w:rsid w:val="00316C71"/>
    <w:rsid w:val="00323464"/>
    <w:rsid w:val="00324794"/>
    <w:rsid w:val="0034178D"/>
    <w:rsid w:val="00353CE2"/>
    <w:rsid w:val="00355E5D"/>
    <w:rsid w:val="00364E44"/>
    <w:rsid w:val="003655A1"/>
    <w:rsid w:val="00377107"/>
    <w:rsid w:val="00391443"/>
    <w:rsid w:val="003952F0"/>
    <w:rsid w:val="003964AF"/>
    <w:rsid w:val="003B2B03"/>
    <w:rsid w:val="003B6234"/>
    <w:rsid w:val="003C4185"/>
    <w:rsid w:val="003E73C9"/>
    <w:rsid w:val="003F2F8E"/>
    <w:rsid w:val="0041293C"/>
    <w:rsid w:val="0041311D"/>
    <w:rsid w:val="00417F70"/>
    <w:rsid w:val="00422E8F"/>
    <w:rsid w:val="00423ABE"/>
    <w:rsid w:val="0042522A"/>
    <w:rsid w:val="004253BA"/>
    <w:rsid w:val="00425494"/>
    <w:rsid w:val="00425A33"/>
    <w:rsid w:val="00425E13"/>
    <w:rsid w:val="00425E9B"/>
    <w:rsid w:val="00427735"/>
    <w:rsid w:val="00430F67"/>
    <w:rsid w:val="0043708C"/>
    <w:rsid w:val="004402F3"/>
    <w:rsid w:val="004403F0"/>
    <w:rsid w:val="00442F33"/>
    <w:rsid w:val="004438BB"/>
    <w:rsid w:val="00443AB6"/>
    <w:rsid w:val="00457268"/>
    <w:rsid w:val="004575CA"/>
    <w:rsid w:val="00463997"/>
    <w:rsid w:val="004639E9"/>
    <w:rsid w:val="00471DD1"/>
    <w:rsid w:val="004755A5"/>
    <w:rsid w:val="004875B3"/>
    <w:rsid w:val="0049020E"/>
    <w:rsid w:val="0049657E"/>
    <w:rsid w:val="004A6828"/>
    <w:rsid w:val="004A6989"/>
    <w:rsid w:val="004B31A7"/>
    <w:rsid w:val="004B3471"/>
    <w:rsid w:val="004B4CCC"/>
    <w:rsid w:val="004C7767"/>
    <w:rsid w:val="004D576A"/>
    <w:rsid w:val="004E242B"/>
    <w:rsid w:val="004E26DE"/>
    <w:rsid w:val="004E5EDB"/>
    <w:rsid w:val="004E6B3C"/>
    <w:rsid w:val="004F0B36"/>
    <w:rsid w:val="004F7276"/>
    <w:rsid w:val="00505713"/>
    <w:rsid w:val="00505F5B"/>
    <w:rsid w:val="005070B6"/>
    <w:rsid w:val="0051267D"/>
    <w:rsid w:val="00513BF3"/>
    <w:rsid w:val="00517A5C"/>
    <w:rsid w:val="00527A2B"/>
    <w:rsid w:val="0053194C"/>
    <w:rsid w:val="0053201A"/>
    <w:rsid w:val="0053402B"/>
    <w:rsid w:val="00540DE3"/>
    <w:rsid w:val="005434A4"/>
    <w:rsid w:val="0054375A"/>
    <w:rsid w:val="0054495A"/>
    <w:rsid w:val="00545116"/>
    <w:rsid w:val="00553D53"/>
    <w:rsid w:val="005543B5"/>
    <w:rsid w:val="0055445B"/>
    <w:rsid w:val="00562D2C"/>
    <w:rsid w:val="00565838"/>
    <w:rsid w:val="005839B4"/>
    <w:rsid w:val="00587A83"/>
    <w:rsid w:val="005A2A46"/>
    <w:rsid w:val="005B062D"/>
    <w:rsid w:val="005B35A7"/>
    <w:rsid w:val="005B6710"/>
    <w:rsid w:val="005B75CD"/>
    <w:rsid w:val="005C23DE"/>
    <w:rsid w:val="005C3535"/>
    <w:rsid w:val="005C7262"/>
    <w:rsid w:val="005D4312"/>
    <w:rsid w:val="005D5C94"/>
    <w:rsid w:val="005E7978"/>
    <w:rsid w:val="005F0F0F"/>
    <w:rsid w:val="006001E0"/>
    <w:rsid w:val="00601D4D"/>
    <w:rsid w:val="006055C1"/>
    <w:rsid w:val="006171CF"/>
    <w:rsid w:val="00624E46"/>
    <w:rsid w:val="00627E92"/>
    <w:rsid w:val="006358B0"/>
    <w:rsid w:val="00636ABA"/>
    <w:rsid w:val="00640A83"/>
    <w:rsid w:val="006478DE"/>
    <w:rsid w:val="006550E4"/>
    <w:rsid w:val="00655C51"/>
    <w:rsid w:val="006560DB"/>
    <w:rsid w:val="0066362E"/>
    <w:rsid w:val="006824CC"/>
    <w:rsid w:val="00682F16"/>
    <w:rsid w:val="006855CB"/>
    <w:rsid w:val="00694660"/>
    <w:rsid w:val="00695927"/>
    <w:rsid w:val="00697648"/>
    <w:rsid w:val="006A1058"/>
    <w:rsid w:val="006A2F62"/>
    <w:rsid w:val="006A36C4"/>
    <w:rsid w:val="006A3928"/>
    <w:rsid w:val="006A6016"/>
    <w:rsid w:val="006A6518"/>
    <w:rsid w:val="006A6F1F"/>
    <w:rsid w:val="006A702D"/>
    <w:rsid w:val="006B4D04"/>
    <w:rsid w:val="006B558C"/>
    <w:rsid w:val="006B641B"/>
    <w:rsid w:val="006C0DEF"/>
    <w:rsid w:val="006C210A"/>
    <w:rsid w:val="006C6E57"/>
    <w:rsid w:val="006F101D"/>
    <w:rsid w:val="006F3230"/>
    <w:rsid w:val="006F7A15"/>
    <w:rsid w:val="00710746"/>
    <w:rsid w:val="0071266A"/>
    <w:rsid w:val="007262FC"/>
    <w:rsid w:val="00740309"/>
    <w:rsid w:val="00751D4C"/>
    <w:rsid w:val="00755E87"/>
    <w:rsid w:val="007612F5"/>
    <w:rsid w:val="007625D8"/>
    <w:rsid w:val="00763419"/>
    <w:rsid w:val="00765010"/>
    <w:rsid w:val="007660FE"/>
    <w:rsid w:val="00771E98"/>
    <w:rsid w:val="0077335A"/>
    <w:rsid w:val="007850F5"/>
    <w:rsid w:val="00786AD7"/>
    <w:rsid w:val="0079045A"/>
    <w:rsid w:val="00790DDB"/>
    <w:rsid w:val="0079705D"/>
    <w:rsid w:val="00797279"/>
    <w:rsid w:val="007A1126"/>
    <w:rsid w:val="007A1AF4"/>
    <w:rsid w:val="007A289D"/>
    <w:rsid w:val="007A605D"/>
    <w:rsid w:val="007A6213"/>
    <w:rsid w:val="007B79E1"/>
    <w:rsid w:val="007C5FAA"/>
    <w:rsid w:val="007D137A"/>
    <w:rsid w:val="007D2E86"/>
    <w:rsid w:val="007D3C7E"/>
    <w:rsid w:val="007E5083"/>
    <w:rsid w:val="007F35FE"/>
    <w:rsid w:val="00800954"/>
    <w:rsid w:val="00816ACF"/>
    <w:rsid w:val="0082582D"/>
    <w:rsid w:val="00836947"/>
    <w:rsid w:val="0084426C"/>
    <w:rsid w:val="00854266"/>
    <w:rsid w:val="00857100"/>
    <w:rsid w:val="008608E0"/>
    <w:rsid w:val="00871B33"/>
    <w:rsid w:val="00874BAB"/>
    <w:rsid w:val="00880B94"/>
    <w:rsid w:val="00892AA7"/>
    <w:rsid w:val="0089419E"/>
    <w:rsid w:val="008A1BF1"/>
    <w:rsid w:val="008A6EAE"/>
    <w:rsid w:val="008C1513"/>
    <w:rsid w:val="008C1A55"/>
    <w:rsid w:val="008C1F3D"/>
    <w:rsid w:val="008D1FFE"/>
    <w:rsid w:val="008D2FF1"/>
    <w:rsid w:val="008E36CA"/>
    <w:rsid w:val="008F07FB"/>
    <w:rsid w:val="008F3086"/>
    <w:rsid w:val="008F5B41"/>
    <w:rsid w:val="00911CFD"/>
    <w:rsid w:val="009128C0"/>
    <w:rsid w:val="0091358D"/>
    <w:rsid w:val="00916530"/>
    <w:rsid w:val="009253FF"/>
    <w:rsid w:val="00933512"/>
    <w:rsid w:val="00936D5F"/>
    <w:rsid w:val="00951C35"/>
    <w:rsid w:val="009532A8"/>
    <w:rsid w:val="00963A6F"/>
    <w:rsid w:val="0096680F"/>
    <w:rsid w:val="009711A4"/>
    <w:rsid w:val="00974B6A"/>
    <w:rsid w:val="00977130"/>
    <w:rsid w:val="00982BAA"/>
    <w:rsid w:val="0099150A"/>
    <w:rsid w:val="009A5EEE"/>
    <w:rsid w:val="009A5F24"/>
    <w:rsid w:val="009B0735"/>
    <w:rsid w:val="009B5A47"/>
    <w:rsid w:val="009B631B"/>
    <w:rsid w:val="009B79E3"/>
    <w:rsid w:val="009C0148"/>
    <w:rsid w:val="009C05C4"/>
    <w:rsid w:val="009D19E9"/>
    <w:rsid w:val="009D2A55"/>
    <w:rsid w:val="009D7CC6"/>
    <w:rsid w:val="009E0578"/>
    <w:rsid w:val="00A018A8"/>
    <w:rsid w:val="00A100BF"/>
    <w:rsid w:val="00A13F09"/>
    <w:rsid w:val="00A20886"/>
    <w:rsid w:val="00A20F4C"/>
    <w:rsid w:val="00A25274"/>
    <w:rsid w:val="00A2555F"/>
    <w:rsid w:val="00A45798"/>
    <w:rsid w:val="00A527F0"/>
    <w:rsid w:val="00A5373F"/>
    <w:rsid w:val="00A728FF"/>
    <w:rsid w:val="00A92A46"/>
    <w:rsid w:val="00AA051E"/>
    <w:rsid w:val="00AA09B8"/>
    <w:rsid w:val="00AA126D"/>
    <w:rsid w:val="00AA1BC5"/>
    <w:rsid w:val="00AB28EC"/>
    <w:rsid w:val="00AC0055"/>
    <w:rsid w:val="00AC640D"/>
    <w:rsid w:val="00AD185D"/>
    <w:rsid w:val="00AD2530"/>
    <w:rsid w:val="00AE38CF"/>
    <w:rsid w:val="00AF03E1"/>
    <w:rsid w:val="00AF04A8"/>
    <w:rsid w:val="00AF57D2"/>
    <w:rsid w:val="00B03633"/>
    <w:rsid w:val="00B0555B"/>
    <w:rsid w:val="00B07B9E"/>
    <w:rsid w:val="00B1046B"/>
    <w:rsid w:val="00B113E3"/>
    <w:rsid w:val="00B2531E"/>
    <w:rsid w:val="00B2622E"/>
    <w:rsid w:val="00B26715"/>
    <w:rsid w:val="00B268DE"/>
    <w:rsid w:val="00B30498"/>
    <w:rsid w:val="00B350D4"/>
    <w:rsid w:val="00B40637"/>
    <w:rsid w:val="00B433F2"/>
    <w:rsid w:val="00B4352A"/>
    <w:rsid w:val="00B44E44"/>
    <w:rsid w:val="00B45FEC"/>
    <w:rsid w:val="00B52B0D"/>
    <w:rsid w:val="00B61DB1"/>
    <w:rsid w:val="00B61E6F"/>
    <w:rsid w:val="00B708AF"/>
    <w:rsid w:val="00B71234"/>
    <w:rsid w:val="00B7162C"/>
    <w:rsid w:val="00B928F2"/>
    <w:rsid w:val="00BA3E72"/>
    <w:rsid w:val="00BA75B4"/>
    <w:rsid w:val="00BB6C15"/>
    <w:rsid w:val="00BC4BA8"/>
    <w:rsid w:val="00BD50F2"/>
    <w:rsid w:val="00BD6313"/>
    <w:rsid w:val="00BE3329"/>
    <w:rsid w:val="00BE5D33"/>
    <w:rsid w:val="00C079EE"/>
    <w:rsid w:val="00C11447"/>
    <w:rsid w:val="00C135E3"/>
    <w:rsid w:val="00C15CFA"/>
    <w:rsid w:val="00C20AD8"/>
    <w:rsid w:val="00C51E17"/>
    <w:rsid w:val="00C55A19"/>
    <w:rsid w:val="00C61846"/>
    <w:rsid w:val="00C61E71"/>
    <w:rsid w:val="00C63508"/>
    <w:rsid w:val="00C64326"/>
    <w:rsid w:val="00C65ECE"/>
    <w:rsid w:val="00C739D6"/>
    <w:rsid w:val="00C7664A"/>
    <w:rsid w:val="00C83FEE"/>
    <w:rsid w:val="00C856C5"/>
    <w:rsid w:val="00C95A74"/>
    <w:rsid w:val="00C95B7C"/>
    <w:rsid w:val="00CC10A3"/>
    <w:rsid w:val="00CC329C"/>
    <w:rsid w:val="00CC7C35"/>
    <w:rsid w:val="00CD6C65"/>
    <w:rsid w:val="00CF2423"/>
    <w:rsid w:val="00CF306A"/>
    <w:rsid w:val="00D010D8"/>
    <w:rsid w:val="00D01999"/>
    <w:rsid w:val="00D0434B"/>
    <w:rsid w:val="00D061ED"/>
    <w:rsid w:val="00D066BB"/>
    <w:rsid w:val="00D06F56"/>
    <w:rsid w:val="00D12048"/>
    <w:rsid w:val="00D23E15"/>
    <w:rsid w:val="00D24FE7"/>
    <w:rsid w:val="00D25F30"/>
    <w:rsid w:val="00D26943"/>
    <w:rsid w:val="00D31C26"/>
    <w:rsid w:val="00D32A5C"/>
    <w:rsid w:val="00D51E0E"/>
    <w:rsid w:val="00D525E5"/>
    <w:rsid w:val="00D662C0"/>
    <w:rsid w:val="00D7769B"/>
    <w:rsid w:val="00D80D73"/>
    <w:rsid w:val="00D95520"/>
    <w:rsid w:val="00DA26C9"/>
    <w:rsid w:val="00DA3EC5"/>
    <w:rsid w:val="00DA7B93"/>
    <w:rsid w:val="00DA7E66"/>
    <w:rsid w:val="00DD0FCF"/>
    <w:rsid w:val="00DD1CE8"/>
    <w:rsid w:val="00DD678B"/>
    <w:rsid w:val="00DE1D40"/>
    <w:rsid w:val="00DE7E43"/>
    <w:rsid w:val="00DF0B3B"/>
    <w:rsid w:val="00DF1C15"/>
    <w:rsid w:val="00DF21DC"/>
    <w:rsid w:val="00DF6AC5"/>
    <w:rsid w:val="00E14DD1"/>
    <w:rsid w:val="00E20167"/>
    <w:rsid w:val="00E26173"/>
    <w:rsid w:val="00E341CD"/>
    <w:rsid w:val="00E36E9C"/>
    <w:rsid w:val="00E406CE"/>
    <w:rsid w:val="00E46EB0"/>
    <w:rsid w:val="00E473A3"/>
    <w:rsid w:val="00E51D6C"/>
    <w:rsid w:val="00E62F1C"/>
    <w:rsid w:val="00E66A25"/>
    <w:rsid w:val="00E67264"/>
    <w:rsid w:val="00E7091D"/>
    <w:rsid w:val="00E8052F"/>
    <w:rsid w:val="00E80537"/>
    <w:rsid w:val="00E87485"/>
    <w:rsid w:val="00EA1B12"/>
    <w:rsid w:val="00EA4171"/>
    <w:rsid w:val="00EA651B"/>
    <w:rsid w:val="00EA7185"/>
    <w:rsid w:val="00EC0114"/>
    <w:rsid w:val="00EC2D0C"/>
    <w:rsid w:val="00EC3154"/>
    <w:rsid w:val="00EC5026"/>
    <w:rsid w:val="00ED1726"/>
    <w:rsid w:val="00ED43B5"/>
    <w:rsid w:val="00ED782A"/>
    <w:rsid w:val="00EE0352"/>
    <w:rsid w:val="00EE6D81"/>
    <w:rsid w:val="00EF06ED"/>
    <w:rsid w:val="00F05ABA"/>
    <w:rsid w:val="00F06E57"/>
    <w:rsid w:val="00F07780"/>
    <w:rsid w:val="00F11358"/>
    <w:rsid w:val="00F227C7"/>
    <w:rsid w:val="00F254A4"/>
    <w:rsid w:val="00F3036D"/>
    <w:rsid w:val="00F315D0"/>
    <w:rsid w:val="00F337B2"/>
    <w:rsid w:val="00F577B0"/>
    <w:rsid w:val="00F57BAA"/>
    <w:rsid w:val="00F647D7"/>
    <w:rsid w:val="00F64A36"/>
    <w:rsid w:val="00F677EF"/>
    <w:rsid w:val="00F712E1"/>
    <w:rsid w:val="00F86409"/>
    <w:rsid w:val="00F868E5"/>
    <w:rsid w:val="00F86E3F"/>
    <w:rsid w:val="00FA109D"/>
    <w:rsid w:val="00FA4CF6"/>
    <w:rsid w:val="00FA7644"/>
    <w:rsid w:val="00FB27C8"/>
    <w:rsid w:val="00FB2F1F"/>
    <w:rsid w:val="00FB4C5F"/>
    <w:rsid w:val="00FB6711"/>
    <w:rsid w:val="00FD0C21"/>
    <w:rsid w:val="00FE4E2A"/>
    <w:rsid w:val="00FF26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6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7E66"/>
    <w:rPr>
      <w:rFonts w:eastAsiaTheme="minorEastAsia"/>
      <w:sz w:val="24"/>
      <w:szCs w:val="24"/>
      <w:lang w:eastAsia="it-IT"/>
    </w:rPr>
  </w:style>
  <w:style w:type="paragraph" w:styleId="Titolo1">
    <w:name w:val="heading 1"/>
    <w:basedOn w:val="Normale"/>
    <w:next w:val="Normale"/>
    <w:link w:val="Titolo1Carattere"/>
    <w:qFormat/>
    <w:rsid w:val="00B07B9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Podrozdzi"/>
    <w:basedOn w:val="Normale"/>
    <w:link w:val="TestonotaapidipaginaCarattere"/>
    <w:unhideWhenUsed/>
    <w:rsid w:val="00DA7E66"/>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rsid w:val="00DA7E66"/>
    <w:rPr>
      <w:rFonts w:eastAsiaTheme="minorEastAsia"/>
      <w:sz w:val="24"/>
      <w:szCs w:val="24"/>
      <w:lang w:eastAsia="it-IT"/>
    </w:rPr>
  </w:style>
  <w:style w:type="paragraph" w:styleId="Paragrafoelenco">
    <w:name w:val="List Paragraph"/>
    <w:basedOn w:val="Normale"/>
    <w:link w:val="ParagrafoelencoCarattere"/>
    <w:uiPriority w:val="34"/>
    <w:qFormat/>
    <w:rsid w:val="002947E3"/>
    <w:pPr>
      <w:ind w:left="720"/>
      <w:contextualSpacing/>
    </w:pPr>
  </w:style>
  <w:style w:type="paragraph" w:styleId="Intestazione">
    <w:name w:val="header"/>
    <w:basedOn w:val="Normale"/>
    <w:link w:val="IntestazioneCarattere"/>
    <w:uiPriority w:val="99"/>
    <w:unhideWhenUsed/>
    <w:rsid w:val="00442F33"/>
    <w:pPr>
      <w:tabs>
        <w:tab w:val="center" w:pos="4819"/>
        <w:tab w:val="right" w:pos="9638"/>
      </w:tabs>
    </w:pPr>
  </w:style>
  <w:style w:type="character" w:customStyle="1" w:styleId="IntestazioneCarattere">
    <w:name w:val="Intestazione Carattere"/>
    <w:basedOn w:val="Carpredefinitoparagrafo"/>
    <w:link w:val="Intestazione"/>
    <w:uiPriority w:val="99"/>
    <w:rsid w:val="00442F33"/>
    <w:rPr>
      <w:rFonts w:eastAsiaTheme="minorEastAsia"/>
      <w:sz w:val="24"/>
      <w:szCs w:val="24"/>
      <w:lang w:eastAsia="it-IT"/>
    </w:rPr>
  </w:style>
  <w:style w:type="paragraph" w:styleId="Pidipagina">
    <w:name w:val="footer"/>
    <w:basedOn w:val="Normale"/>
    <w:link w:val="PidipaginaCarattere"/>
    <w:uiPriority w:val="99"/>
    <w:unhideWhenUsed/>
    <w:rsid w:val="00442F33"/>
    <w:pPr>
      <w:tabs>
        <w:tab w:val="center" w:pos="4819"/>
        <w:tab w:val="right" w:pos="9638"/>
      </w:tabs>
    </w:pPr>
  </w:style>
  <w:style w:type="character" w:customStyle="1" w:styleId="PidipaginaCarattere">
    <w:name w:val="Piè di pagina Carattere"/>
    <w:basedOn w:val="Carpredefinitoparagrafo"/>
    <w:link w:val="Pidipagina"/>
    <w:uiPriority w:val="99"/>
    <w:rsid w:val="00442F33"/>
    <w:rPr>
      <w:rFonts w:eastAsiaTheme="minorEastAsia"/>
      <w:sz w:val="24"/>
      <w:szCs w:val="24"/>
      <w:lang w:eastAsia="it-IT"/>
    </w:rPr>
  </w:style>
  <w:style w:type="paragraph" w:styleId="Testofumetto">
    <w:name w:val="Balloon Text"/>
    <w:basedOn w:val="Normale"/>
    <w:link w:val="TestofumettoCarattere"/>
    <w:uiPriority w:val="99"/>
    <w:semiHidden/>
    <w:unhideWhenUsed/>
    <w:rsid w:val="0027686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686F"/>
    <w:rPr>
      <w:rFonts w:ascii="Tahoma" w:eastAsiaTheme="minorEastAsia" w:hAnsi="Tahoma" w:cs="Tahoma"/>
      <w:sz w:val="16"/>
      <w:szCs w:val="16"/>
      <w:lang w:eastAsia="it-IT"/>
    </w:rPr>
  </w:style>
  <w:style w:type="character" w:styleId="Rimandocommento">
    <w:name w:val="annotation reference"/>
    <w:basedOn w:val="Carpredefinitoparagrafo"/>
    <w:uiPriority w:val="99"/>
    <w:semiHidden/>
    <w:unhideWhenUsed/>
    <w:rsid w:val="00D12048"/>
    <w:rPr>
      <w:sz w:val="16"/>
      <w:szCs w:val="16"/>
    </w:rPr>
  </w:style>
  <w:style w:type="paragraph" w:styleId="Testocommento">
    <w:name w:val="annotation text"/>
    <w:basedOn w:val="Normale"/>
    <w:link w:val="TestocommentoCarattere"/>
    <w:uiPriority w:val="99"/>
    <w:semiHidden/>
    <w:unhideWhenUsed/>
    <w:rsid w:val="00D12048"/>
    <w:rPr>
      <w:sz w:val="20"/>
      <w:szCs w:val="20"/>
    </w:rPr>
  </w:style>
  <w:style w:type="character" w:customStyle="1" w:styleId="TestocommentoCarattere">
    <w:name w:val="Testo commento Carattere"/>
    <w:basedOn w:val="Carpredefinitoparagrafo"/>
    <w:link w:val="Testocommento"/>
    <w:uiPriority w:val="99"/>
    <w:semiHidden/>
    <w:rsid w:val="00D12048"/>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12048"/>
    <w:rPr>
      <w:b/>
      <w:bCs/>
    </w:rPr>
  </w:style>
  <w:style w:type="character" w:customStyle="1" w:styleId="SoggettocommentoCarattere">
    <w:name w:val="Soggetto commento Carattere"/>
    <w:basedOn w:val="TestocommentoCarattere"/>
    <w:link w:val="Soggettocommento"/>
    <w:uiPriority w:val="99"/>
    <w:semiHidden/>
    <w:rsid w:val="00D12048"/>
    <w:rPr>
      <w:rFonts w:eastAsiaTheme="minorEastAsia"/>
      <w:b/>
      <w:bCs/>
      <w:sz w:val="20"/>
      <w:szCs w:val="20"/>
      <w:lang w:eastAsia="it-IT"/>
    </w:rPr>
  </w:style>
  <w:style w:type="paragraph" w:styleId="Revisione">
    <w:name w:val="Revision"/>
    <w:hidden/>
    <w:uiPriority w:val="99"/>
    <w:semiHidden/>
    <w:rsid w:val="00D12048"/>
    <w:pPr>
      <w:spacing w:line="240" w:lineRule="auto"/>
    </w:pPr>
    <w:rPr>
      <w:rFonts w:eastAsiaTheme="minorEastAsia"/>
      <w:sz w:val="24"/>
      <w:szCs w:val="24"/>
      <w:lang w:eastAsia="it-IT"/>
    </w:rPr>
  </w:style>
  <w:style w:type="character" w:styleId="Collegamentoipertestuale">
    <w:name w:val="Hyperlink"/>
    <w:basedOn w:val="Carpredefinitoparagrafo"/>
    <w:uiPriority w:val="99"/>
    <w:unhideWhenUsed/>
    <w:rsid w:val="005839B4"/>
    <w:rPr>
      <w:color w:val="0563C1" w:themeColor="hyperlink"/>
      <w:u w:val="single"/>
    </w:rPr>
  </w:style>
  <w:style w:type="character" w:customStyle="1" w:styleId="Titolo1Carattere">
    <w:name w:val="Titolo 1 Carattere"/>
    <w:basedOn w:val="Carpredefinitoparagrafo"/>
    <w:link w:val="Titolo1"/>
    <w:rsid w:val="00B07B9E"/>
    <w:rPr>
      <w:rFonts w:asciiTheme="majorHAnsi" w:eastAsiaTheme="majorEastAsia" w:hAnsiTheme="majorHAnsi" w:cstheme="majorBidi"/>
      <w:b/>
      <w:bCs/>
      <w:color w:val="2E74B5" w:themeColor="accent1" w:themeShade="BF"/>
      <w:sz w:val="28"/>
      <w:szCs w:val="28"/>
      <w:lang w:eastAsia="it-IT"/>
    </w:rPr>
  </w:style>
  <w:style w:type="table" w:styleId="Grigliatabella">
    <w:name w:val="Table Grid"/>
    <w:basedOn w:val="Tabellanormale"/>
    <w:uiPriority w:val="59"/>
    <w:rsid w:val="00B07B9E"/>
    <w:pPr>
      <w:spacing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rsid w:val="00B07B9E"/>
    <w:rPr>
      <w:rFonts w:eastAsiaTheme="minorEastAsia"/>
      <w:sz w:val="24"/>
      <w:szCs w:val="24"/>
      <w:lang w:eastAsia="it-IT"/>
    </w:rPr>
  </w:style>
  <w:style w:type="paragraph" w:styleId="Corpotesto">
    <w:name w:val="Body Text"/>
    <w:basedOn w:val="Normale"/>
    <w:link w:val="CorpotestoCarattere"/>
    <w:rsid w:val="00B07B9E"/>
    <w:pPr>
      <w:spacing w:after="120"/>
    </w:pPr>
    <w:rPr>
      <w:rFonts w:ascii="Times New Roman" w:eastAsia="Times New Roman" w:hAnsi="Times New Roman" w:cs="Times New Roman"/>
    </w:rPr>
  </w:style>
  <w:style w:type="character" w:customStyle="1" w:styleId="CorpotestoCarattere">
    <w:name w:val="Corpo testo Carattere"/>
    <w:basedOn w:val="Carpredefinitoparagrafo"/>
    <w:link w:val="Corpotesto"/>
    <w:rsid w:val="00B07B9E"/>
    <w:rPr>
      <w:rFonts w:ascii="Times New Roman" w:eastAsia="Times New Roman" w:hAnsi="Times New Roman" w:cs="Times New Roman"/>
      <w:sz w:val="24"/>
      <w:szCs w:val="24"/>
      <w:lang w:eastAsia="it-IT"/>
    </w:rPr>
  </w:style>
  <w:style w:type="paragraph" w:customStyle="1" w:styleId="Paragrafoelenco1">
    <w:name w:val="Paragrafo elenco1"/>
    <w:basedOn w:val="Normale"/>
    <w:uiPriority w:val="99"/>
    <w:rsid w:val="00C95B7C"/>
    <w:pPr>
      <w:suppressAutoHyphens/>
      <w:spacing w:after="160" w:line="252" w:lineRule="auto"/>
      <w:ind w:left="720"/>
    </w:pPr>
    <w:rPr>
      <w:rFonts w:ascii="Calibri" w:eastAsia="SimSun" w:hAnsi="Calibri" w:cs="font300"/>
      <w:sz w:val="22"/>
      <w:szCs w:val="22"/>
      <w:lang w:eastAsia="ar-SA"/>
    </w:rPr>
  </w:style>
  <w:style w:type="character" w:styleId="Rimandonotaapidipagina">
    <w:name w:val="footnote reference"/>
    <w:basedOn w:val="Carpredefinitoparagrafo"/>
    <w:semiHidden/>
    <w:unhideWhenUsed/>
    <w:rsid w:val="001E504E"/>
    <w:rPr>
      <w:vertAlign w:val="superscript"/>
    </w:rPr>
  </w:style>
  <w:style w:type="character" w:customStyle="1" w:styleId="Menzionenonrisolta1">
    <w:name w:val="Menzione non risolta1"/>
    <w:basedOn w:val="Carpredefinitoparagrafo"/>
    <w:uiPriority w:val="99"/>
    <w:semiHidden/>
    <w:unhideWhenUsed/>
    <w:rsid w:val="00F86E3F"/>
    <w:rPr>
      <w:color w:val="605E5C"/>
      <w:shd w:val="clear" w:color="auto" w:fill="E1DFDD"/>
    </w:rPr>
  </w:style>
  <w:style w:type="character" w:styleId="Menzionenonrisolta">
    <w:name w:val="Unresolved Mention"/>
    <w:basedOn w:val="Carpredefinitoparagrafo"/>
    <w:uiPriority w:val="99"/>
    <w:semiHidden/>
    <w:unhideWhenUsed/>
    <w:rsid w:val="00202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229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a.basilicata.it/f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OO-giunta@cert.regione.basilicata.it" TargetMode="External"/><Relationship Id="rId4" Type="http://schemas.openxmlformats.org/officeDocument/2006/relationships/settings" Target="settings.xml"/><Relationship Id="rId9" Type="http://schemas.openxmlformats.org/officeDocument/2006/relationships/hyperlink" Target="http://europa.basilicata.it/fse/archivi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929FF-F506-4E46-AF32-E0F00339F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6152</Words>
  <Characters>35067</Characters>
  <Application>Microsoft Office Word</Application>
  <DocSecurity>0</DocSecurity>
  <Lines>292</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2021-04-08T15:00:00Z</dcterms:created>
  <dcterms:modified xsi:type="dcterms:W3CDTF">2021-04-08T15:41:00Z</dcterms:modified>
</cp:coreProperties>
</file>