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DA3" w:rsidRPr="00E30B92" w:rsidRDefault="00F879A6" w:rsidP="00F879A6">
      <w:pPr>
        <w:pStyle w:val="Default"/>
        <w:jc w:val="right"/>
        <w:rPr>
          <w:rFonts w:ascii="Times New Roman" w:hAnsi="Times New Roman" w:cs="Times New Roman"/>
          <w:b/>
          <w:color w:val="auto"/>
          <w:sz w:val="32"/>
          <w:szCs w:val="32"/>
        </w:rPr>
      </w:pPr>
      <w:r w:rsidRPr="00F879A6">
        <w:rPr>
          <w:rFonts w:ascii="Times New Roman" w:hAnsi="Times New Roman" w:cs="Times New Roman"/>
          <w:b/>
          <w:sz w:val="32"/>
          <w:szCs w:val="32"/>
        </w:rPr>
        <w:t>ALL</w:t>
      </w:r>
      <w:r w:rsidR="00F639AD">
        <w:rPr>
          <w:rFonts w:ascii="Times New Roman" w:hAnsi="Times New Roman" w:cs="Times New Roman"/>
          <w:b/>
          <w:sz w:val="32"/>
          <w:szCs w:val="32"/>
        </w:rPr>
        <w:t>E</w:t>
      </w:r>
      <w:r w:rsidRPr="00F879A6">
        <w:rPr>
          <w:rFonts w:ascii="Times New Roman" w:hAnsi="Times New Roman" w:cs="Times New Roman"/>
          <w:b/>
          <w:sz w:val="32"/>
          <w:szCs w:val="32"/>
        </w:rPr>
        <w:t xml:space="preserve">GATO </w:t>
      </w:r>
      <w:r w:rsidR="00D25F86">
        <w:rPr>
          <w:rFonts w:ascii="Times New Roman" w:hAnsi="Times New Roman" w:cs="Times New Roman"/>
          <w:b/>
          <w:color w:val="auto"/>
          <w:sz w:val="32"/>
          <w:szCs w:val="32"/>
        </w:rPr>
        <w:t>B</w:t>
      </w:r>
    </w:p>
    <w:p w:rsidR="00F879A6" w:rsidRDefault="00F879A6" w:rsidP="003D4A36">
      <w:pPr>
        <w:pStyle w:val="Default"/>
        <w:jc w:val="center"/>
      </w:pPr>
    </w:p>
    <w:p w:rsidR="006D0DA3" w:rsidRPr="003D4A36" w:rsidRDefault="006D0DA3" w:rsidP="003D4A36">
      <w:pPr>
        <w:pStyle w:val="Default"/>
        <w:jc w:val="center"/>
        <w:rPr>
          <w:rFonts w:ascii="Times New Roman" w:hAnsi="Times New Roman" w:cs="Times New Roman"/>
          <w:sz w:val="28"/>
          <w:szCs w:val="28"/>
        </w:rPr>
      </w:pPr>
      <w:r w:rsidRPr="003D4A36">
        <w:rPr>
          <w:rFonts w:ascii="Times New Roman" w:hAnsi="Times New Roman" w:cs="Times New Roman"/>
          <w:b/>
          <w:bCs/>
          <w:i/>
          <w:iCs/>
          <w:sz w:val="28"/>
          <w:szCs w:val="28"/>
        </w:rPr>
        <w:t>Regione Basilicata</w:t>
      </w:r>
    </w:p>
    <w:p w:rsidR="006D0DA3" w:rsidRPr="003D4A36" w:rsidRDefault="006D0DA3" w:rsidP="003D4A36">
      <w:pPr>
        <w:pStyle w:val="Default"/>
        <w:jc w:val="center"/>
        <w:rPr>
          <w:rFonts w:ascii="Times New Roman" w:hAnsi="Times New Roman" w:cs="Times New Roman"/>
          <w:sz w:val="28"/>
          <w:szCs w:val="28"/>
        </w:rPr>
      </w:pPr>
      <w:r w:rsidRPr="003D4A36">
        <w:rPr>
          <w:rFonts w:ascii="Times New Roman" w:hAnsi="Times New Roman" w:cs="Times New Roman"/>
          <w:b/>
          <w:bCs/>
          <w:i/>
          <w:iCs/>
          <w:sz w:val="28"/>
          <w:szCs w:val="28"/>
        </w:rPr>
        <w:t xml:space="preserve">Autorità di </w:t>
      </w:r>
      <w:r w:rsidR="00C61441">
        <w:rPr>
          <w:rFonts w:ascii="Times New Roman" w:hAnsi="Times New Roman" w:cs="Times New Roman"/>
          <w:b/>
          <w:bCs/>
          <w:i/>
          <w:iCs/>
          <w:sz w:val="28"/>
          <w:szCs w:val="28"/>
        </w:rPr>
        <w:t>G</w:t>
      </w:r>
      <w:r w:rsidRPr="003D4A36">
        <w:rPr>
          <w:rFonts w:ascii="Times New Roman" w:hAnsi="Times New Roman" w:cs="Times New Roman"/>
          <w:b/>
          <w:bCs/>
          <w:i/>
          <w:iCs/>
          <w:sz w:val="28"/>
          <w:szCs w:val="28"/>
        </w:rPr>
        <w:t>estione PSR Basilicata</w:t>
      </w:r>
    </w:p>
    <w:p w:rsidR="003D4A36" w:rsidRDefault="003D4A36" w:rsidP="003D4A36">
      <w:pPr>
        <w:pStyle w:val="Default"/>
        <w:jc w:val="center"/>
        <w:rPr>
          <w:rFonts w:ascii="Times New Roman" w:hAnsi="Times New Roman" w:cs="Times New Roman"/>
          <w:b/>
          <w:bCs/>
          <w:sz w:val="36"/>
          <w:szCs w:val="36"/>
        </w:rPr>
      </w:pPr>
    </w:p>
    <w:p w:rsidR="003D4A36" w:rsidRDefault="003D4A36" w:rsidP="003D4A36">
      <w:pPr>
        <w:pStyle w:val="Default"/>
        <w:jc w:val="center"/>
        <w:rPr>
          <w:rFonts w:ascii="Times New Roman" w:hAnsi="Times New Roman" w:cs="Times New Roman"/>
          <w:b/>
          <w:bCs/>
          <w:sz w:val="36"/>
          <w:szCs w:val="36"/>
        </w:rPr>
      </w:pPr>
    </w:p>
    <w:p w:rsidR="003D4A36" w:rsidRDefault="003D4A36" w:rsidP="003D4A36">
      <w:pPr>
        <w:pStyle w:val="Default"/>
        <w:jc w:val="center"/>
        <w:rPr>
          <w:rFonts w:ascii="Times New Roman" w:hAnsi="Times New Roman" w:cs="Times New Roman"/>
          <w:b/>
          <w:bCs/>
          <w:sz w:val="36"/>
          <w:szCs w:val="36"/>
        </w:rPr>
      </w:pPr>
    </w:p>
    <w:p w:rsidR="003D4A36" w:rsidRDefault="003D4A36" w:rsidP="003D4A36">
      <w:pPr>
        <w:pStyle w:val="Default"/>
        <w:jc w:val="center"/>
        <w:rPr>
          <w:rFonts w:ascii="Times New Roman" w:hAnsi="Times New Roman" w:cs="Times New Roman"/>
          <w:b/>
          <w:bCs/>
          <w:sz w:val="36"/>
          <w:szCs w:val="36"/>
        </w:rPr>
      </w:pPr>
    </w:p>
    <w:p w:rsidR="006D0DA3" w:rsidRPr="003D4A36" w:rsidRDefault="006D0DA3" w:rsidP="003D4A36">
      <w:pPr>
        <w:pStyle w:val="Default"/>
        <w:jc w:val="center"/>
        <w:rPr>
          <w:rFonts w:ascii="Times New Roman" w:hAnsi="Times New Roman" w:cs="Times New Roman"/>
          <w:sz w:val="36"/>
          <w:szCs w:val="36"/>
        </w:rPr>
      </w:pPr>
      <w:r w:rsidRPr="003D4A36">
        <w:rPr>
          <w:rFonts w:ascii="Times New Roman" w:hAnsi="Times New Roman" w:cs="Times New Roman"/>
          <w:b/>
          <w:bCs/>
          <w:sz w:val="36"/>
          <w:szCs w:val="36"/>
        </w:rPr>
        <w:t xml:space="preserve">GARA DI APPALTO CON PROCEDURA APERTA PER L’AFFIDAMENTO DEL SERVIZIO DI </w:t>
      </w:r>
      <w:r w:rsidR="00995850">
        <w:rPr>
          <w:rFonts w:ascii="Times New Roman" w:hAnsi="Times New Roman" w:cs="Times New Roman"/>
          <w:b/>
          <w:bCs/>
          <w:sz w:val="36"/>
          <w:szCs w:val="36"/>
        </w:rPr>
        <w:t>SUPPORTO</w:t>
      </w:r>
      <w:r w:rsidR="00077D1C">
        <w:rPr>
          <w:rFonts w:ascii="Times New Roman" w:hAnsi="Times New Roman" w:cs="Times New Roman"/>
          <w:b/>
          <w:bCs/>
          <w:sz w:val="36"/>
          <w:szCs w:val="36"/>
        </w:rPr>
        <w:t xml:space="preserve"> ALLA </w:t>
      </w:r>
      <w:r w:rsidR="00E30B92">
        <w:rPr>
          <w:rFonts w:ascii="Times New Roman" w:hAnsi="Times New Roman" w:cs="Times New Roman"/>
          <w:b/>
          <w:bCs/>
          <w:sz w:val="36"/>
          <w:szCs w:val="36"/>
        </w:rPr>
        <w:t>CHIUSURA</w:t>
      </w:r>
      <w:r w:rsidRPr="003D4A36">
        <w:rPr>
          <w:rFonts w:ascii="Times New Roman" w:hAnsi="Times New Roman" w:cs="Times New Roman"/>
          <w:b/>
          <w:bCs/>
          <w:sz w:val="36"/>
          <w:szCs w:val="36"/>
        </w:rPr>
        <w:t xml:space="preserve"> DEL PSR BASILICATA 20</w:t>
      </w:r>
      <w:r w:rsidR="00E30B92">
        <w:rPr>
          <w:rFonts w:ascii="Times New Roman" w:hAnsi="Times New Roman" w:cs="Times New Roman"/>
          <w:b/>
          <w:bCs/>
          <w:sz w:val="36"/>
          <w:szCs w:val="36"/>
        </w:rPr>
        <w:t>07</w:t>
      </w:r>
      <w:r w:rsidRPr="003D4A36">
        <w:rPr>
          <w:rFonts w:ascii="Times New Roman" w:hAnsi="Times New Roman" w:cs="Times New Roman"/>
          <w:b/>
          <w:bCs/>
          <w:sz w:val="36"/>
          <w:szCs w:val="36"/>
        </w:rPr>
        <w:t>-20</w:t>
      </w:r>
      <w:r w:rsidR="00E30B92">
        <w:rPr>
          <w:rFonts w:ascii="Times New Roman" w:hAnsi="Times New Roman" w:cs="Times New Roman"/>
          <w:b/>
          <w:bCs/>
          <w:sz w:val="36"/>
          <w:szCs w:val="36"/>
        </w:rPr>
        <w:t>13</w:t>
      </w:r>
    </w:p>
    <w:p w:rsidR="003D4A36" w:rsidRPr="003D4A36" w:rsidRDefault="003D4A36" w:rsidP="003D4A36">
      <w:pPr>
        <w:pStyle w:val="Default"/>
        <w:jc w:val="center"/>
        <w:rPr>
          <w:rFonts w:ascii="Times New Roman" w:hAnsi="Times New Roman" w:cs="Times New Roman"/>
          <w:b/>
          <w:bCs/>
          <w:sz w:val="56"/>
          <w:szCs w:val="56"/>
        </w:rPr>
      </w:pPr>
    </w:p>
    <w:p w:rsidR="003D4A36" w:rsidRPr="003D4A36" w:rsidRDefault="003D4A36" w:rsidP="003D4A36">
      <w:pPr>
        <w:pStyle w:val="Default"/>
        <w:jc w:val="center"/>
        <w:rPr>
          <w:rFonts w:ascii="Times New Roman" w:hAnsi="Times New Roman" w:cs="Times New Roman"/>
          <w:b/>
          <w:bCs/>
          <w:sz w:val="56"/>
          <w:szCs w:val="56"/>
        </w:rPr>
      </w:pPr>
    </w:p>
    <w:p w:rsidR="003D4A36" w:rsidRPr="003D4A36" w:rsidRDefault="003D4A36" w:rsidP="003D4A36">
      <w:pPr>
        <w:pStyle w:val="Default"/>
        <w:jc w:val="center"/>
        <w:rPr>
          <w:rFonts w:ascii="Times New Roman" w:hAnsi="Times New Roman" w:cs="Times New Roman"/>
          <w:b/>
          <w:bCs/>
          <w:sz w:val="56"/>
          <w:szCs w:val="56"/>
        </w:rPr>
      </w:pPr>
    </w:p>
    <w:p w:rsidR="006D0DA3" w:rsidRPr="003D4A36" w:rsidRDefault="006D0DA3" w:rsidP="003D4A36">
      <w:pPr>
        <w:pStyle w:val="Default"/>
        <w:jc w:val="center"/>
        <w:rPr>
          <w:rFonts w:ascii="Times New Roman" w:hAnsi="Times New Roman" w:cs="Times New Roman"/>
          <w:sz w:val="56"/>
          <w:szCs w:val="56"/>
        </w:rPr>
      </w:pPr>
      <w:r w:rsidRPr="003D4A36">
        <w:rPr>
          <w:rFonts w:ascii="Times New Roman" w:hAnsi="Times New Roman" w:cs="Times New Roman"/>
          <w:b/>
          <w:bCs/>
          <w:sz w:val="56"/>
          <w:szCs w:val="56"/>
        </w:rPr>
        <w:t>DISCIPLINARE DI GARA</w:t>
      </w:r>
    </w:p>
    <w:p w:rsidR="006D0DA3" w:rsidRDefault="006D0DA3" w:rsidP="006D0DA3">
      <w:pPr>
        <w:pStyle w:val="Default"/>
        <w:pageBreakBefore/>
        <w:rPr>
          <w:rFonts w:ascii="Times New Roman" w:hAnsi="Times New Roman" w:cs="Times New Roman"/>
          <w:sz w:val="23"/>
          <w:szCs w:val="23"/>
        </w:rPr>
      </w:pPr>
      <w:r>
        <w:rPr>
          <w:rFonts w:ascii="Times New Roman" w:hAnsi="Times New Roman" w:cs="Times New Roman"/>
          <w:b/>
          <w:bCs/>
          <w:sz w:val="23"/>
          <w:szCs w:val="23"/>
        </w:rPr>
        <w:lastRenderedPageBreak/>
        <w:t xml:space="preserve">SOMMARIO </w:t>
      </w:r>
    </w:p>
    <w:p w:rsidR="006D0DA3" w:rsidRDefault="006D0DA3" w:rsidP="006D0DA3">
      <w:pPr>
        <w:pStyle w:val="Default"/>
        <w:rPr>
          <w:rFonts w:ascii="Times New Roman" w:hAnsi="Times New Roman" w:cs="Times New Roman"/>
          <w:sz w:val="20"/>
          <w:szCs w:val="20"/>
        </w:rPr>
      </w:pPr>
      <w:r>
        <w:rPr>
          <w:rFonts w:ascii="Times New Roman" w:hAnsi="Times New Roman" w:cs="Times New Roman"/>
          <w:b/>
          <w:bCs/>
          <w:sz w:val="20"/>
          <w:szCs w:val="20"/>
        </w:rPr>
        <w:t xml:space="preserve">1. OGGETTO, DURATA E AMMONTARE DELL’APPALTO ............................................................................ </w:t>
      </w:r>
    </w:p>
    <w:p w:rsidR="006D0DA3" w:rsidRDefault="006D0DA3" w:rsidP="006D0DA3">
      <w:pPr>
        <w:pStyle w:val="Default"/>
        <w:rPr>
          <w:rFonts w:ascii="Times New Roman" w:hAnsi="Times New Roman" w:cs="Times New Roman"/>
          <w:sz w:val="20"/>
          <w:szCs w:val="20"/>
        </w:rPr>
      </w:pPr>
      <w:r>
        <w:rPr>
          <w:rFonts w:ascii="Times New Roman" w:hAnsi="Times New Roman" w:cs="Times New Roman"/>
          <w:b/>
          <w:bCs/>
          <w:sz w:val="20"/>
          <w:szCs w:val="20"/>
        </w:rPr>
        <w:t>2. RICHIESTA CHIARIMENTI AL</w:t>
      </w:r>
      <w:r w:rsidR="00C96153">
        <w:rPr>
          <w:rFonts w:ascii="Times New Roman" w:hAnsi="Times New Roman" w:cs="Times New Roman"/>
          <w:b/>
          <w:bCs/>
          <w:sz w:val="20"/>
          <w:szCs w:val="20"/>
        </w:rPr>
        <w:t>L’AUTORITA’ DI GESTIONE DEL PSR 2007/2013</w:t>
      </w:r>
      <w:r>
        <w:rPr>
          <w:rFonts w:ascii="Times New Roman" w:hAnsi="Times New Roman" w:cs="Times New Roman"/>
          <w:b/>
          <w:bCs/>
          <w:sz w:val="20"/>
          <w:szCs w:val="20"/>
        </w:rPr>
        <w:t>..</w:t>
      </w:r>
      <w:r w:rsidR="00AD5667">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
    <w:p w:rsidR="006D0DA3" w:rsidRDefault="006D0DA3" w:rsidP="006D0DA3">
      <w:pPr>
        <w:pStyle w:val="Default"/>
        <w:rPr>
          <w:rFonts w:ascii="Times New Roman" w:hAnsi="Times New Roman" w:cs="Times New Roman"/>
          <w:sz w:val="20"/>
          <w:szCs w:val="20"/>
        </w:rPr>
      </w:pPr>
      <w:r>
        <w:rPr>
          <w:rFonts w:ascii="Times New Roman" w:hAnsi="Times New Roman" w:cs="Times New Roman"/>
          <w:b/>
          <w:bCs/>
          <w:sz w:val="20"/>
          <w:szCs w:val="20"/>
        </w:rPr>
        <w:t>3. PUBBLICAZIONE ATTI DI GARA ........................................................................................</w:t>
      </w:r>
      <w:r w:rsidR="00AD5667">
        <w:rPr>
          <w:rFonts w:ascii="Times New Roman" w:hAnsi="Times New Roman" w:cs="Times New Roman"/>
          <w:b/>
          <w:bCs/>
          <w:sz w:val="20"/>
          <w:szCs w:val="20"/>
        </w:rPr>
        <w:t xml:space="preserve">............................. </w:t>
      </w:r>
    </w:p>
    <w:p w:rsidR="006D0DA3" w:rsidRDefault="006D0DA3" w:rsidP="006D0DA3">
      <w:pPr>
        <w:pStyle w:val="Default"/>
        <w:rPr>
          <w:rFonts w:ascii="Times New Roman" w:hAnsi="Times New Roman" w:cs="Times New Roman"/>
          <w:sz w:val="20"/>
          <w:szCs w:val="20"/>
        </w:rPr>
      </w:pPr>
      <w:r>
        <w:rPr>
          <w:rFonts w:ascii="Times New Roman" w:hAnsi="Times New Roman" w:cs="Times New Roman"/>
          <w:b/>
          <w:bCs/>
          <w:sz w:val="20"/>
          <w:szCs w:val="20"/>
        </w:rPr>
        <w:t>4. SOGGETTI AMMESSI ALLA GARA E PRESCRIZIONI GENERALI ............................</w:t>
      </w:r>
      <w:r w:rsidR="00AD5667">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
    <w:p w:rsidR="006D0DA3" w:rsidRDefault="006D0DA3" w:rsidP="006D0DA3">
      <w:pPr>
        <w:pStyle w:val="Default"/>
        <w:rPr>
          <w:rFonts w:ascii="Times New Roman" w:hAnsi="Times New Roman" w:cs="Times New Roman"/>
          <w:sz w:val="20"/>
          <w:szCs w:val="20"/>
        </w:rPr>
      </w:pPr>
      <w:r>
        <w:rPr>
          <w:rFonts w:ascii="Times New Roman" w:hAnsi="Times New Roman" w:cs="Times New Roman"/>
          <w:b/>
          <w:bCs/>
          <w:sz w:val="20"/>
          <w:szCs w:val="20"/>
        </w:rPr>
        <w:t xml:space="preserve">5. REQUISITI PER LA PARTECIPAZIONE ALLA GARA ..................................................................................  </w:t>
      </w:r>
    </w:p>
    <w:p w:rsidR="006D0DA3" w:rsidRDefault="006D0DA3" w:rsidP="006D0DA3">
      <w:pPr>
        <w:pStyle w:val="Default"/>
        <w:rPr>
          <w:rFonts w:ascii="Times New Roman" w:hAnsi="Times New Roman" w:cs="Times New Roman"/>
          <w:sz w:val="20"/>
          <w:szCs w:val="20"/>
        </w:rPr>
      </w:pPr>
      <w:r>
        <w:rPr>
          <w:rFonts w:ascii="Times New Roman" w:hAnsi="Times New Roman" w:cs="Times New Roman"/>
          <w:b/>
          <w:bCs/>
          <w:sz w:val="20"/>
          <w:szCs w:val="20"/>
        </w:rPr>
        <w:t>6. TERMINI DI PARTECIPAZIONE ALLA GARA .................................................................</w:t>
      </w:r>
      <w:r w:rsidR="00AD5667">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
    <w:p w:rsidR="006D0DA3" w:rsidRDefault="006D0DA3" w:rsidP="006D0DA3">
      <w:pPr>
        <w:pStyle w:val="Default"/>
        <w:rPr>
          <w:rFonts w:ascii="Times New Roman" w:hAnsi="Times New Roman" w:cs="Times New Roman"/>
          <w:sz w:val="20"/>
          <w:szCs w:val="20"/>
        </w:rPr>
      </w:pPr>
      <w:r>
        <w:rPr>
          <w:rFonts w:ascii="Times New Roman" w:hAnsi="Times New Roman" w:cs="Times New Roman"/>
          <w:b/>
          <w:bCs/>
          <w:sz w:val="20"/>
          <w:szCs w:val="20"/>
        </w:rPr>
        <w:t>7. MODALITÁ DI PRESENTAZIONE DELL’OFFERTA .......................................................</w:t>
      </w:r>
      <w:r w:rsidR="00AD5667">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
    <w:p w:rsidR="006D0DA3" w:rsidRPr="005D5C0F" w:rsidRDefault="006D0DA3" w:rsidP="006D0DA3">
      <w:pPr>
        <w:pStyle w:val="Default"/>
        <w:rPr>
          <w:rFonts w:ascii="Times New Roman" w:hAnsi="Times New Roman" w:cs="Times New Roman"/>
          <w:b/>
          <w:bCs/>
          <w:sz w:val="20"/>
          <w:szCs w:val="20"/>
        </w:rPr>
      </w:pPr>
      <w:r>
        <w:rPr>
          <w:rFonts w:ascii="Times New Roman" w:hAnsi="Times New Roman" w:cs="Times New Roman"/>
          <w:b/>
          <w:bCs/>
          <w:sz w:val="20"/>
          <w:szCs w:val="20"/>
        </w:rPr>
        <w:t>8. CONTENUTO DELLA BUSTA “A” – DOCUMENTI AMMINISTRATIVI ......................</w:t>
      </w:r>
      <w:r w:rsidR="00AD5667">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
    <w:p w:rsidR="005D5C0F" w:rsidRDefault="006D0DA3" w:rsidP="006D0DA3">
      <w:pPr>
        <w:pStyle w:val="Default"/>
        <w:rPr>
          <w:rFonts w:ascii="Times New Roman" w:hAnsi="Times New Roman" w:cs="Times New Roman"/>
          <w:b/>
          <w:bCs/>
          <w:sz w:val="20"/>
          <w:szCs w:val="20"/>
        </w:rPr>
      </w:pPr>
      <w:r>
        <w:rPr>
          <w:rFonts w:ascii="Times New Roman" w:hAnsi="Times New Roman" w:cs="Times New Roman"/>
          <w:b/>
          <w:bCs/>
          <w:sz w:val="20"/>
          <w:szCs w:val="20"/>
        </w:rPr>
        <w:t>9.</w:t>
      </w:r>
      <w:r w:rsidR="005D5C0F">
        <w:rPr>
          <w:rFonts w:ascii="Times New Roman" w:hAnsi="Times New Roman" w:cs="Times New Roman"/>
          <w:b/>
          <w:bCs/>
          <w:sz w:val="20"/>
          <w:szCs w:val="20"/>
        </w:rPr>
        <w:t xml:space="preserve"> CAUSE DI ESCLUSIONE E SOCCORSO ISTRUTTORIO …………………………………………………..</w:t>
      </w:r>
    </w:p>
    <w:p w:rsidR="006D0DA3" w:rsidRDefault="005D5C0F" w:rsidP="006D0DA3">
      <w:pPr>
        <w:pStyle w:val="Default"/>
        <w:rPr>
          <w:rFonts w:ascii="Times New Roman" w:hAnsi="Times New Roman" w:cs="Times New Roman"/>
          <w:sz w:val="20"/>
          <w:szCs w:val="20"/>
        </w:rPr>
      </w:pPr>
      <w:r>
        <w:rPr>
          <w:rFonts w:ascii="Times New Roman" w:hAnsi="Times New Roman" w:cs="Times New Roman"/>
          <w:b/>
          <w:bCs/>
          <w:sz w:val="20"/>
          <w:szCs w:val="20"/>
        </w:rPr>
        <w:t>10.</w:t>
      </w:r>
      <w:r w:rsidR="006D0DA3">
        <w:rPr>
          <w:rFonts w:ascii="Times New Roman" w:hAnsi="Times New Roman" w:cs="Times New Roman"/>
          <w:b/>
          <w:bCs/>
          <w:sz w:val="20"/>
          <w:szCs w:val="20"/>
        </w:rPr>
        <w:t xml:space="preserve"> CONTENUTO DELLA BUSTA “B” – OFFERTA TECNICA ............................................</w:t>
      </w:r>
      <w:r w:rsidR="00AD5667">
        <w:rPr>
          <w:rFonts w:ascii="Times New Roman" w:hAnsi="Times New Roman" w:cs="Times New Roman"/>
          <w:b/>
          <w:bCs/>
          <w:sz w:val="20"/>
          <w:szCs w:val="20"/>
        </w:rPr>
        <w:t xml:space="preserve">............................. </w:t>
      </w:r>
      <w:r w:rsidR="006D0DA3">
        <w:rPr>
          <w:rFonts w:ascii="Times New Roman" w:hAnsi="Times New Roman" w:cs="Times New Roman"/>
          <w:b/>
          <w:bCs/>
          <w:sz w:val="20"/>
          <w:szCs w:val="20"/>
        </w:rPr>
        <w:t xml:space="preserve"> </w:t>
      </w:r>
    </w:p>
    <w:p w:rsidR="006D0DA3" w:rsidRDefault="005D5C0F" w:rsidP="006D0DA3">
      <w:pPr>
        <w:pStyle w:val="Default"/>
        <w:rPr>
          <w:rFonts w:ascii="Times New Roman" w:hAnsi="Times New Roman" w:cs="Times New Roman"/>
          <w:sz w:val="20"/>
          <w:szCs w:val="20"/>
        </w:rPr>
      </w:pPr>
      <w:r>
        <w:rPr>
          <w:rFonts w:ascii="Times New Roman" w:hAnsi="Times New Roman" w:cs="Times New Roman"/>
          <w:b/>
          <w:bCs/>
          <w:sz w:val="20"/>
          <w:szCs w:val="20"/>
        </w:rPr>
        <w:t>11</w:t>
      </w:r>
      <w:r w:rsidR="006D0DA3">
        <w:rPr>
          <w:rFonts w:ascii="Times New Roman" w:hAnsi="Times New Roman" w:cs="Times New Roman"/>
          <w:b/>
          <w:bCs/>
          <w:sz w:val="20"/>
          <w:szCs w:val="20"/>
        </w:rPr>
        <w:t>. CONTENUTO DELLA BUSTA “C” – OFFERTA ECONOMICA .....................................</w:t>
      </w:r>
      <w:r w:rsidR="00AD5667">
        <w:rPr>
          <w:rFonts w:ascii="Times New Roman" w:hAnsi="Times New Roman" w:cs="Times New Roman"/>
          <w:b/>
          <w:bCs/>
          <w:sz w:val="20"/>
          <w:szCs w:val="20"/>
        </w:rPr>
        <w:t xml:space="preserve">............................. </w:t>
      </w:r>
      <w:r w:rsidR="006D0DA3">
        <w:rPr>
          <w:rFonts w:ascii="Times New Roman" w:hAnsi="Times New Roman" w:cs="Times New Roman"/>
          <w:b/>
          <w:bCs/>
          <w:sz w:val="20"/>
          <w:szCs w:val="20"/>
        </w:rPr>
        <w:t xml:space="preserve"> </w:t>
      </w:r>
    </w:p>
    <w:p w:rsidR="006D0DA3" w:rsidRDefault="006D0DA3" w:rsidP="006D0DA3">
      <w:pPr>
        <w:pStyle w:val="Default"/>
        <w:rPr>
          <w:rFonts w:ascii="Times New Roman" w:hAnsi="Times New Roman" w:cs="Times New Roman"/>
          <w:sz w:val="20"/>
          <w:szCs w:val="20"/>
        </w:rPr>
      </w:pPr>
      <w:r>
        <w:rPr>
          <w:rFonts w:ascii="Times New Roman" w:hAnsi="Times New Roman" w:cs="Times New Roman"/>
          <w:b/>
          <w:bCs/>
          <w:sz w:val="20"/>
          <w:szCs w:val="20"/>
        </w:rPr>
        <w:t>1</w:t>
      </w:r>
      <w:r w:rsidR="005D5C0F">
        <w:rPr>
          <w:rFonts w:ascii="Times New Roman" w:hAnsi="Times New Roman" w:cs="Times New Roman"/>
          <w:b/>
          <w:bCs/>
          <w:sz w:val="20"/>
          <w:szCs w:val="20"/>
        </w:rPr>
        <w:t>2</w:t>
      </w:r>
      <w:r>
        <w:rPr>
          <w:rFonts w:ascii="Times New Roman" w:hAnsi="Times New Roman" w:cs="Times New Roman"/>
          <w:b/>
          <w:bCs/>
          <w:sz w:val="20"/>
          <w:szCs w:val="20"/>
        </w:rPr>
        <w:t>. SVOLGIMENTO DELLE OPERAZIONI DI GARA ...........................................................</w:t>
      </w:r>
      <w:r w:rsidR="00AD5667">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p>
    <w:p w:rsidR="006D0DA3" w:rsidRDefault="005D5C0F" w:rsidP="006D0DA3">
      <w:pPr>
        <w:pStyle w:val="Default"/>
        <w:rPr>
          <w:rFonts w:ascii="Times New Roman" w:hAnsi="Times New Roman" w:cs="Times New Roman"/>
          <w:sz w:val="20"/>
          <w:szCs w:val="20"/>
        </w:rPr>
      </w:pPr>
      <w:r>
        <w:rPr>
          <w:rFonts w:ascii="Times New Roman" w:hAnsi="Times New Roman" w:cs="Times New Roman"/>
          <w:b/>
          <w:bCs/>
          <w:sz w:val="20"/>
          <w:szCs w:val="20"/>
        </w:rPr>
        <w:t>13</w:t>
      </w:r>
      <w:r w:rsidR="006D0DA3">
        <w:rPr>
          <w:rFonts w:ascii="Times New Roman" w:hAnsi="Times New Roman" w:cs="Times New Roman"/>
          <w:b/>
          <w:bCs/>
          <w:sz w:val="20"/>
          <w:szCs w:val="20"/>
        </w:rPr>
        <w:t>. VALUTAZIONE DELL’OFFERTA TECNICA .....................................................................................</w:t>
      </w:r>
      <w:r w:rsidR="00AD5667">
        <w:rPr>
          <w:rFonts w:ascii="Times New Roman" w:hAnsi="Times New Roman" w:cs="Times New Roman"/>
          <w:b/>
          <w:bCs/>
          <w:sz w:val="20"/>
          <w:szCs w:val="20"/>
        </w:rPr>
        <w:t xml:space="preserve">............ </w:t>
      </w:r>
      <w:r w:rsidR="006D0DA3">
        <w:rPr>
          <w:rFonts w:ascii="Times New Roman" w:hAnsi="Times New Roman" w:cs="Times New Roman"/>
          <w:b/>
          <w:bCs/>
          <w:sz w:val="20"/>
          <w:szCs w:val="20"/>
        </w:rPr>
        <w:t xml:space="preserve"> </w:t>
      </w:r>
    </w:p>
    <w:p w:rsidR="006D0DA3" w:rsidRDefault="005D5C0F" w:rsidP="006D0DA3">
      <w:pPr>
        <w:pStyle w:val="Default"/>
        <w:rPr>
          <w:rFonts w:ascii="Times New Roman" w:hAnsi="Times New Roman" w:cs="Times New Roman"/>
          <w:sz w:val="20"/>
          <w:szCs w:val="20"/>
        </w:rPr>
      </w:pPr>
      <w:r>
        <w:rPr>
          <w:rFonts w:ascii="Times New Roman" w:hAnsi="Times New Roman" w:cs="Times New Roman"/>
          <w:b/>
          <w:bCs/>
          <w:sz w:val="20"/>
          <w:szCs w:val="20"/>
        </w:rPr>
        <w:t>14</w:t>
      </w:r>
      <w:r w:rsidR="006D0DA3">
        <w:rPr>
          <w:rFonts w:ascii="Times New Roman" w:hAnsi="Times New Roman" w:cs="Times New Roman"/>
          <w:b/>
          <w:bCs/>
          <w:sz w:val="20"/>
          <w:szCs w:val="20"/>
        </w:rPr>
        <w:t>. VALUTAZIONE DELL’OFFERTA ECONOMICA ............................................................</w:t>
      </w:r>
      <w:r w:rsidR="00AD5667">
        <w:rPr>
          <w:rFonts w:ascii="Times New Roman" w:hAnsi="Times New Roman" w:cs="Times New Roman"/>
          <w:b/>
          <w:bCs/>
          <w:sz w:val="20"/>
          <w:szCs w:val="20"/>
        </w:rPr>
        <w:t xml:space="preserve">............................. </w:t>
      </w:r>
      <w:r w:rsidR="006D0DA3">
        <w:rPr>
          <w:rFonts w:ascii="Times New Roman" w:hAnsi="Times New Roman" w:cs="Times New Roman"/>
          <w:b/>
          <w:bCs/>
          <w:sz w:val="20"/>
          <w:szCs w:val="20"/>
        </w:rPr>
        <w:t xml:space="preserve"> </w:t>
      </w:r>
    </w:p>
    <w:p w:rsidR="006D0DA3" w:rsidRDefault="005D5C0F" w:rsidP="006D0DA3">
      <w:pPr>
        <w:pStyle w:val="Default"/>
        <w:rPr>
          <w:rFonts w:ascii="Times New Roman" w:hAnsi="Times New Roman" w:cs="Times New Roman"/>
          <w:sz w:val="20"/>
          <w:szCs w:val="20"/>
        </w:rPr>
      </w:pPr>
      <w:r>
        <w:rPr>
          <w:rFonts w:ascii="Times New Roman" w:hAnsi="Times New Roman" w:cs="Times New Roman"/>
          <w:b/>
          <w:bCs/>
          <w:sz w:val="20"/>
          <w:szCs w:val="20"/>
        </w:rPr>
        <w:t>15</w:t>
      </w:r>
      <w:r w:rsidR="006D0DA3">
        <w:rPr>
          <w:rFonts w:ascii="Times New Roman" w:hAnsi="Times New Roman" w:cs="Times New Roman"/>
          <w:b/>
          <w:bCs/>
          <w:sz w:val="20"/>
          <w:szCs w:val="20"/>
        </w:rPr>
        <w:t>. OFFERTE ANORMALMENTE BASSE ................................................................................</w:t>
      </w:r>
      <w:r w:rsidR="00AD5667">
        <w:rPr>
          <w:rFonts w:ascii="Times New Roman" w:hAnsi="Times New Roman" w:cs="Times New Roman"/>
          <w:b/>
          <w:bCs/>
          <w:sz w:val="20"/>
          <w:szCs w:val="20"/>
        </w:rPr>
        <w:t xml:space="preserve">............................. </w:t>
      </w:r>
      <w:r w:rsidR="006D0DA3">
        <w:rPr>
          <w:rFonts w:ascii="Times New Roman" w:hAnsi="Times New Roman" w:cs="Times New Roman"/>
          <w:b/>
          <w:bCs/>
          <w:sz w:val="20"/>
          <w:szCs w:val="20"/>
        </w:rPr>
        <w:t xml:space="preserve"> </w:t>
      </w:r>
    </w:p>
    <w:p w:rsidR="006D0DA3" w:rsidRDefault="005D5C0F" w:rsidP="006D0DA3">
      <w:pPr>
        <w:pStyle w:val="Default"/>
        <w:rPr>
          <w:rFonts w:ascii="Times New Roman" w:hAnsi="Times New Roman" w:cs="Times New Roman"/>
          <w:sz w:val="20"/>
          <w:szCs w:val="20"/>
        </w:rPr>
      </w:pPr>
      <w:r>
        <w:rPr>
          <w:rFonts w:ascii="Times New Roman" w:hAnsi="Times New Roman" w:cs="Times New Roman"/>
          <w:b/>
          <w:bCs/>
          <w:sz w:val="20"/>
          <w:szCs w:val="20"/>
        </w:rPr>
        <w:t>16</w:t>
      </w:r>
      <w:r w:rsidR="006D0DA3">
        <w:rPr>
          <w:rFonts w:ascii="Times New Roman" w:hAnsi="Times New Roman" w:cs="Times New Roman"/>
          <w:b/>
          <w:bCs/>
          <w:sz w:val="20"/>
          <w:szCs w:val="20"/>
        </w:rPr>
        <w:t>. STIPULA DEL CONTRATTO ................................................................................................</w:t>
      </w:r>
      <w:r w:rsidR="00AD5667">
        <w:rPr>
          <w:rFonts w:ascii="Times New Roman" w:hAnsi="Times New Roman" w:cs="Times New Roman"/>
          <w:b/>
          <w:bCs/>
          <w:sz w:val="20"/>
          <w:szCs w:val="20"/>
        </w:rPr>
        <w:t xml:space="preserve">............................. </w:t>
      </w:r>
      <w:r w:rsidR="006D0DA3">
        <w:rPr>
          <w:rFonts w:ascii="Times New Roman" w:hAnsi="Times New Roman" w:cs="Times New Roman"/>
          <w:b/>
          <w:bCs/>
          <w:sz w:val="20"/>
          <w:szCs w:val="20"/>
        </w:rPr>
        <w:t xml:space="preserve"> </w:t>
      </w:r>
    </w:p>
    <w:p w:rsidR="006D0DA3" w:rsidRDefault="005D5C0F" w:rsidP="006D0DA3">
      <w:pPr>
        <w:pStyle w:val="Default"/>
        <w:rPr>
          <w:rFonts w:ascii="Times New Roman" w:hAnsi="Times New Roman" w:cs="Times New Roman"/>
          <w:sz w:val="20"/>
          <w:szCs w:val="20"/>
        </w:rPr>
      </w:pPr>
      <w:r>
        <w:rPr>
          <w:rFonts w:ascii="Times New Roman" w:hAnsi="Times New Roman" w:cs="Times New Roman"/>
          <w:b/>
          <w:bCs/>
          <w:sz w:val="20"/>
          <w:szCs w:val="20"/>
        </w:rPr>
        <w:t>17</w:t>
      </w:r>
      <w:r w:rsidR="006D0DA3">
        <w:rPr>
          <w:rFonts w:ascii="Times New Roman" w:hAnsi="Times New Roman" w:cs="Times New Roman"/>
          <w:b/>
          <w:bCs/>
          <w:sz w:val="20"/>
          <w:szCs w:val="20"/>
        </w:rPr>
        <w:t xml:space="preserve">. TUTELA DELLA PRIVACY E ACCESSO AGLI ATTI ..................................................................................  </w:t>
      </w:r>
    </w:p>
    <w:p w:rsidR="006D0DA3" w:rsidRPr="003D4A36" w:rsidRDefault="006D0DA3" w:rsidP="006D0DA3">
      <w:pPr>
        <w:pStyle w:val="Default"/>
        <w:pageBreakBefore/>
        <w:rPr>
          <w:rFonts w:ascii="Times New Roman" w:hAnsi="Times New Roman" w:cs="Times New Roman"/>
        </w:rPr>
      </w:pPr>
      <w:r w:rsidRPr="003D4A36">
        <w:rPr>
          <w:rFonts w:ascii="Times New Roman" w:hAnsi="Times New Roman" w:cs="Times New Roman"/>
          <w:b/>
          <w:bCs/>
        </w:rPr>
        <w:lastRenderedPageBreak/>
        <w:t xml:space="preserve">1. OGGETTO, DURATA E AMMONTARE DELL’APPALTO </w:t>
      </w:r>
    </w:p>
    <w:p w:rsidR="006D0DA3" w:rsidRPr="00BD2EDB" w:rsidRDefault="006D0DA3" w:rsidP="006D0DA3">
      <w:pPr>
        <w:pStyle w:val="Default"/>
        <w:jc w:val="both"/>
        <w:rPr>
          <w:rFonts w:ascii="Times New Roman" w:hAnsi="Times New Roman" w:cs="Times New Roman"/>
        </w:rPr>
      </w:pPr>
      <w:r w:rsidRPr="00BD2EDB">
        <w:rPr>
          <w:rFonts w:ascii="Times New Roman" w:hAnsi="Times New Roman" w:cs="Times New Roman"/>
        </w:rPr>
        <w:t xml:space="preserve">Costituisce oggetto dell’appalto l’affidamento del servizio di </w:t>
      </w:r>
      <w:r w:rsidR="00995850">
        <w:rPr>
          <w:rFonts w:ascii="Times New Roman" w:hAnsi="Times New Roman" w:cs="Times New Roman"/>
        </w:rPr>
        <w:t>supporto</w:t>
      </w:r>
      <w:r w:rsidR="00E30B92">
        <w:rPr>
          <w:rFonts w:ascii="Times New Roman" w:hAnsi="Times New Roman" w:cs="Times New Roman"/>
        </w:rPr>
        <w:t xml:space="preserve"> alla chiusura de</w:t>
      </w:r>
      <w:r w:rsidRPr="00BD2EDB">
        <w:rPr>
          <w:rFonts w:ascii="Times New Roman" w:hAnsi="Times New Roman" w:cs="Times New Roman"/>
        </w:rPr>
        <w:t xml:space="preserve">l Programma di Sviluppo Rurale (PSR) della Regione Basilicata </w:t>
      </w:r>
      <w:r w:rsidR="00E30B92">
        <w:rPr>
          <w:rFonts w:ascii="Times New Roman" w:hAnsi="Times New Roman" w:cs="Times New Roman"/>
        </w:rPr>
        <w:t>2007/2013</w:t>
      </w:r>
      <w:r w:rsidRPr="00BD2EDB">
        <w:rPr>
          <w:rFonts w:ascii="Times New Roman" w:hAnsi="Times New Roman" w:cs="Times New Roman"/>
        </w:rPr>
        <w:t xml:space="preserve"> </w:t>
      </w:r>
      <w:r w:rsidR="006D646B">
        <w:rPr>
          <w:rFonts w:ascii="Times New Roman" w:hAnsi="Times New Roman" w:cs="Times New Roman"/>
        </w:rPr>
        <w:t>al fine di ottemperare alle disposizioni contenute nella Decisione della Commissione C (2015) 1399 del 5.3.2015.</w:t>
      </w:r>
    </w:p>
    <w:p w:rsidR="006D0DA3" w:rsidRPr="00BD2EDB" w:rsidRDefault="00E30B92" w:rsidP="006D0DA3">
      <w:pPr>
        <w:pStyle w:val="Default"/>
        <w:jc w:val="both"/>
        <w:rPr>
          <w:rFonts w:ascii="Times New Roman" w:hAnsi="Times New Roman" w:cs="Times New Roman"/>
        </w:rPr>
      </w:pPr>
      <w:r>
        <w:rPr>
          <w:rFonts w:ascii="Times New Roman" w:hAnsi="Times New Roman" w:cs="Times New Roman"/>
        </w:rPr>
        <w:t>Tale</w:t>
      </w:r>
      <w:r w:rsidR="006D0DA3" w:rsidRPr="00BD2EDB">
        <w:rPr>
          <w:rFonts w:ascii="Times New Roman" w:hAnsi="Times New Roman" w:cs="Times New Roman"/>
        </w:rPr>
        <w:t xml:space="preserve"> servizi</w:t>
      </w:r>
      <w:r>
        <w:rPr>
          <w:rFonts w:ascii="Times New Roman" w:hAnsi="Times New Roman" w:cs="Times New Roman"/>
        </w:rPr>
        <w:t>o è specificamente descritto e dettagliato</w:t>
      </w:r>
      <w:r w:rsidR="006D0DA3" w:rsidRPr="00BD2EDB">
        <w:rPr>
          <w:rFonts w:ascii="Times New Roman" w:hAnsi="Times New Roman" w:cs="Times New Roman"/>
        </w:rPr>
        <w:t xml:space="preserve"> nel Capitolato </w:t>
      </w:r>
      <w:r w:rsidR="00995850">
        <w:rPr>
          <w:rFonts w:ascii="Times New Roman" w:hAnsi="Times New Roman" w:cs="Times New Roman"/>
        </w:rPr>
        <w:t>d’oneri</w:t>
      </w:r>
      <w:r w:rsidR="006D0DA3" w:rsidRPr="00BD2EDB">
        <w:rPr>
          <w:rFonts w:ascii="Times New Roman" w:hAnsi="Times New Roman" w:cs="Times New Roman"/>
        </w:rPr>
        <w:t xml:space="preserve">, che costituisce </w:t>
      </w:r>
      <w:r w:rsidR="007262F0">
        <w:rPr>
          <w:rFonts w:ascii="Times New Roman" w:hAnsi="Times New Roman" w:cs="Times New Roman"/>
        </w:rPr>
        <w:t>atto</w:t>
      </w:r>
      <w:r w:rsidR="006D0DA3" w:rsidRPr="00BD2EDB">
        <w:rPr>
          <w:rFonts w:ascii="Times New Roman" w:hAnsi="Times New Roman" w:cs="Times New Roman"/>
        </w:rPr>
        <w:t xml:space="preserve"> integrativo al presente documento ed al quale si rimanda sin d’ora integralmente.</w:t>
      </w:r>
    </w:p>
    <w:p w:rsidR="006D0DA3" w:rsidRPr="00BD2EDB" w:rsidRDefault="00E30B92" w:rsidP="006D0DA3">
      <w:pPr>
        <w:pStyle w:val="Default"/>
        <w:jc w:val="both"/>
        <w:rPr>
          <w:rFonts w:ascii="Times New Roman" w:hAnsi="Times New Roman" w:cs="Times New Roman"/>
        </w:rPr>
      </w:pPr>
      <w:r>
        <w:rPr>
          <w:rFonts w:ascii="Times New Roman" w:hAnsi="Times New Roman" w:cs="Times New Roman"/>
        </w:rPr>
        <w:t>La durata del suddetto</w:t>
      </w:r>
      <w:r w:rsidR="006D0DA3" w:rsidRPr="00BD2EDB">
        <w:rPr>
          <w:rFonts w:ascii="Times New Roman" w:hAnsi="Times New Roman" w:cs="Times New Roman"/>
        </w:rPr>
        <w:t xml:space="preserve"> servizi</w:t>
      </w:r>
      <w:r>
        <w:rPr>
          <w:rFonts w:ascii="Times New Roman" w:hAnsi="Times New Roman" w:cs="Times New Roman"/>
        </w:rPr>
        <w:t>o</w:t>
      </w:r>
      <w:r w:rsidR="006D0DA3" w:rsidRPr="00BD2EDB">
        <w:rPr>
          <w:rFonts w:ascii="Times New Roman" w:hAnsi="Times New Roman" w:cs="Times New Roman"/>
        </w:rPr>
        <w:t xml:space="preserve"> decorrerà dalla data della stipula del contratto</w:t>
      </w:r>
      <w:r w:rsidR="00331F5B">
        <w:rPr>
          <w:rFonts w:ascii="Times New Roman" w:hAnsi="Times New Roman" w:cs="Times New Roman"/>
        </w:rPr>
        <w:t xml:space="preserve">, </w:t>
      </w:r>
      <w:r w:rsidR="006D0DA3" w:rsidRPr="00331F5B">
        <w:rPr>
          <w:rFonts w:ascii="Times New Roman" w:hAnsi="Times New Roman" w:cs="Times New Roman"/>
        </w:rPr>
        <w:t>ed in pari data sarà sottoscritto il v</w:t>
      </w:r>
      <w:r w:rsidR="00331F5B" w:rsidRPr="00331F5B">
        <w:rPr>
          <w:rFonts w:ascii="Times New Roman" w:hAnsi="Times New Roman" w:cs="Times New Roman"/>
        </w:rPr>
        <w:t>erbale di avvio dell’esecuzione</w:t>
      </w:r>
      <w:r w:rsidR="006D0DA3" w:rsidRPr="00331F5B">
        <w:rPr>
          <w:rFonts w:ascii="Times New Roman" w:hAnsi="Times New Roman" w:cs="Times New Roman"/>
        </w:rPr>
        <w:t xml:space="preserve"> in contraddittorio con l’affidatario</w:t>
      </w:r>
      <w:r w:rsidR="00331F5B" w:rsidRPr="00331F5B">
        <w:rPr>
          <w:rFonts w:ascii="Times New Roman" w:hAnsi="Times New Roman" w:cs="Times New Roman"/>
        </w:rPr>
        <w:t>, e terminerà</w:t>
      </w:r>
      <w:r w:rsidR="006D0DA3" w:rsidRPr="00331F5B">
        <w:rPr>
          <w:rFonts w:ascii="Times New Roman" w:hAnsi="Times New Roman" w:cs="Times New Roman"/>
        </w:rPr>
        <w:t xml:space="preserve"> il 3</w:t>
      </w:r>
      <w:r w:rsidR="000671F6">
        <w:rPr>
          <w:rFonts w:ascii="Times New Roman" w:hAnsi="Times New Roman" w:cs="Times New Roman"/>
        </w:rPr>
        <w:t>0</w:t>
      </w:r>
      <w:r w:rsidR="006D0DA3" w:rsidRPr="00331F5B">
        <w:rPr>
          <w:rFonts w:ascii="Times New Roman" w:hAnsi="Times New Roman" w:cs="Times New Roman"/>
        </w:rPr>
        <w:t>/0</w:t>
      </w:r>
      <w:r w:rsidR="000671F6">
        <w:rPr>
          <w:rFonts w:ascii="Times New Roman" w:hAnsi="Times New Roman" w:cs="Times New Roman"/>
        </w:rPr>
        <w:t>6</w:t>
      </w:r>
      <w:r w:rsidR="006D0DA3" w:rsidRPr="00331F5B">
        <w:rPr>
          <w:rFonts w:ascii="Times New Roman" w:hAnsi="Times New Roman" w:cs="Times New Roman"/>
        </w:rPr>
        <w:t>/201</w:t>
      </w:r>
      <w:r w:rsidR="000671F6">
        <w:rPr>
          <w:rFonts w:ascii="Times New Roman" w:hAnsi="Times New Roman" w:cs="Times New Roman"/>
        </w:rPr>
        <w:t>6</w:t>
      </w:r>
      <w:r w:rsidR="006D0DA3" w:rsidRPr="00331F5B">
        <w:rPr>
          <w:rFonts w:ascii="Times New Roman" w:hAnsi="Times New Roman" w:cs="Times New Roman"/>
        </w:rPr>
        <w:t>.</w:t>
      </w:r>
      <w:r w:rsidR="006D0DA3" w:rsidRPr="00BD2EDB">
        <w:rPr>
          <w:rFonts w:ascii="Times New Roman" w:hAnsi="Times New Roman" w:cs="Times New Roman"/>
        </w:rPr>
        <w:t xml:space="preserve"> </w:t>
      </w:r>
    </w:p>
    <w:p w:rsidR="006D0DA3" w:rsidRPr="00BD2EDB" w:rsidRDefault="006D0DA3" w:rsidP="006D0DA3">
      <w:pPr>
        <w:pStyle w:val="Default"/>
        <w:jc w:val="both"/>
        <w:rPr>
          <w:rFonts w:ascii="Times New Roman" w:hAnsi="Times New Roman" w:cs="Times New Roman"/>
        </w:rPr>
      </w:pPr>
      <w:r w:rsidRPr="00BD2EDB">
        <w:rPr>
          <w:rFonts w:ascii="Times New Roman" w:hAnsi="Times New Roman" w:cs="Times New Roman"/>
        </w:rPr>
        <w:t xml:space="preserve">Il valore posto a base d’asta per l’adempimento delle obbligazioni contrattuali è pari </w:t>
      </w:r>
      <w:r w:rsidRPr="000671F6">
        <w:rPr>
          <w:rFonts w:ascii="Times New Roman" w:hAnsi="Times New Roman" w:cs="Times New Roman"/>
        </w:rPr>
        <w:t xml:space="preserve">a </w:t>
      </w:r>
      <w:r w:rsidR="00E30B92" w:rsidRPr="000671F6">
        <w:rPr>
          <w:rFonts w:ascii="Times New Roman" w:hAnsi="Times New Roman" w:cs="Times New Roman"/>
        </w:rPr>
        <w:t xml:space="preserve">€ </w:t>
      </w:r>
      <w:r w:rsidR="00340977" w:rsidRPr="000671F6">
        <w:rPr>
          <w:rFonts w:ascii="Times New Roman" w:hAnsi="Times New Roman" w:cs="Times New Roman"/>
        </w:rPr>
        <w:t>5</w:t>
      </w:r>
      <w:r w:rsidR="000671F6" w:rsidRPr="000671F6">
        <w:rPr>
          <w:rFonts w:ascii="Times New Roman" w:hAnsi="Times New Roman" w:cs="Times New Roman"/>
        </w:rPr>
        <w:t>0</w:t>
      </w:r>
      <w:r w:rsidR="00340977" w:rsidRPr="000671F6">
        <w:rPr>
          <w:rFonts w:ascii="Times New Roman" w:hAnsi="Times New Roman" w:cs="Times New Roman"/>
        </w:rPr>
        <w:t>0.000,00 (c</w:t>
      </w:r>
      <w:r w:rsidR="000671F6" w:rsidRPr="000671F6">
        <w:rPr>
          <w:rFonts w:ascii="Times New Roman" w:hAnsi="Times New Roman" w:cs="Times New Roman"/>
        </w:rPr>
        <w:t>inquecen</w:t>
      </w:r>
      <w:r w:rsidR="00340977" w:rsidRPr="000671F6">
        <w:rPr>
          <w:rFonts w:ascii="Times New Roman" w:hAnsi="Times New Roman" w:cs="Times New Roman"/>
        </w:rPr>
        <w:t>t</w:t>
      </w:r>
      <w:r w:rsidR="000671F6" w:rsidRPr="000671F6">
        <w:rPr>
          <w:rFonts w:ascii="Times New Roman" w:hAnsi="Times New Roman" w:cs="Times New Roman"/>
        </w:rPr>
        <w:t>o</w:t>
      </w:r>
      <w:r w:rsidR="00340977" w:rsidRPr="000671F6">
        <w:rPr>
          <w:rFonts w:ascii="Times New Roman" w:hAnsi="Times New Roman" w:cs="Times New Roman"/>
        </w:rPr>
        <w:t>mila</w:t>
      </w:r>
      <w:r w:rsidRPr="000671F6">
        <w:rPr>
          <w:rFonts w:ascii="Times New Roman" w:hAnsi="Times New Roman" w:cs="Times New Roman"/>
        </w:rPr>
        <w:t>/00) I.V.A. esclusa.</w:t>
      </w:r>
      <w:r w:rsidRPr="00BD2EDB">
        <w:rPr>
          <w:rFonts w:ascii="Times New Roman" w:hAnsi="Times New Roman" w:cs="Times New Roman"/>
        </w:rPr>
        <w:t xml:space="preserve"> </w:t>
      </w:r>
    </w:p>
    <w:p w:rsidR="002B7384" w:rsidRDefault="002B7384" w:rsidP="006D0DA3">
      <w:pPr>
        <w:pStyle w:val="Default"/>
        <w:rPr>
          <w:rFonts w:ascii="Times New Roman" w:hAnsi="Times New Roman" w:cs="Times New Roman"/>
          <w:b/>
          <w:bCs/>
          <w:sz w:val="23"/>
          <w:szCs w:val="23"/>
        </w:rPr>
      </w:pPr>
    </w:p>
    <w:p w:rsidR="006D0DA3" w:rsidRPr="002B7384" w:rsidRDefault="006D0DA3" w:rsidP="006D0DA3">
      <w:pPr>
        <w:pStyle w:val="Default"/>
        <w:rPr>
          <w:rFonts w:ascii="Times New Roman" w:hAnsi="Times New Roman" w:cs="Times New Roman"/>
        </w:rPr>
      </w:pPr>
      <w:r w:rsidRPr="002B7384">
        <w:rPr>
          <w:rFonts w:ascii="Times New Roman" w:hAnsi="Times New Roman" w:cs="Times New Roman"/>
          <w:b/>
          <w:bCs/>
        </w:rPr>
        <w:t>2. RICHIESTA CHIARIMENTI AL</w:t>
      </w:r>
      <w:r w:rsidR="007262F0">
        <w:rPr>
          <w:rFonts w:ascii="Times New Roman" w:hAnsi="Times New Roman" w:cs="Times New Roman"/>
          <w:b/>
          <w:bCs/>
        </w:rPr>
        <w:t>L’AUTORITA’ DI GESTIONE DEL PSR</w:t>
      </w:r>
      <w:r w:rsidRPr="002B7384">
        <w:rPr>
          <w:rFonts w:ascii="Times New Roman" w:hAnsi="Times New Roman" w:cs="Times New Roman"/>
          <w:b/>
          <w:bCs/>
        </w:rPr>
        <w:t xml:space="preserve"> </w:t>
      </w:r>
      <w:r w:rsidR="007262F0">
        <w:rPr>
          <w:rFonts w:ascii="Times New Roman" w:hAnsi="Times New Roman" w:cs="Times New Roman"/>
          <w:b/>
          <w:bCs/>
        </w:rPr>
        <w:t>2007/2013</w:t>
      </w:r>
    </w:p>
    <w:p w:rsidR="006D0DA3" w:rsidRPr="00BD2EDB" w:rsidRDefault="006D0DA3" w:rsidP="00BD2EDB">
      <w:pPr>
        <w:pStyle w:val="Default"/>
        <w:jc w:val="both"/>
        <w:rPr>
          <w:rFonts w:ascii="Times New Roman" w:hAnsi="Times New Roman" w:cs="Times New Roman"/>
        </w:rPr>
      </w:pPr>
      <w:r w:rsidRPr="00BD2EDB">
        <w:rPr>
          <w:rFonts w:ascii="Times New Roman" w:hAnsi="Times New Roman" w:cs="Times New Roman"/>
        </w:rPr>
        <w:t>Tutti gli operatori economici potranno richiedere eventuali chiarimenti inerenti la presente procedura di gara al</w:t>
      </w:r>
      <w:r w:rsidR="007262F0">
        <w:rPr>
          <w:rFonts w:ascii="Times New Roman" w:hAnsi="Times New Roman" w:cs="Times New Roman"/>
        </w:rPr>
        <w:t>l’Autorità di Gestione del PSR Basilicata 2007/2013, Ing. Giuseppe Eligiato, al seguente indirizzo</w:t>
      </w:r>
      <w:r w:rsidRPr="00BD2EDB">
        <w:rPr>
          <w:rFonts w:ascii="Times New Roman" w:hAnsi="Times New Roman" w:cs="Times New Roman"/>
        </w:rPr>
        <w:t xml:space="preserve"> mail: </w:t>
      </w:r>
    </w:p>
    <w:p w:rsidR="006D0DA3" w:rsidRPr="00BD2EDB" w:rsidRDefault="00BD2EDB" w:rsidP="00BD2EDB">
      <w:pPr>
        <w:pStyle w:val="Default"/>
        <w:jc w:val="both"/>
      </w:pPr>
      <w:r>
        <w:rPr>
          <w:rFonts w:ascii="Times New Roman" w:hAnsi="Times New Roman" w:cs="Times New Roman"/>
        </w:rPr>
        <w:t>giuseppe.eligiato@</w:t>
      </w:r>
      <w:r w:rsidR="006D0DA3" w:rsidRPr="00BD2EDB">
        <w:rPr>
          <w:rFonts w:ascii="Times New Roman" w:hAnsi="Times New Roman" w:cs="Times New Roman"/>
        </w:rPr>
        <w:t xml:space="preserve">regione.basilicata.it </w:t>
      </w:r>
    </w:p>
    <w:p w:rsidR="006D0DA3" w:rsidRPr="00BD2EDB" w:rsidRDefault="006D0DA3" w:rsidP="00BD2EDB">
      <w:pPr>
        <w:pStyle w:val="Default"/>
        <w:jc w:val="both"/>
        <w:rPr>
          <w:rFonts w:ascii="Times New Roman" w:hAnsi="Times New Roman" w:cs="Times New Roman"/>
        </w:rPr>
      </w:pPr>
      <w:r w:rsidRPr="00BD2EDB">
        <w:rPr>
          <w:rFonts w:ascii="Times New Roman" w:hAnsi="Times New Roman" w:cs="Times New Roman"/>
        </w:rPr>
        <w:t xml:space="preserve">Le richieste di chiarimenti, esclusivamente in lingua italiana, potranno essere formulate fino a 15 giorni prima della scadenza del termine fissato per la presentazione delle offerte. </w:t>
      </w:r>
    </w:p>
    <w:p w:rsidR="006D0DA3" w:rsidRPr="00BD2EDB" w:rsidRDefault="006D0DA3" w:rsidP="00BD2EDB">
      <w:pPr>
        <w:pStyle w:val="Default"/>
        <w:jc w:val="both"/>
        <w:rPr>
          <w:rFonts w:ascii="Times New Roman" w:hAnsi="Times New Roman" w:cs="Times New Roman"/>
        </w:rPr>
      </w:pPr>
      <w:r w:rsidRPr="00BD2EDB">
        <w:rPr>
          <w:rFonts w:ascii="Times New Roman" w:hAnsi="Times New Roman" w:cs="Times New Roman"/>
        </w:rPr>
        <w:t>Le risposte ai ques</w:t>
      </w:r>
      <w:r w:rsidR="007262F0">
        <w:rPr>
          <w:rFonts w:ascii="Times New Roman" w:hAnsi="Times New Roman" w:cs="Times New Roman"/>
        </w:rPr>
        <w:t>i</w:t>
      </w:r>
      <w:r w:rsidRPr="00BD2EDB">
        <w:rPr>
          <w:rFonts w:ascii="Times New Roman" w:hAnsi="Times New Roman" w:cs="Times New Roman"/>
        </w:rPr>
        <w:t xml:space="preserve">ti presentati verranno fornite dall’amministrazione almeno 10 giorni prima della scadenza del termine fissato per la presentazione delle offerte mediante pubblicazione sul proprio sito internet: </w:t>
      </w:r>
      <w:r w:rsidR="003D4A36" w:rsidRPr="00340977">
        <w:rPr>
          <w:rFonts w:ascii="Times New Roman" w:hAnsi="Times New Roman" w:cs="Times New Roman"/>
          <w:b/>
        </w:rPr>
        <w:t>www.</w:t>
      </w:r>
      <w:r w:rsidR="002D3188" w:rsidRPr="00340977">
        <w:rPr>
          <w:rFonts w:ascii="Times New Roman" w:hAnsi="Times New Roman" w:cs="Times New Roman"/>
          <w:b/>
        </w:rPr>
        <w:t>basilicatapsr</w:t>
      </w:r>
      <w:r w:rsidRPr="00340977">
        <w:rPr>
          <w:rFonts w:ascii="Times New Roman" w:hAnsi="Times New Roman" w:cs="Times New Roman"/>
          <w:b/>
        </w:rPr>
        <w:t>.</w:t>
      </w:r>
      <w:r w:rsidR="002D3188" w:rsidRPr="00340977">
        <w:rPr>
          <w:rFonts w:ascii="Times New Roman" w:hAnsi="Times New Roman" w:cs="Times New Roman"/>
          <w:b/>
        </w:rPr>
        <w:t>it</w:t>
      </w:r>
      <w:r w:rsidRPr="00BD2EDB">
        <w:rPr>
          <w:rFonts w:ascii="Times New Roman" w:hAnsi="Times New Roman" w:cs="Times New Roman"/>
        </w:rPr>
        <w:t xml:space="preserve"> </w:t>
      </w:r>
    </w:p>
    <w:p w:rsidR="002B7384" w:rsidRDefault="002B7384" w:rsidP="006D0DA3">
      <w:pPr>
        <w:pStyle w:val="Default"/>
        <w:rPr>
          <w:rFonts w:ascii="Times New Roman" w:hAnsi="Times New Roman" w:cs="Times New Roman"/>
          <w:b/>
          <w:bCs/>
          <w:sz w:val="23"/>
          <w:szCs w:val="23"/>
        </w:rPr>
      </w:pPr>
    </w:p>
    <w:p w:rsidR="006D0DA3" w:rsidRPr="002B7384" w:rsidRDefault="006D0DA3" w:rsidP="006D0DA3">
      <w:pPr>
        <w:pStyle w:val="Default"/>
        <w:rPr>
          <w:rFonts w:ascii="Times New Roman" w:hAnsi="Times New Roman" w:cs="Times New Roman"/>
        </w:rPr>
      </w:pPr>
      <w:r w:rsidRPr="002B7384">
        <w:rPr>
          <w:rFonts w:ascii="Times New Roman" w:hAnsi="Times New Roman" w:cs="Times New Roman"/>
          <w:b/>
          <w:bCs/>
        </w:rPr>
        <w:t xml:space="preserve">3. PUBBLICAZIONE ATTI DI GARA </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L’amministrazione metterà a disposizione, sul proprio sito internet </w:t>
      </w:r>
      <w:r w:rsidR="003D4A36" w:rsidRPr="00340977">
        <w:rPr>
          <w:rFonts w:ascii="Times New Roman" w:hAnsi="Times New Roman" w:cs="Times New Roman"/>
          <w:b/>
        </w:rPr>
        <w:t>www.</w:t>
      </w:r>
      <w:r w:rsidR="002D3188" w:rsidRPr="00340977">
        <w:rPr>
          <w:rFonts w:ascii="Times New Roman" w:hAnsi="Times New Roman" w:cs="Times New Roman"/>
          <w:b/>
        </w:rPr>
        <w:t>basilicatapsr.it</w:t>
      </w:r>
      <w:r w:rsidRPr="002D3188">
        <w:rPr>
          <w:rFonts w:ascii="Times New Roman" w:hAnsi="Times New Roman" w:cs="Times New Roman"/>
        </w:rPr>
        <w:t>, l’accesso libero ed incondizionato a tutti i documenti di gara a partire dal giorno successivo la data di</w:t>
      </w:r>
      <w:r w:rsidR="004F3915">
        <w:rPr>
          <w:rFonts w:ascii="Times New Roman" w:hAnsi="Times New Roman" w:cs="Times New Roman"/>
        </w:rPr>
        <w:t xml:space="preserve"> pubblicazione del bando sulla G</w:t>
      </w:r>
      <w:r w:rsidRPr="002D3188">
        <w:rPr>
          <w:rFonts w:ascii="Times New Roman" w:hAnsi="Times New Roman" w:cs="Times New Roman"/>
        </w:rPr>
        <w:t xml:space="preserve">azzetta Ufficiale della Repubblica Italiana. </w:t>
      </w:r>
    </w:p>
    <w:p w:rsidR="006D0DA3" w:rsidRPr="002D3188" w:rsidRDefault="006D0DA3" w:rsidP="002D3188">
      <w:pPr>
        <w:pStyle w:val="Default"/>
        <w:jc w:val="both"/>
        <w:rPr>
          <w:rFonts w:ascii="Times New Roman" w:hAnsi="Times New Roman" w:cs="Times New Roman"/>
        </w:rPr>
      </w:pPr>
      <w:r w:rsidRPr="003835E8">
        <w:rPr>
          <w:rFonts w:ascii="Times New Roman" w:hAnsi="Times New Roman" w:cs="Times New Roman"/>
        </w:rPr>
        <w:t>Visto l’art. 71 comma 1 del codice dei Contratti, la stazione appaltante, ove richiesti, non è obbligata ad inviare agli operatori economici i capitolati d'oneri e i documenti complementari, entro i termini di legge.</w:t>
      </w:r>
      <w:r w:rsidRPr="002D3188">
        <w:rPr>
          <w:rFonts w:ascii="Times New Roman" w:hAnsi="Times New Roman" w:cs="Times New Roman"/>
        </w:rPr>
        <w:t xml:space="preserve"> </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La documentazione di gara comprende: </w:t>
      </w:r>
    </w:p>
    <w:p w:rsidR="006D0DA3" w:rsidRPr="002D3188" w:rsidRDefault="004F3915" w:rsidP="004F3915">
      <w:pPr>
        <w:pStyle w:val="Default"/>
        <w:numPr>
          <w:ilvl w:val="0"/>
          <w:numId w:val="5"/>
        </w:numPr>
        <w:spacing w:after="36"/>
        <w:jc w:val="both"/>
        <w:rPr>
          <w:rFonts w:ascii="Times New Roman" w:hAnsi="Times New Roman" w:cs="Times New Roman"/>
        </w:rPr>
      </w:pPr>
      <w:r>
        <w:rPr>
          <w:rFonts w:ascii="Times New Roman" w:hAnsi="Times New Roman" w:cs="Times New Roman"/>
        </w:rPr>
        <w:t>Bando di gara</w:t>
      </w:r>
      <w:r w:rsidR="006D0DA3" w:rsidRPr="002D3188">
        <w:rPr>
          <w:rFonts w:ascii="Times New Roman" w:hAnsi="Times New Roman" w:cs="Times New Roman"/>
        </w:rPr>
        <w:t xml:space="preserve"> </w:t>
      </w:r>
    </w:p>
    <w:p w:rsidR="006D0DA3" w:rsidRPr="002D3188" w:rsidRDefault="006D0DA3" w:rsidP="004F3915">
      <w:pPr>
        <w:pStyle w:val="Default"/>
        <w:numPr>
          <w:ilvl w:val="0"/>
          <w:numId w:val="5"/>
        </w:numPr>
        <w:spacing w:after="36"/>
        <w:jc w:val="both"/>
        <w:rPr>
          <w:rFonts w:ascii="Times New Roman" w:hAnsi="Times New Roman" w:cs="Times New Roman"/>
        </w:rPr>
      </w:pPr>
      <w:r w:rsidRPr="002D3188">
        <w:rPr>
          <w:rFonts w:ascii="Times New Roman" w:hAnsi="Times New Roman" w:cs="Times New Roman"/>
        </w:rPr>
        <w:t>Disc</w:t>
      </w:r>
      <w:r w:rsidR="004F3915">
        <w:rPr>
          <w:rFonts w:ascii="Times New Roman" w:hAnsi="Times New Roman" w:cs="Times New Roman"/>
        </w:rPr>
        <w:t>iplinare di gara e modulistica</w:t>
      </w:r>
    </w:p>
    <w:p w:rsidR="006D0DA3" w:rsidRPr="002D3188" w:rsidRDefault="004F3915" w:rsidP="004F3915">
      <w:pPr>
        <w:pStyle w:val="Default"/>
        <w:numPr>
          <w:ilvl w:val="0"/>
          <w:numId w:val="5"/>
        </w:numPr>
        <w:spacing w:after="36"/>
        <w:jc w:val="both"/>
        <w:rPr>
          <w:rFonts w:ascii="Times New Roman" w:hAnsi="Times New Roman" w:cs="Times New Roman"/>
        </w:rPr>
      </w:pPr>
      <w:r>
        <w:rPr>
          <w:rFonts w:ascii="Times New Roman" w:hAnsi="Times New Roman" w:cs="Times New Roman"/>
        </w:rPr>
        <w:t xml:space="preserve">Capitolato </w:t>
      </w:r>
      <w:r w:rsidRPr="00331F5B">
        <w:rPr>
          <w:rFonts w:ascii="Times New Roman" w:hAnsi="Times New Roman" w:cs="Times New Roman"/>
        </w:rPr>
        <w:t>d’oneri</w:t>
      </w:r>
      <w:r>
        <w:rPr>
          <w:rFonts w:ascii="Times New Roman" w:hAnsi="Times New Roman" w:cs="Times New Roman"/>
        </w:rPr>
        <w:t xml:space="preserve"> </w:t>
      </w:r>
    </w:p>
    <w:p w:rsidR="006D0DA3" w:rsidRPr="002D3188" w:rsidRDefault="006D0DA3" w:rsidP="004F3915">
      <w:pPr>
        <w:pStyle w:val="Default"/>
        <w:numPr>
          <w:ilvl w:val="0"/>
          <w:numId w:val="5"/>
        </w:numPr>
        <w:jc w:val="both"/>
        <w:rPr>
          <w:rFonts w:ascii="Times New Roman" w:hAnsi="Times New Roman" w:cs="Times New Roman"/>
        </w:rPr>
      </w:pPr>
      <w:r w:rsidRPr="002D3188">
        <w:rPr>
          <w:rFonts w:ascii="Times New Roman" w:hAnsi="Times New Roman" w:cs="Times New Roman"/>
        </w:rPr>
        <w:t xml:space="preserve">Schema di contratto. </w:t>
      </w:r>
    </w:p>
    <w:p w:rsidR="00340977" w:rsidRDefault="00340977" w:rsidP="00340977">
      <w:pPr>
        <w:pStyle w:val="Default"/>
        <w:rPr>
          <w:rFonts w:ascii="Times New Roman" w:hAnsi="Times New Roman" w:cs="Times New Roman"/>
          <w:b/>
          <w:bCs/>
        </w:rPr>
      </w:pPr>
    </w:p>
    <w:p w:rsidR="006D0DA3" w:rsidRPr="00340977" w:rsidRDefault="006D0DA3" w:rsidP="00340977">
      <w:pPr>
        <w:pStyle w:val="Default"/>
        <w:rPr>
          <w:rFonts w:ascii="Times New Roman" w:hAnsi="Times New Roman" w:cs="Times New Roman"/>
          <w:b/>
          <w:bCs/>
        </w:rPr>
      </w:pPr>
      <w:r w:rsidRPr="00340977">
        <w:rPr>
          <w:rFonts w:ascii="Times New Roman" w:hAnsi="Times New Roman" w:cs="Times New Roman"/>
          <w:b/>
          <w:bCs/>
        </w:rPr>
        <w:t xml:space="preserve">4. SOGGETTI AMMESSI ALLA GARA E PRESCRIZIONI GENERALI </w:t>
      </w:r>
    </w:p>
    <w:p w:rsidR="006D0DA3" w:rsidRPr="007D7675" w:rsidRDefault="006D0DA3" w:rsidP="00340977">
      <w:pPr>
        <w:pStyle w:val="Default"/>
        <w:jc w:val="both"/>
        <w:rPr>
          <w:rFonts w:ascii="Times New Roman" w:hAnsi="Times New Roman" w:cs="Times New Roman"/>
          <w:bCs/>
          <w:color w:val="FF0000"/>
        </w:rPr>
      </w:pPr>
      <w:r w:rsidRPr="00340977">
        <w:rPr>
          <w:rFonts w:ascii="Times New Roman" w:hAnsi="Times New Roman" w:cs="Times New Roman"/>
          <w:bCs/>
        </w:rPr>
        <w:t xml:space="preserve">Possono concorrere all’affidamento dell’incarico tutti i prestatori di servizi pubblici o privati appartenenti ad una delle </w:t>
      </w:r>
      <w:r w:rsidR="005E2AC1">
        <w:rPr>
          <w:rFonts w:ascii="Times New Roman" w:hAnsi="Times New Roman" w:cs="Times New Roman"/>
          <w:bCs/>
        </w:rPr>
        <w:t>categorie previste all’art. 34</w:t>
      </w:r>
      <w:r w:rsidRPr="00340977">
        <w:rPr>
          <w:rFonts w:ascii="Times New Roman" w:hAnsi="Times New Roman" w:cs="Times New Roman"/>
          <w:bCs/>
        </w:rPr>
        <w:t xml:space="preserve"> del D.</w:t>
      </w:r>
      <w:r w:rsidR="00973D23">
        <w:rPr>
          <w:rFonts w:ascii="Times New Roman" w:hAnsi="Times New Roman" w:cs="Times New Roman"/>
          <w:bCs/>
        </w:rPr>
        <w:t xml:space="preserve"> </w:t>
      </w:r>
      <w:proofErr w:type="spellStart"/>
      <w:r w:rsidRPr="00340977">
        <w:rPr>
          <w:rFonts w:ascii="Times New Roman" w:hAnsi="Times New Roman" w:cs="Times New Roman"/>
          <w:bCs/>
        </w:rPr>
        <w:t>Lgs</w:t>
      </w:r>
      <w:proofErr w:type="spellEnd"/>
      <w:r w:rsidRPr="00340977">
        <w:rPr>
          <w:rFonts w:ascii="Times New Roman" w:hAnsi="Times New Roman" w:cs="Times New Roman"/>
          <w:bCs/>
        </w:rPr>
        <w:t xml:space="preserve">. 163/06, </w:t>
      </w:r>
      <w:r w:rsidR="00CB0EE8">
        <w:rPr>
          <w:rFonts w:ascii="Times New Roman" w:hAnsi="Times New Roman" w:cs="Times New Roman"/>
          <w:bCs/>
        </w:rPr>
        <w:t xml:space="preserve">nonché i concorrenti con sede in altri stati diversi dall’Italia ex art. 47 del </w:t>
      </w:r>
      <w:r w:rsidR="00CB0EE8" w:rsidRPr="00340977">
        <w:rPr>
          <w:rFonts w:ascii="Times New Roman" w:hAnsi="Times New Roman" w:cs="Times New Roman"/>
          <w:bCs/>
        </w:rPr>
        <w:t>163/06</w:t>
      </w:r>
      <w:r w:rsidR="004773DE">
        <w:rPr>
          <w:rFonts w:ascii="Times New Roman" w:hAnsi="Times New Roman" w:cs="Times New Roman"/>
          <w:bCs/>
        </w:rPr>
        <w:t xml:space="preserve"> nel rispetto delle condizioni ivi poste.</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t>Ai soggetti che parteciperanno riuniti in RTI e Consorzi si applicano gli artt.</w:t>
      </w:r>
      <w:r w:rsidR="00973D23">
        <w:rPr>
          <w:rFonts w:ascii="Times New Roman" w:hAnsi="Times New Roman" w:cs="Times New Roman"/>
        </w:rPr>
        <w:t xml:space="preserve"> 36 e 37 del C</w:t>
      </w:r>
      <w:r w:rsidRPr="002D3188">
        <w:rPr>
          <w:rFonts w:ascii="Times New Roman" w:hAnsi="Times New Roman" w:cs="Times New Roman"/>
        </w:rPr>
        <w:t xml:space="preserve">odice degli </w:t>
      </w:r>
      <w:r w:rsidR="00973D23">
        <w:rPr>
          <w:rFonts w:ascii="Times New Roman" w:hAnsi="Times New Roman" w:cs="Times New Roman"/>
        </w:rPr>
        <w:t>A</w:t>
      </w:r>
      <w:r w:rsidRPr="002D3188">
        <w:rPr>
          <w:rFonts w:ascii="Times New Roman" w:hAnsi="Times New Roman" w:cs="Times New Roman"/>
        </w:rPr>
        <w:t xml:space="preserve">ppalti. </w:t>
      </w:r>
    </w:p>
    <w:p w:rsidR="00973D23"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È fatto divieto ai concorrenti di partecipare alla gara in più di un raggruppamento temporaneo o consorzio ordinario di tutte le offerte presentate, ovvero di partecipare alla gara anche in forma individuale qualora partecipino alla gara medesima in raggruppamento o consorzio ordinario. </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I consorzi stabili sono tenuti ad indicare in sede di offerta per quali consorziati concorrono: a questi ultimi è fatto divieto di partecipare, in qualsiasi altra forma, alla medesima gara; in caso di violazione sono esclusi dalla gara sia il consorzio sia il consorziato. È vietata la partecipazione a più </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di un consorzio stabile. </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I consorzi di cui all’art. 34, comma 1, lettera b) del Codice dei contratti </w:t>
      </w:r>
      <w:r w:rsidRPr="002D3188">
        <w:t xml:space="preserve">‐ </w:t>
      </w:r>
      <w:r w:rsidRPr="002D3188">
        <w:rPr>
          <w:rFonts w:ascii="Times New Roman" w:hAnsi="Times New Roman" w:cs="Times New Roman"/>
        </w:rPr>
        <w:t xml:space="preserve">consorzi di cooperative di </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lastRenderedPageBreak/>
        <w:t xml:space="preserve">produzione e lavoro, consorzi di imprese artigiane – sono tenuti ad indicare in sede di offerta per quali consorziati il consorzio concorre; a questi ultimi è fatto divieto di partecipare alla gara in qualsiasi altra forma; in caso di violazione sono esclusi dalla gara sia il consorzio sia il consorziato. </w:t>
      </w:r>
    </w:p>
    <w:p w:rsidR="004340AB" w:rsidRDefault="004340AB" w:rsidP="002D3188">
      <w:pPr>
        <w:pStyle w:val="Default"/>
        <w:jc w:val="both"/>
        <w:rPr>
          <w:rFonts w:ascii="Times New Roman" w:hAnsi="Times New Roman" w:cs="Times New Roman"/>
        </w:rPr>
      </w:pPr>
      <w:r>
        <w:rPr>
          <w:rFonts w:ascii="Times New Roman" w:hAnsi="Times New Roman" w:cs="Times New Roman"/>
        </w:rPr>
        <w:t>Ai sensi di quanto previsto dal comma 1, m-quater) dell’art. 38 del Codice degli appalti, è fatto divieto di</w:t>
      </w:r>
      <w:r w:rsidR="006D0DA3" w:rsidRPr="002D3188">
        <w:rPr>
          <w:rFonts w:ascii="Times New Roman" w:hAnsi="Times New Roman" w:cs="Times New Roman"/>
        </w:rPr>
        <w:t xml:space="preserve"> partecipare alla </w:t>
      </w:r>
      <w:r>
        <w:rPr>
          <w:rFonts w:ascii="Times New Roman" w:hAnsi="Times New Roman" w:cs="Times New Roman"/>
        </w:rPr>
        <w:t>presente procedura, ai concorrenti</w:t>
      </w:r>
      <w:r w:rsidR="006D0DA3" w:rsidRPr="002D3188">
        <w:rPr>
          <w:rFonts w:ascii="Times New Roman" w:hAnsi="Times New Roman" w:cs="Times New Roman"/>
        </w:rPr>
        <w:t xml:space="preserve"> fra i quali sussista una delle situazioni di controllo previste all’articolo 2359 del codice civile,</w:t>
      </w:r>
      <w:r w:rsidRPr="004340AB">
        <w:rPr>
          <w:rFonts w:ascii="Verdana" w:hAnsi="Verdana"/>
        </w:rPr>
        <w:t xml:space="preserve"> </w:t>
      </w:r>
      <w:r w:rsidRPr="004340AB">
        <w:rPr>
          <w:rFonts w:ascii="Times New Roman" w:hAnsi="Times New Roman" w:cs="Times New Roman"/>
        </w:rPr>
        <w:t xml:space="preserve">o in una qualsiasi relazione, anche di fatto, se la situazione di controllo o la relazione comporti che le offerte sono imputabili </w:t>
      </w:r>
      <w:r w:rsidR="006D0DA3" w:rsidRPr="002D3188">
        <w:rPr>
          <w:rFonts w:ascii="Times New Roman" w:hAnsi="Times New Roman" w:cs="Times New Roman"/>
        </w:rPr>
        <w:t>ad unico centro decisionale.</w:t>
      </w:r>
    </w:p>
    <w:p w:rsidR="000821BA"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Nel caso in cui emerga la partecipazione simultanea alla procedura, a mezzo di offerte distinte, da parte di soggetti fra i quali sussista la situazione su richiamata, tutte tali offerte saranno escluse dalla procedura. </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Nel caso in cui l’Amministrazione rilevasse tale condizione in capo al soggetto aggiudicatario della gara dopo l'aggiudicazione della gara stessa o dopo l'affidamento del contratto, si procederà all'annullamento dell'aggiudicazione, con la conseguente ripetizione delle fasi procedurali, ovvero la revoca in danno dell'affidamento. </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Si ribadisce che la mancata osservanza delle prescrizioni sopra riportate determina l'esclusione dalla </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gara del singolo operatore economico e di tutti i raggruppamenti temporanei o consorzi ordinari di </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concorrenti cui lo stesso partecipi ovvero dei consorzi stabili e di quelli di cui all’art. 34, comma 1, </w:t>
      </w:r>
    </w:p>
    <w:p w:rsidR="006D0DA3" w:rsidRPr="002D3188" w:rsidRDefault="006D0DA3" w:rsidP="002D3188">
      <w:pPr>
        <w:pStyle w:val="Default"/>
        <w:jc w:val="both"/>
        <w:rPr>
          <w:rFonts w:ascii="Times New Roman" w:hAnsi="Times New Roman" w:cs="Times New Roman"/>
        </w:rPr>
      </w:pPr>
      <w:proofErr w:type="spellStart"/>
      <w:r w:rsidRPr="002D3188">
        <w:rPr>
          <w:rFonts w:ascii="Times New Roman" w:hAnsi="Times New Roman" w:cs="Times New Roman"/>
        </w:rPr>
        <w:t>lett</w:t>
      </w:r>
      <w:proofErr w:type="spellEnd"/>
      <w:r w:rsidRPr="002D3188">
        <w:rPr>
          <w:rFonts w:ascii="Times New Roman" w:hAnsi="Times New Roman" w:cs="Times New Roman"/>
        </w:rPr>
        <w:t>.</w:t>
      </w:r>
      <w:r w:rsidR="00C16935">
        <w:rPr>
          <w:rFonts w:ascii="Times New Roman" w:hAnsi="Times New Roman" w:cs="Times New Roman"/>
        </w:rPr>
        <w:t xml:space="preserve"> </w:t>
      </w:r>
      <w:r w:rsidRPr="002D3188">
        <w:rPr>
          <w:rFonts w:ascii="Times New Roman" w:hAnsi="Times New Roman" w:cs="Times New Roman"/>
        </w:rPr>
        <w:t xml:space="preserve">b) che per esso concorrono. </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Saranno parimenti escluse dalla procedura, ai sensi di legge, tutte quelle offerte per le quali - in ragione di obiettivi elementi di fatto debitamente accertati - debba ritenersi probabile l’intervenuta compromissione dei principi di unicità e segretezza delle offerte stesse. </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Il concorrente che risulterà affidatario del servizio dovrà garantire, a pena di risoluzione contrattuale, di trovarsi in una situazione tale da potersi escludere qualsiasi ipotesi di conflitto di interessi rispetto alle attività assegnate. </w:t>
      </w:r>
    </w:p>
    <w:p w:rsidR="006D0DA3" w:rsidRPr="002D3188" w:rsidRDefault="006D0DA3" w:rsidP="002D3188">
      <w:pPr>
        <w:pStyle w:val="Default"/>
        <w:jc w:val="both"/>
        <w:rPr>
          <w:rFonts w:ascii="Times New Roman" w:hAnsi="Times New Roman" w:cs="Times New Roman"/>
        </w:rPr>
      </w:pPr>
      <w:r w:rsidRPr="002D3188">
        <w:rPr>
          <w:rFonts w:ascii="Times New Roman" w:hAnsi="Times New Roman" w:cs="Times New Roman"/>
        </w:rPr>
        <w:t xml:space="preserve">I soggetti con sede in altri Stati sono ammessi a partecipare alle condizioni e con le modalità previste agli artt. 39 e 47 del Codice dei Contratti Pubblici, mediante la produzione di documentazione equipollente secondo le normative vigenti nei rispettivi paesi. </w:t>
      </w:r>
    </w:p>
    <w:p w:rsidR="003D4A36" w:rsidRDefault="003D4A36" w:rsidP="006D0DA3">
      <w:pPr>
        <w:pStyle w:val="Default"/>
        <w:rPr>
          <w:rFonts w:ascii="Times New Roman" w:hAnsi="Times New Roman" w:cs="Times New Roman"/>
          <w:b/>
          <w:bCs/>
          <w:sz w:val="23"/>
          <w:szCs w:val="23"/>
        </w:rPr>
      </w:pPr>
    </w:p>
    <w:p w:rsidR="006D0DA3" w:rsidRPr="002936CF" w:rsidRDefault="006D0DA3" w:rsidP="006D0DA3">
      <w:pPr>
        <w:pStyle w:val="Default"/>
        <w:rPr>
          <w:rFonts w:ascii="Times New Roman" w:hAnsi="Times New Roman" w:cs="Times New Roman"/>
          <w:color w:val="000000" w:themeColor="text1"/>
        </w:rPr>
      </w:pPr>
      <w:r w:rsidRPr="002936CF">
        <w:rPr>
          <w:rFonts w:ascii="Times New Roman" w:hAnsi="Times New Roman" w:cs="Times New Roman"/>
          <w:b/>
          <w:bCs/>
          <w:color w:val="000000" w:themeColor="text1"/>
        </w:rPr>
        <w:t xml:space="preserve">5. REQUISITI PER LA PARTECIPAZIONE ALLA GARA </w:t>
      </w:r>
    </w:p>
    <w:p w:rsidR="00B814AA" w:rsidRPr="002936CF" w:rsidRDefault="006D0DA3" w:rsidP="00B814AA">
      <w:pPr>
        <w:pStyle w:val="Default"/>
        <w:jc w:val="both"/>
        <w:rPr>
          <w:rFonts w:ascii="Times New Roman" w:hAnsi="Times New Roman" w:cs="Times New Roman"/>
          <w:color w:val="000000" w:themeColor="text1"/>
        </w:rPr>
      </w:pPr>
      <w:r w:rsidRPr="002936CF">
        <w:rPr>
          <w:rFonts w:ascii="Times New Roman" w:hAnsi="Times New Roman" w:cs="Times New Roman"/>
          <w:color w:val="000000" w:themeColor="text1"/>
        </w:rPr>
        <w:t xml:space="preserve">La partecipazione alla presente procedura di gara è riservata agli operatori economici in possesso, </w:t>
      </w:r>
      <w:r w:rsidRPr="002936CF">
        <w:rPr>
          <w:rFonts w:ascii="Times New Roman" w:hAnsi="Times New Roman" w:cs="Times New Roman"/>
          <w:color w:val="000000" w:themeColor="text1"/>
          <w:u w:val="single"/>
        </w:rPr>
        <w:t>a pena di esclusione</w:t>
      </w:r>
      <w:r w:rsidRPr="002936CF">
        <w:rPr>
          <w:rFonts w:ascii="Times New Roman" w:hAnsi="Times New Roman" w:cs="Times New Roman"/>
          <w:color w:val="000000" w:themeColor="text1"/>
        </w:rPr>
        <w:t xml:space="preserve">, dei requisiti minimi di partecipazione di carattere generale, professionale, economico-finanziario e tecnico-organizzativo di seguito indicati. </w:t>
      </w:r>
    </w:p>
    <w:p w:rsidR="006D0DA3" w:rsidRPr="005B06C2" w:rsidRDefault="006D0DA3" w:rsidP="00B814AA">
      <w:pPr>
        <w:pStyle w:val="Default"/>
        <w:jc w:val="both"/>
        <w:rPr>
          <w:rFonts w:ascii="Times New Roman" w:hAnsi="Times New Roman" w:cs="Times New Roman"/>
          <w:color w:val="000000" w:themeColor="text1"/>
        </w:rPr>
      </w:pPr>
      <w:r w:rsidRPr="005B06C2">
        <w:rPr>
          <w:rFonts w:ascii="Times New Roman" w:hAnsi="Times New Roman" w:cs="Times New Roman"/>
          <w:color w:val="000000" w:themeColor="text1"/>
        </w:rPr>
        <w:t xml:space="preserve">Tutte le dichiarazioni di cui ai punti successivi devono essere sottoscritte dai soggetti ivi indicati, a pena di esclusione. </w:t>
      </w:r>
    </w:p>
    <w:p w:rsidR="006D0DA3" w:rsidRPr="004E45D3" w:rsidRDefault="006D0DA3" w:rsidP="006D0DA3">
      <w:pPr>
        <w:pStyle w:val="Default"/>
        <w:rPr>
          <w:rFonts w:ascii="Times New Roman" w:hAnsi="Times New Roman" w:cs="Times New Roman"/>
          <w:color w:val="000000" w:themeColor="text1"/>
          <w:sz w:val="23"/>
          <w:szCs w:val="23"/>
        </w:rPr>
      </w:pPr>
      <w:r w:rsidRPr="004E45D3">
        <w:rPr>
          <w:rFonts w:ascii="Times New Roman" w:hAnsi="Times New Roman" w:cs="Times New Roman"/>
          <w:b/>
          <w:bCs/>
          <w:color w:val="000000" w:themeColor="text1"/>
          <w:sz w:val="23"/>
          <w:szCs w:val="23"/>
        </w:rPr>
        <w:t xml:space="preserve">Requisiti di carattere generale </w:t>
      </w:r>
    </w:p>
    <w:p w:rsidR="006D0DA3" w:rsidRPr="00FC24A1" w:rsidRDefault="006D0DA3" w:rsidP="002D3188">
      <w:pPr>
        <w:pStyle w:val="Default"/>
        <w:jc w:val="both"/>
        <w:rPr>
          <w:rFonts w:ascii="Times New Roman" w:hAnsi="Times New Roman" w:cs="Times New Roman"/>
          <w:color w:val="000000" w:themeColor="text1"/>
        </w:rPr>
      </w:pPr>
      <w:r w:rsidRPr="00FC24A1">
        <w:rPr>
          <w:rFonts w:ascii="Times New Roman" w:hAnsi="Times New Roman" w:cs="Times New Roman"/>
          <w:color w:val="000000" w:themeColor="text1"/>
        </w:rPr>
        <w:t xml:space="preserve">5.1 Insussistenza delle cause di esclusione indicate dall’art. 38, comma 1, del Codice dei </w:t>
      </w:r>
      <w:r w:rsidR="00702AF9" w:rsidRPr="00FC24A1">
        <w:rPr>
          <w:rFonts w:ascii="Times New Roman" w:hAnsi="Times New Roman" w:cs="Times New Roman"/>
          <w:color w:val="000000" w:themeColor="text1"/>
        </w:rPr>
        <w:t>C</w:t>
      </w:r>
      <w:r w:rsidRPr="00FC24A1">
        <w:rPr>
          <w:rFonts w:ascii="Times New Roman" w:hAnsi="Times New Roman" w:cs="Times New Roman"/>
          <w:color w:val="000000" w:themeColor="text1"/>
        </w:rPr>
        <w:t xml:space="preserve">ontratti; </w:t>
      </w:r>
    </w:p>
    <w:p w:rsidR="00FC24A1" w:rsidRPr="00FC24A1" w:rsidRDefault="003F372F" w:rsidP="002D3188">
      <w:pPr>
        <w:pStyle w:val="Default"/>
        <w:jc w:val="both"/>
        <w:rPr>
          <w:rFonts w:ascii="Times New Roman" w:hAnsi="Times New Roman" w:cs="Times New Roman"/>
          <w:color w:val="000000" w:themeColor="text1"/>
        </w:rPr>
      </w:pPr>
      <w:r w:rsidRPr="00FC24A1">
        <w:rPr>
          <w:rFonts w:ascii="Times New Roman" w:hAnsi="Times New Roman" w:cs="Times New Roman"/>
          <w:color w:val="000000" w:themeColor="text1"/>
        </w:rPr>
        <w:t>5.2</w:t>
      </w:r>
      <w:r w:rsidR="00B10ADE" w:rsidRPr="00FC24A1">
        <w:rPr>
          <w:rFonts w:ascii="Times New Roman" w:hAnsi="Times New Roman" w:cs="Times New Roman"/>
          <w:color w:val="000000" w:themeColor="text1"/>
        </w:rPr>
        <w:t xml:space="preserve"> Insussistenza delle condizioni di cui all’art. 53, comma 16 ter, del D</w:t>
      </w:r>
      <w:r w:rsidR="00175A1D" w:rsidRPr="00FC24A1">
        <w:rPr>
          <w:rFonts w:ascii="Times New Roman" w:hAnsi="Times New Roman" w:cs="Times New Roman"/>
          <w:color w:val="000000" w:themeColor="text1"/>
        </w:rPr>
        <w:t xml:space="preserve">. </w:t>
      </w:r>
      <w:proofErr w:type="spellStart"/>
      <w:r w:rsidR="00B10ADE" w:rsidRPr="00FC24A1">
        <w:rPr>
          <w:rFonts w:ascii="Times New Roman" w:hAnsi="Times New Roman" w:cs="Times New Roman"/>
          <w:color w:val="000000" w:themeColor="text1"/>
        </w:rPr>
        <w:t>lgs</w:t>
      </w:r>
      <w:proofErr w:type="spellEnd"/>
      <w:r w:rsidR="00175A1D" w:rsidRPr="00FC24A1">
        <w:rPr>
          <w:rFonts w:ascii="Times New Roman" w:hAnsi="Times New Roman" w:cs="Times New Roman"/>
          <w:color w:val="000000" w:themeColor="text1"/>
        </w:rPr>
        <w:t>.</w:t>
      </w:r>
      <w:r w:rsidR="00B10ADE" w:rsidRPr="00FC24A1">
        <w:rPr>
          <w:rFonts w:ascii="Times New Roman" w:hAnsi="Times New Roman" w:cs="Times New Roman"/>
          <w:color w:val="000000" w:themeColor="text1"/>
        </w:rPr>
        <w:t xml:space="preserve"> 165 del 2001 o di altre situazioni, che ai sensi della normativa vigente, abbiano determinato ulteriori divieti a contrattare con la pubblica amministrazione; </w:t>
      </w:r>
    </w:p>
    <w:p w:rsidR="006D0DA3" w:rsidRPr="00FC24A1" w:rsidRDefault="00B10ADE" w:rsidP="002D3188">
      <w:pPr>
        <w:pStyle w:val="Default"/>
        <w:jc w:val="both"/>
        <w:rPr>
          <w:rFonts w:ascii="Times New Roman" w:hAnsi="Times New Roman" w:cs="Times New Roman"/>
          <w:color w:val="000000" w:themeColor="text1"/>
        </w:rPr>
      </w:pPr>
      <w:r w:rsidRPr="00FC24A1">
        <w:rPr>
          <w:rFonts w:ascii="Times New Roman" w:hAnsi="Times New Roman" w:cs="Times New Roman"/>
          <w:color w:val="000000" w:themeColor="text1"/>
        </w:rPr>
        <w:t>5.3</w:t>
      </w:r>
      <w:r w:rsidR="006D0DA3" w:rsidRPr="00FC24A1">
        <w:rPr>
          <w:rFonts w:ascii="Times New Roman" w:hAnsi="Times New Roman" w:cs="Times New Roman"/>
          <w:color w:val="000000" w:themeColor="text1"/>
        </w:rPr>
        <w:t xml:space="preserve"> non partecipare alla gara in più di un raggruppamento temporaneo o consorzio ordinario ovvero anche in forma individuale qualora si partecipi alla gara in raggruppamento o consorzio; </w:t>
      </w:r>
    </w:p>
    <w:p w:rsidR="006D0DA3" w:rsidRPr="00FC24A1" w:rsidRDefault="00B10ADE" w:rsidP="002D3188">
      <w:pPr>
        <w:pStyle w:val="Default"/>
        <w:jc w:val="both"/>
        <w:rPr>
          <w:rFonts w:ascii="Times New Roman" w:hAnsi="Times New Roman" w:cs="Times New Roman"/>
          <w:color w:val="000000" w:themeColor="text1"/>
        </w:rPr>
      </w:pPr>
      <w:r w:rsidRPr="00FC24A1">
        <w:rPr>
          <w:rFonts w:ascii="Times New Roman" w:hAnsi="Times New Roman" w:cs="Times New Roman"/>
          <w:color w:val="000000" w:themeColor="text1"/>
        </w:rPr>
        <w:t>5.4</w:t>
      </w:r>
      <w:r w:rsidR="006D0DA3" w:rsidRPr="00FC24A1">
        <w:rPr>
          <w:rFonts w:ascii="Times New Roman" w:hAnsi="Times New Roman" w:cs="Times New Roman"/>
          <w:color w:val="000000" w:themeColor="text1"/>
        </w:rPr>
        <w:t xml:space="preserve"> insussistenza dei divieti di cui agli artt. 36, comma 5 e 37, comma 7 del </w:t>
      </w:r>
      <w:r w:rsidR="00702AF9" w:rsidRPr="00FC24A1">
        <w:rPr>
          <w:rFonts w:ascii="Times New Roman" w:hAnsi="Times New Roman" w:cs="Times New Roman"/>
          <w:color w:val="000000" w:themeColor="text1"/>
        </w:rPr>
        <w:t>C</w:t>
      </w:r>
      <w:r w:rsidR="006D0DA3" w:rsidRPr="00FC24A1">
        <w:rPr>
          <w:rFonts w:ascii="Times New Roman" w:hAnsi="Times New Roman" w:cs="Times New Roman"/>
          <w:color w:val="000000" w:themeColor="text1"/>
        </w:rPr>
        <w:t xml:space="preserve">odice dei </w:t>
      </w:r>
      <w:r w:rsidR="00702AF9" w:rsidRPr="00FC24A1">
        <w:rPr>
          <w:rFonts w:ascii="Times New Roman" w:hAnsi="Times New Roman" w:cs="Times New Roman"/>
          <w:color w:val="000000" w:themeColor="text1"/>
        </w:rPr>
        <w:t>C</w:t>
      </w:r>
      <w:r w:rsidR="006D0DA3" w:rsidRPr="00FC24A1">
        <w:rPr>
          <w:rFonts w:ascii="Times New Roman" w:hAnsi="Times New Roman" w:cs="Times New Roman"/>
          <w:color w:val="000000" w:themeColor="text1"/>
        </w:rPr>
        <w:t xml:space="preserve">ontratti. </w:t>
      </w:r>
    </w:p>
    <w:p w:rsidR="006D0DA3" w:rsidRPr="00FC24A1" w:rsidRDefault="006D0DA3" w:rsidP="002D3188">
      <w:pPr>
        <w:pStyle w:val="Default"/>
        <w:jc w:val="both"/>
        <w:rPr>
          <w:rFonts w:ascii="Times New Roman" w:hAnsi="Times New Roman" w:cs="Times New Roman"/>
          <w:color w:val="000000" w:themeColor="text1"/>
        </w:rPr>
      </w:pPr>
      <w:r w:rsidRPr="00FC24A1">
        <w:rPr>
          <w:rFonts w:ascii="Times New Roman" w:hAnsi="Times New Roman" w:cs="Times New Roman"/>
          <w:color w:val="000000" w:themeColor="text1"/>
        </w:rPr>
        <w:t xml:space="preserve">I suddetti requisiti devono essere posseduti dall’operatore economico al momento della scadenza del termine di presentazione delle offerte e devono perdurare per tutto il periodo di efficacia del contratto. </w:t>
      </w:r>
    </w:p>
    <w:p w:rsidR="006D0DA3" w:rsidRPr="00723157" w:rsidRDefault="006D0DA3" w:rsidP="006D0DA3">
      <w:pPr>
        <w:pStyle w:val="Default"/>
        <w:rPr>
          <w:rFonts w:ascii="Times New Roman" w:hAnsi="Times New Roman" w:cs="Times New Roman"/>
          <w:color w:val="000000" w:themeColor="text1"/>
          <w:sz w:val="23"/>
          <w:szCs w:val="23"/>
        </w:rPr>
      </w:pPr>
      <w:r w:rsidRPr="00723157">
        <w:rPr>
          <w:rFonts w:ascii="Times New Roman" w:hAnsi="Times New Roman" w:cs="Times New Roman"/>
          <w:b/>
          <w:bCs/>
          <w:color w:val="000000" w:themeColor="text1"/>
          <w:sz w:val="23"/>
          <w:szCs w:val="23"/>
        </w:rPr>
        <w:t xml:space="preserve">Requisiti di idoneità professionale </w:t>
      </w:r>
    </w:p>
    <w:p w:rsidR="006D0DA3" w:rsidRPr="00723157" w:rsidRDefault="002F4466" w:rsidP="002D3188">
      <w:pPr>
        <w:pStyle w:val="Default"/>
        <w:jc w:val="both"/>
        <w:rPr>
          <w:rFonts w:ascii="Times New Roman" w:hAnsi="Times New Roman" w:cs="Times New Roman"/>
          <w:color w:val="000000" w:themeColor="text1"/>
        </w:rPr>
      </w:pPr>
      <w:r>
        <w:rPr>
          <w:rFonts w:ascii="Times New Roman" w:hAnsi="Times New Roman" w:cs="Times New Roman"/>
          <w:color w:val="000000" w:themeColor="text1"/>
        </w:rPr>
        <w:t>5</w:t>
      </w:r>
      <w:r w:rsidRPr="00175A1D">
        <w:rPr>
          <w:rFonts w:ascii="Times New Roman" w:hAnsi="Times New Roman" w:cs="Times New Roman"/>
          <w:color w:val="auto"/>
        </w:rPr>
        <w:t>.5</w:t>
      </w:r>
      <w:r w:rsidR="006D0DA3" w:rsidRPr="002F4466">
        <w:rPr>
          <w:rFonts w:ascii="Times New Roman" w:hAnsi="Times New Roman" w:cs="Times New Roman"/>
          <w:color w:val="FF0000"/>
        </w:rPr>
        <w:t xml:space="preserve"> </w:t>
      </w:r>
      <w:r w:rsidR="006D0DA3" w:rsidRPr="00723157">
        <w:rPr>
          <w:rFonts w:ascii="Times New Roman" w:hAnsi="Times New Roman" w:cs="Times New Roman"/>
          <w:color w:val="000000" w:themeColor="text1"/>
        </w:rPr>
        <w:t>Iscrizione a</w:t>
      </w:r>
      <w:r w:rsidR="00DC1D06" w:rsidRPr="00723157">
        <w:rPr>
          <w:rFonts w:ascii="Times New Roman" w:hAnsi="Times New Roman" w:cs="Times New Roman"/>
          <w:color w:val="000000" w:themeColor="text1"/>
        </w:rPr>
        <w:t>l registro delle imprese della C</w:t>
      </w:r>
      <w:r w:rsidR="006D0DA3" w:rsidRPr="00723157">
        <w:rPr>
          <w:rFonts w:ascii="Times New Roman" w:hAnsi="Times New Roman" w:cs="Times New Roman"/>
          <w:color w:val="000000" w:themeColor="text1"/>
        </w:rPr>
        <w:t>amera di Commercio, Industria, Artigianato ed Agricoltura della Provincia in cui l’impresa ha sede, ovvero in analogo registro dello Stato di appartenenza (</w:t>
      </w:r>
      <w:proofErr w:type="spellStart"/>
      <w:r w:rsidR="006D0DA3" w:rsidRPr="00723157">
        <w:rPr>
          <w:rFonts w:ascii="Times New Roman" w:hAnsi="Times New Roman" w:cs="Times New Roman"/>
          <w:color w:val="000000" w:themeColor="text1"/>
        </w:rPr>
        <w:t>all</w:t>
      </w:r>
      <w:proofErr w:type="spellEnd"/>
      <w:r w:rsidR="006D0DA3" w:rsidRPr="00723157">
        <w:rPr>
          <w:rFonts w:ascii="Times New Roman" w:hAnsi="Times New Roman" w:cs="Times New Roman"/>
          <w:color w:val="000000" w:themeColor="text1"/>
        </w:rPr>
        <w:t xml:space="preserve">. XI del Codice dei Contratti). Nel caso di organismo non tenuto all’obbligo di iscrizione in C.C.I.A.A., dichiarazione del legale rappresentante resa in forma di autocertificazione </w:t>
      </w:r>
      <w:r w:rsidR="006D0DA3" w:rsidRPr="00723157">
        <w:rPr>
          <w:rFonts w:ascii="Times New Roman" w:hAnsi="Times New Roman" w:cs="Times New Roman"/>
          <w:color w:val="000000" w:themeColor="text1"/>
        </w:rPr>
        <w:lastRenderedPageBreak/>
        <w:t xml:space="preserve">ai sensi del D.P.R. 445/2000, con la quale si dichiara l’insussistenza del suddetto obbligo di iscrizione alla C.C.I.A.A. e copia dell’atto Costitutivo e dello Statuto. </w:t>
      </w:r>
    </w:p>
    <w:p w:rsidR="006D0DA3" w:rsidRPr="00723157" w:rsidRDefault="006D0DA3" w:rsidP="006D0DA3">
      <w:pPr>
        <w:pStyle w:val="Default"/>
        <w:rPr>
          <w:rFonts w:ascii="Times New Roman" w:hAnsi="Times New Roman" w:cs="Times New Roman"/>
          <w:color w:val="000000" w:themeColor="text1"/>
          <w:sz w:val="23"/>
          <w:szCs w:val="23"/>
        </w:rPr>
      </w:pPr>
      <w:r w:rsidRPr="00723157">
        <w:rPr>
          <w:rFonts w:ascii="Times New Roman" w:hAnsi="Times New Roman" w:cs="Times New Roman"/>
          <w:b/>
          <w:bCs/>
          <w:color w:val="000000" w:themeColor="text1"/>
          <w:sz w:val="23"/>
          <w:szCs w:val="23"/>
        </w:rPr>
        <w:t xml:space="preserve">Requisiti di carattere economico-finanziario </w:t>
      </w:r>
    </w:p>
    <w:p w:rsidR="006D0DA3" w:rsidRPr="00723157" w:rsidRDefault="006D0DA3" w:rsidP="002D3188">
      <w:pPr>
        <w:pStyle w:val="Default"/>
        <w:jc w:val="both"/>
        <w:rPr>
          <w:rFonts w:ascii="Times New Roman" w:hAnsi="Times New Roman" w:cs="Times New Roman"/>
          <w:color w:val="000000" w:themeColor="text1"/>
        </w:rPr>
      </w:pPr>
      <w:r w:rsidRPr="00723157">
        <w:rPr>
          <w:rFonts w:ascii="Times New Roman" w:hAnsi="Times New Roman" w:cs="Times New Roman"/>
          <w:color w:val="000000" w:themeColor="text1"/>
        </w:rPr>
        <w:t xml:space="preserve">Relativamente ai requisiti di carattere </w:t>
      </w:r>
      <w:r w:rsidR="00B814AA" w:rsidRPr="00723157">
        <w:rPr>
          <w:rFonts w:ascii="Times New Roman" w:hAnsi="Times New Roman" w:cs="Times New Roman"/>
          <w:color w:val="000000" w:themeColor="text1"/>
        </w:rPr>
        <w:t>economico-finanziario necessari</w:t>
      </w:r>
      <w:r w:rsidRPr="00723157">
        <w:rPr>
          <w:rFonts w:ascii="Times New Roman" w:hAnsi="Times New Roman" w:cs="Times New Roman"/>
          <w:color w:val="000000" w:themeColor="text1"/>
        </w:rPr>
        <w:t xml:space="preserve">, ai sensi di quanto previsto dall’articolo 41 del D. </w:t>
      </w:r>
      <w:proofErr w:type="spellStart"/>
      <w:r w:rsidRPr="00723157">
        <w:rPr>
          <w:rFonts w:ascii="Times New Roman" w:hAnsi="Times New Roman" w:cs="Times New Roman"/>
          <w:color w:val="000000" w:themeColor="text1"/>
        </w:rPr>
        <w:t>Lgs</w:t>
      </w:r>
      <w:proofErr w:type="spellEnd"/>
      <w:r w:rsidRPr="00723157">
        <w:rPr>
          <w:rFonts w:ascii="Times New Roman" w:hAnsi="Times New Roman" w:cs="Times New Roman"/>
          <w:color w:val="000000" w:themeColor="text1"/>
        </w:rPr>
        <w:t xml:space="preserve"> 163/2006</w:t>
      </w:r>
      <w:r w:rsidR="004E45D3" w:rsidRPr="00723157">
        <w:rPr>
          <w:rFonts w:ascii="Times New Roman" w:hAnsi="Times New Roman" w:cs="Times New Roman"/>
          <w:color w:val="000000" w:themeColor="text1"/>
        </w:rPr>
        <w:t xml:space="preserve"> e </w:t>
      </w:r>
      <w:proofErr w:type="spellStart"/>
      <w:r w:rsidR="004E45D3" w:rsidRPr="00723157">
        <w:rPr>
          <w:rFonts w:ascii="Times New Roman" w:hAnsi="Times New Roman" w:cs="Times New Roman"/>
          <w:color w:val="000000" w:themeColor="text1"/>
        </w:rPr>
        <w:t>ss.mm.ii</w:t>
      </w:r>
      <w:proofErr w:type="spellEnd"/>
      <w:r w:rsidR="004E45D3" w:rsidRPr="00723157">
        <w:rPr>
          <w:rFonts w:ascii="Times New Roman" w:hAnsi="Times New Roman" w:cs="Times New Roman"/>
          <w:color w:val="000000" w:themeColor="text1"/>
        </w:rPr>
        <w:t>.</w:t>
      </w:r>
      <w:r w:rsidRPr="00723157">
        <w:rPr>
          <w:rFonts w:ascii="Times New Roman" w:hAnsi="Times New Roman" w:cs="Times New Roman"/>
          <w:color w:val="000000" w:themeColor="text1"/>
        </w:rPr>
        <w:t xml:space="preserve">, si precisa che gli importi di seguito indicati sono richiesti al fine di consentire la selezione di un operatore affidabile e con esperienza nel settore oggetto della gara, in considerazione della </w:t>
      </w:r>
      <w:r w:rsidR="00B814AA" w:rsidRPr="00723157">
        <w:rPr>
          <w:rFonts w:ascii="Times New Roman" w:hAnsi="Times New Roman" w:cs="Times New Roman"/>
          <w:color w:val="000000" w:themeColor="text1"/>
        </w:rPr>
        <w:t>complessità</w:t>
      </w:r>
      <w:r w:rsidRPr="00723157">
        <w:rPr>
          <w:rFonts w:ascii="Times New Roman" w:hAnsi="Times New Roman" w:cs="Times New Roman"/>
          <w:color w:val="000000" w:themeColor="text1"/>
        </w:rPr>
        <w:t xml:space="preserve"> dei compiti che dovranno essere svolti, ai fini della gestione complessiva dei servizi connessi all’attività. </w:t>
      </w:r>
      <w:r w:rsidR="00BA7ABC" w:rsidRPr="00723157">
        <w:rPr>
          <w:rFonts w:ascii="Times New Roman" w:hAnsi="Times New Roman" w:cs="Times New Roman"/>
          <w:color w:val="000000" w:themeColor="text1"/>
        </w:rPr>
        <w:t>Inoltre si specifica che l’importo di seguito richiesto non è vessatorio ai fini della partecipazione delle PMI.</w:t>
      </w:r>
    </w:p>
    <w:p w:rsidR="006D0DA3" w:rsidRPr="00723157" w:rsidRDefault="002F4466" w:rsidP="002D3188">
      <w:pPr>
        <w:pStyle w:val="Default"/>
        <w:jc w:val="both"/>
        <w:rPr>
          <w:rFonts w:ascii="Times New Roman" w:hAnsi="Times New Roman" w:cs="Times New Roman"/>
          <w:color w:val="000000" w:themeColor="text1"/>
        </w:rPr>
      </w:pPr>
      <w:r w:rsidRPr="00175A1D">
        <w:rPr>
          <w:rFonts w:ascii="Times New Roman" w:hAnsi="Times New Roman" w:cs="Times New Roman"/>
          <w:color w:val="auto"/>
        </w:rPr>
        <w:t>5.6</w:t>
      </w:r>
      <w:r w:rsidR="006D0DA3" w:rsidRPr="00175A1D">
        <w:rPr>
          <w:rFonts w:ascii="Times New Roman" w:hAnsi="Times New Roman" w:cs="Times New Roman"/>
          <w:color w:val="auto"/>
        </w:rPr>
        <w:t xml:space="preserve"> I</w:t>
      </w:r>
      <w:r w:rsidR="006D0DA3" w:rsidRPr="00723157">
        <w:rPr>
          <w:rFonts w:ascii="Times New Roman" w:hAnsi="Times New Roman" w:cs="Times New Roman"/>
          <w:color w:val="000000" w:themeColor="text1"/>
        </w:rPr>
        <w:t>donee dichiarazioni bancarie da parte di almeno due isti</w:t>
      </w:r>
      <w:r w:rsidR="00702AF9" w:rsidRPr="00723157">
        <w:rPr>
          <w:rFonts w:ascii="Times New Roman" w:hAnsi="Times New Roman" w:cs="Times New Roman"/>
          <w:color w:val="000000" w:themeColor="text1"/>
        </w:rPr>
        <w:t>tuti di credito operanti negli S</w:t>
      </w:r>
      <w:r w:rsidR="006D0DA3" w:rsidRPr="00723157">
        <w:rPr>
          <w:rFonts w:ascii="Times New Roman" w:hAnsi="Times New Roman" w:cs="Times New Roman"/>
          <w:color w:val="000000" w:themeColor="text1"/>
        </w:rPr>
        <w:t xml:space="preserve">tati membri della U.E. o intermediari autorizzati ai sensi della legge 1° settembre 1993 n. 385; </w:t>
      </w:r>
    </w:p>
    <w:p w:rsidR="0053469C" w:rsidRPr="00723157" w:rsidRDefault="002F4466" w:rsidP="002D3188">
      <w:pPr>
        <w:pStyle w:val="Default"/>
        <w:jc w:val="both"/>
        <w:rPr>
          <w:rFonts w:ascii="Times New Roman" w:hAnsi="Times New Roman" w:cs="Times New Roman"/>
          <w:color w:val="000000" w:themeColor="text1"/>
        </w:rPr>
      </w:pPr>
      <w:r w:rsidRPr="00175A1D">
        <w:rPr>
          <w:rFonts w:ascii="Times New Roman" w:hAnsi="Times New Roman" w:cs="Times New Roman"/>
          <w:color w:val="auto"/>
        </w:rPr>
        <w:t>5.7</w:t>
      </w:r>
      <w:r w:rsidR="006D0DA3" w:rsidRPr="00175A1D">
        <w:rPr>
          <w:rFonts w:ascii="Times New Roman" w:hAnsi="Times New Roman" w:cs="Times New Roman"/>
          <w:color w:val="auto"/>
        </w:rPr>
        <w:t xml:space="preserve"> possesso </w:t>
      </w:r>
      <w:r w:rsidR="006D0DA3" w:rsidRPr="00723157">
        <w:rPr>
          <w:rFonts w:ascii="Times New Roman" w:hAnsi="Times New Roman" w:cs="Times New Roman"/>
          <w:color w:val="000000" w:themeColor="text1"/>
        </w:rPr>
        <w:t xml:space="preserve">di un </w:t>
      </w:r>
      <w:r w:rsidR="006D0DA3" w:rsidRPr="00723157">
        <w:rPr>
          <w:rFonts w:ascii="Times New Roman" w:hAnsi="Times New Roman" w:cs="Times New Roman"/>
          <w:b/>
          <w:bCs/>
          <w:color w:val="000000" w:themeColor="text1"/>
        </w:rPr>
        <w:t xml:space="preserve">fatturato globale </w:t>
      </w:r>
      <w:r w:rsidR="006D0DA3" w:rsidRPr="00723157">
        <w:rPr>
          <w:rFonts w:ascii="Times New Roman" w:hAnsi="Times New Roman" w:cs="Times New Roman"/>
          <w:color w:val="000000" w:themeColor="text1"/>
        </w:rPr>
        <w:t xml:space="preserve">di impresa riferito agli ultimi tre esercizi finanziari, pari ad almeno € </w:t>
      </w:r>
      <w:r w:rsidR="004E45D3" w:rsidRPr="00723157">
        <w:rPr>
          <w:rFonts w:ascii="Times New Roman" w:hAnsi="Times New Roman" w:cs="Times New Roman"/>
          <w:color w:val="000000" w:themeColor="text1"/>
        </w:rPr>
        <w:t xml:space="preserve">1.000.000,00 </w:t>
      </w:r>
      <w:r w:rsidR="006D0DA3" w:rsidRPr="00723157">
        <w:rPr>
          <w:rFonts w:ascii="Times New Roman" w:hAnsi="Times New Roman" w:cs="Times New Roman"/>
          <w:color w:val="000000" w:themeColor="text1"/>
        </w:rPr>
        <w:t xml:space="preserve">(€ </w:t>
      </w:r>
      <w:proofErr w:type="spellStart"/>
      <w:r w:rsidR="004E45D3" w:rsidRPr="00723157">
        <w:rPr>
          <w:rFonts w:ascii="Times New Roman" w:hAnsi="Times New Roman" w:cs="Times New Roman"/>
          <w:color w:val="000000" w:themeColor="text1"/>
        </w:rPr>
        <w:t>unmilione</w:t>
      </w:r>
      <w:proofErr w:type="spellEnd"/>
      <w:r w:rsidR="004E45D3" w:rsidRPr="00723157">
        <w:rPr>
          <w:rFonts w:ascii="Times New Roman" w:hAnsi="Times New Roman" w:cs="Times New Roman"/>
          <w:color w:val="000000" w:themeColor="text1"/>
        </w:rPr>
        <w:t>/00</w:t>
      </w:r>
      <w:r w:rsidR="006D0DA3" w:rsidRPr="00723157">
        <w:rPr>
          <w:rFonts w:ascii="Times New Roman" w:hAnsi="Times New Roman" w:cs="Times New Roman"/>
          <w:color w:val="000000" w:themeColor="text1"/>
        </w:rPr>
        <w:t xml:space="preserve">) I.V.A. esclusa, da intendersi quale cifra complessiva del triennio o nel minor periodo di attività dell’impresa; </w:t>
      </w:r>
    </w:p>
    <w:p w:rsidR="0053469C" w:rsidRPr="00B1520E" w:rsidRDefault="002F4466" w:rsidP="0053469C">
      <w:pPr>
        <w:pStyle w:val="Default"/>
        <w:jc w:val="both"/>
        <w:rPr>
          <w:rFonts w:ascii="Times New Roman" w:hAnsi="Times New Roman" w:cs="Times New Roman"/>
          <w:color w:val="auto"/>
        </w:rPr>
      </w:pPr>
      <w:r w:rsidRPr="00B1520E">
        <w:rPr>
          <w:rFonts w:ascii="Times New Roman" w:hAnsi="Times New Roman" w:cs="Times New Roman"/>
          <w:color w:val="auto"/>
        </w:rPr>
        <w:t>5.8</w:t>
      </w:r>
      <w:r w:rsidR="0053469C" w:rsidRPr="00B1520E">
        <w:rPr>
          <w:rFonts w:ascii="Times New Roman" w:hAnsi="Times New Roman" w:cs="Times New Roman"/>
          <w:color w:val="auto"/>
        </w:rPr>
        <w:t xml:space="preserve"> possesso di un </w:t>
      </w:r>
      <w:r w:rsidR="0053469C" w:rsidRPr="00B1520E">
        <w:rPr>
          <w:rFonts w:ascii="Times New Roman" w:hAnsi="Times New Roman" w:cs="Times New Roman"/>
          <w:b/>
          <w:bCs/>
          <w:color w:val="auto"/>
        </w:rPr>
        <w:t xml:space="preserve">fatturato specifico, </w:t>
      </w:r>
      <w:r w:rsidR="0053469C" w:rsidRPr="00B1520E">
        <w:rPr>
          <w:rFonts w:ascii="Times New Roman" w:hAnsi="Times New Roman" w:cs="Times New Roman"/>
          <w:color w:val="auto"/>
        </w:rPr>
        <w:t xml:space="preserve">relativo a servizi in materia di assistenza tecnica prestati a favore di una Autorità di Gestione titolare di un Programma Nazionale o Regionale cofinanziato da un Fondo strutturale e dal FEASR per almeno un servizio prestato, riferito agli ultimi tre esercizi finanziari, non inferiore al 30% dell’importo a base d’asta – IVA esclusa, da intendersi quale cifra complessiva nel triennio o nel periodo di attività dell’impresa; </w:t>
      </w:r>
    </w:p>
    <w:p w:rsidR="00BA7ABC" w:rsidRPr="00ED3286" w:rsidRDefault="00BA7ABC" w:rsidP="002D3188">
      <w:pPr>
        <w:pStyle w:val="Default"/>
        <w:jc w:val="both"/>
        <w:rPr>
          <w:rFonts w:ascii="Times New Roman" w:hAnsi="Times New Roman" w:cs="Times New Roman"/>
          <w:color w:val="000000" w:themeColor="text1"/>
        </w:rPr>
      </w:pPr>
      <w:r w:rsidRPr="00ED3286">
        <w:rPr>
          <w:rFonts w:ascii="Times New Roman" w:hAnsi="Times New Roman" w:cs="Times New Roman"/>
          <w:b/>
          <w:bCs/>
          <w:color w:val="000000" w:themeColor="text1"/>
          <w:sz w:val="23"/>
          <w:szCs w:val="23"/>
        </w:rPr>
        <w:t>Requisiti di capacità tecnico-professionale</w:t>
      </w:r>
    </w:p>
    <w:p w:rsidR="002F4466" w:rsidRPr="00B1520E" w:rsidRDefault="002F4466" w:rsidP="00BA7ABC">
      <w:pPr>
        <w:pStyle w:val="Default"/>
        <w:jc w:val="both"/>
        <w:rPr>
          <w:rFonts w:ascii="Times New Roman" w:hAnsi="Times New Roman" w:cs="Times New Roman"/>
          <w:color w:val="auto"/>
        </w:rPr>
      </w:pPr>
      <w:r w:rsidRPr="00B1520E">
        <w:rPr>
          <w:rFonts w:ascii="Times New Roman" w:hAnsi="Times New Roman" w:cs="Times New Roman"/>
          <w:color w:val="auto"/>
        </w:rPr>
        <w:t>5.9</w:t>
      </w:r>
      <w:r w:rsidR="006D0DA3" w:rsidRPr="00B1520E">
        <w:rPr>
          <w:rFonts w:ascii="Times New Roman" w:hAnsi="Times New Roman" w:cs="Times New Roman"/>
          <w:color w:val="auto"/>
        </w:rPr>
        <w:t xml:space="preserve"> </w:t>
      </w:r>
      <w:r w:rsidR="006D0DA3" w:rsidRPr="00B1520E">
        <w:rPr>
          <w:rFonts w:ascii="Times New Roman" w:hAnsi="Times New Roman" w:cs="Times New Roman"/>
          <w:b/>
          <w:color w:val="auto"/>
        </w:rPr>
        <w:t>l’</w:t>
      </w:r>
      <w:r w:rsidR="006D0DA3" w:rsidRPr="00DF73F6">
        <w:rPr>
          <w:rFonts w:ascii="Times New Roman" w:hAnsi="Times New Roman" w:cs="Times New Roman"/>
          <w:b/>
          <w:color w:val="000000" w:themeColor="text1"/>
        </w:rPr>
        <w:t>elenco dei principali servizi</w:t>
      </w:r>
      <w:r w:rsidR="006D0DA3" w:rsidRPr="00DF73F6">
        <w:rPr>
          <w:rFonts w:ascii="Times New Roman" w:hAnsi="Times New Roman" w:cs="Times New Roman"/>
          <w:color w:val="000000" w:themeColor="text1"/>
        </w:rPr>
        <w:t xml:space="preserve"> svolti nel triennio 201</w:t>
      </w:r>
      <w:r w:rsidR="00723157" w:rsidRPr="00DF73F6">
        <w:rPr>
          <w:rFonts w:ascii="Times New Roman" w:hAnsi="Times New Roman" w:cs="Times New Roman"/>
          <w:color w:val="000000" w:themeColor="text1"/>
        </w:rPr>
        <w:t>2</w:t>
      </w:r>
      <w:r w:rsidR="006D0DA3" w:rsidRPr="00DF73F6">
        <w:rPr>
          <w:rFonts w:ascii="Times New Roman" w:hAnsi="Times New Roman" w:cs="Times New Roman"/>
          <w:color w:val="000000" w:themeColor="text1"/>
        </w:rPr>
        <w:t xml:space="preserve"> – 201</w:t>
      </w:r>
      <w:r w:rsidR="00723157" w:rsidRPr="00DF73F6">
        <w:rPr>
          <w:rFonts w:ascii="Times New Roman" w:hAnsi="Times New Roman" w:cs="Times New Roman"/>
          <w:color w:val="000000" w:themeColor="text1"/>
        </w:rPr>
        <w:t>3</w:t>
      </w:r>
      <w:r w:rsidR="006D0DA3" w:rsidRPr="00DF73F6">
        <w:rPr>
          <w:rFonts w:ascii="Times New Roman" w:hAnsi="Times New Roman" w:cs="Times New Roman"/>
          <w:color w:val="000000" w:themeColor="text1"/>
        </w:rPr>
        <w:t xml:space="preserve"> – 201</w:t>
      </w:r>
      <w:r w:rsidR="00723157" w:rsidRPr="00DF73F6">
        <w:rPr>
          <w:rFonts w:ascii="Times New Roman" w:hAnsi="Times New Roman" w:cs="Times New Roman"/>
          <w:color w:val="000000" w:themeColor="text1"/>
        </w:rPr>
        <w:t>4</w:t>
      </w:r>
      <w:r w:rsidR="006D0DA3" w:rsidRPr="00DF73F6">
        <w:rPr>
          <w:rFonts w:ascii="Times New Roman" w:hAnsi="Times New Roman" w:cs="Times New Roman"/>
          <w:color w:val="000000" w:themeColor="text1"/>
        </w:rPr>
        <w:t>, analoghi alle categorie di servizi oggetto di gara</w:t>
      </w:r>
      <w:r w:rsidR="00B1520E">
        <w:rPr>
          <w:rFonts w:ascii="Times New Roman" w:hAnsi="Times New Roman" w:cs="Times New Roman"/>
          <w:color w:val="000000" w:themeColor="text1"/>
        </w:rPr>
        <w:t xml:space="preserve">, </w:t>
      </w:r>
      <w:r w:rsidR="00702AF9" w:rsidRPr="00DF73F6">
        <w:rPr>
          <w:rFonts w:ascii="Times New Roman" w:hAnsi="Times New Roman" w:cs="Times New Roman"/>
          <w:color w:val="000000" w:themeColor="text1"/>
        </w:rPr>
        <w:t>con l’indicazione del soggetto committente, dell’oggetto dell’affidamento, della data di affidamento, del periodo di esecuzione, dei relativi impor</w:t>
      </w:r>
      <w:r w:rsidR="0053469C" w:rsidRPr="00DF73F6">
        <w:rPr>
          <w:rFonts w:ascii="Times New Roman" w:hAnsi="Times New Roman" w:cs="Times New Roman"/>
          <w:color w:val="000000" w:themeColor="text1"/>
        </w:rPr>
        <w:t xml:space="preserve">ti </w:t>
      </w:r>
      <w:r w:rsidR="00DF73F6" w:rsidRPr="00B1520E">
        <w:rPr>
          <w:rFonts w:ascii="Times New Roman" w:hAnsi="Times New Roman" w:cs="Times New Roman"/>
          <w:color w:val="auto"/>
        </w:rPr>
        <w:t>conten</w:t>
      </w:r>
      <w:r w:rsidR="00B1520E" w:rsidRPr="00B1520E">
        <w:rPr>
          <w:rFonts w:ascii="Times New Roman" w:hAnsi="Times New Roman" w:cs="Times New Roman"/>
          <w:color w:val="auto"/>
        </w:rPr>
        <w:t>en</w:t>
      </w:r>
      <w:r w:rsidR="00DF73F6" w:rsidRPr="00B1520E">
        <w:rPr>
          <w:rFonts w:ascii="Times New Roman" w:hAnsi="Times New Roman" w:cs="Times New Roman"/>
          <w:color w:val="auto"/>
        </w:rPr>
        <w:t xml:space="preserve">te un servizio con importo almeno pari </w:t>
      </w:r>
      <w:r w:rsidRPr="00B1520E">
        <w:rPr>
          <w:rFonts w:ascii="Times New Roman" w:hAnsi="Times New Roman" w:cs="Times New Roman"/>
          <w:color w:val="auto"/>
        </w:rPr>
        <w:t xml:space="preserve">al </w:t>
      </w:r>
      <w:r w:rsidR="00DF73F6" w:rsidRPr="00B1520E">
        <w:rPr>
          <w:rFonts w:ascii="Times New Roman" w:hAnsi="Times New Roman" w:cs="Times New Roman"/>
          <w:color w:val="auto"/>
        </w:rPr>
        <w:t>10</w:t>
      </w:r>
      <w:r w:rsidRPr="00B1520E">
        <w:rPr>
          <w:rFonts w:ascii="Times New Roman" w:hAnsi="Times New Roman" w:cs="Times New Roman"/>
          <w:color w:val="auto"/>
        </w:rPr>
        <w:t>% dell’importo a base d’asta – IVA esclusa</w:t>
      </w:r>
      <w:r w:rsidR="00DF73F6" w:rsidRPr="00B1520E">
        <w:rPr>
          <w:rFonts w:ascii="Times New Roman" w:hAnsi="Times New Roman" w:cs="Times New Roman"/>
          <w:color w:val="auto"/>
        </w:rPr>
        <w:t>.</w:t>
      </w:r>
    </w:p>
    <w:p w:rsidR="006D0DA3" w:rsidRPr="00ED3286" w:rsidRDefault="006D0DA3" w:rsidP="002D3188">
      <w:pPr>
        <w:pStyle w:val="Default"/>
        <w:jc w:val="both"/>
        <w:rPr>
          <w:rFonts w:ascii="Times New Roman" w:hAnsi="Times New Roman" w:cs="Times New Roman"/>
          <w:color w:val="000000" w:themeColor="text1"/>
        </w:rPr>
      </w:pPr>
      <w:r w:rsidRPr="00ED3286">
        <w:rPr>
          <w:rFonts w:ascii="Times New Roman" w:hAnsi="Times New Roman" w:cs="Times New Roman"/>
          <w:color w:val="000000" w:themeColor="text1"/>
        </w:rPr>
        <w:t xml:space="preserve">Il mancato possesso, anche di uno solo dei requisiti richiesti, determina l’esclusione dalla gara. </w:t>
      </w:r>
    </w:p>
    <w:p w:rsidR="006D0DA3" w:rsidRPr="00B93614" w:rsidRDefault="006D0DA3" w:rsidP="002D3188">
      <w:pPr>
        <w:pStyle w:val="Default"/>
        <w:jc w:val="both"/>
        <w:rPr>
          <w:rFonts w:ascii="Times New Roman" w:hAnsi="Times New Roman" w:cs="Times New Roman"/>
          <w:color w:val="000000" w:themeColor="text1"/>
        </w:rPr>
      </w:pPr>
      <w:r w:rsidRPr="00B93614">
        <w:rPr>
          <w:rFonts w:ascii="Times New Roman" w:hAnsi="Times New Roman" w:cs="Times New Roman"/>
          <w:color w:val="000000" w:themeColor="text1"/>
        </w:rPr>
        <w:t xml:space="preserve">Nel successivo paragrafo 8 del presente disciplinare (contenuto della busta “A”) vengono descritte le modalità richieste relativamente alla dichiarazione del possesso dei predetti requisiti minimi di partecipazione, cui l’operatore economico dovrà attenersi per la partecipazione alla presente procedura. </w:t>
      </w:r>
    </w:p>
    <w:p w:rsidR="006D0DA3" w:rsidRPr="00B93614" w:rsidRDefault="006D0DA3" w:rsidP="002D3188">
      <w:pPr>
        <w:pStyle w:val="Default"/>
        <w:jc w:val="both"/>
        <w:rPr>
          <w:rFonts w:ascii="Times New Roman" w:hAnsi="Times New Roman" w:cs="Times New Roman"/>
          <w:color w:val="000000" w:themeColor="text1"/>
        </w:rPr>
      </w:pPr>
      <w:r w:rsidRPr="00B93614">
        <w:rPr>
          <w:rFonts w:ascii="Times New Roman" w:hAnsi="Times New Roman" w:cs="Times New Roman"/>
          <w:color w:val="000000" w:themeColor="text1"/>
        </w:rPr>
        <w:t xml:space="preserve">Per quanto attiene alla dimostrazione del possesso del requisito relativo alle idonee dichiarazioni bancarie, nel caso in cui il concorrente non sia in grado, per giustificati motivi, di dimostrarne il possesso, trova applicazione quanto previsto dall’art. 41, comma 3 del Codice dei Contratti. </w:t>
      </w:r>
    </w:p>
    <w:p w:rsidR="006D0DA3" w:rsidRPr="00B93614" w:rsidRDefault="006D0DA3" w:rsidP="002D3188">
      <w:pPr>
        <w:pStyle w:val="Default"/>
        <w:jc w:val="both"/>
        <w:rPr>
          <w:rFonts w:ascii="Times New Roman" w:hAnsi="Times New Roman" w:cs="Times New Roman"/>
          <w:color w:val="000000" w:themeColor="text1"/>
        </w:rPr>
      </w:pPr>
      <w:r w:rsidRPr="00B93614">
        <w:rPr>
          <w:rFonts w:ascii="Times New Roman" w:hAnsi="Times New Roman" w:cs="Times New Roman"/>
          <w:color w:val="000000" w:themeColor="text1"/>
        </w:rPr>
        <w:t xml:space="preserve">Ai sensi del disposto dell’art. 48, comma 1, del Codice dei Contratti, prima di procedere all’apertura delle buste delle offerte presentate dai concorrenti, la Commissione di gara procederà ai controlli sul possesso dei requisiti di capacità economico-finanziaria e tecnico-organizzativa, con le modalità e gli effetti stabiliti dal medesimo art 48 del Codice dei Contratti. </w:t>
      </w:r>
    </w:p>
    <w:p w:rsidR="006D0DA3" w:rsidRPr="00B25CA2" w:rsidRDefault="006D0DA3" w:rsidP="006D0DA3">
      <w:pPr>
        <w:pStyle w:val="Default"/>
        <w:rPr>
          <w:color w:val="000000" w:themeColor="text1"/>
          <w:sz w:val="23"/>
          <w:szCs w:val="23"/>
        </w:rPr>
      </w:pPr>
      <w:r w:rsidRPr="00B25CA2">
        <w:rPr>
          <w:rFonts w:ascii="Times New Roman" w:hAnsi="Times New Roman" w:cs="Times New Roman"/>
          <w:b/>
          <w:bCs/>
          <w:color w:val="000000" w:themeColor="text1"/>
          <w:sz w:val="23"/>
          <w:szCs w:val="23"/>
        </w:rPr>
        <w:t xml:space="preserve">ATTENZIONE </w:t>
      </w:r>
    </w:p>
    <w:p w:rsidR="006D0DA3" w:rsidRPr="00B25CA2" w:rsidRDefault="006D0DA3" w:rsidP="002D3188">
      <w:pPr>
        <w:pStyle w:val="Default"/>
        <w:jc w:val="both"/>
        <w:rPr>
          <w:rFonts w:ascii="Times New Roman" w:hAnsi="Times New Roman" w:cs="Times New Roman"/>
          <w:color w:val="000000" w:themeColor="text1"/>
        </w:rPr>
      </w:pPr>
      <w:r w:rsidRPr="00B25CA2">
        <w:rPr>
          <w:rFonts w:ascii="Times New Roman" w:hAnsi="Times New Roman" w:cs="Times New Roman"/>
          <w:color w:val="000000" w:themeColor="text1"/>
        </w:rPr>
        <w:t>Per le imprese che abbiano iniziato l’attività da meno di tre anni, i requisit</w:t>
      </w:r>
      <w:r w:rsidR="002F4466">
        <w:rPr>
          <w:rFonts w:ascii="Times New Roman" w:hAnsi="Times New Roman" w:cs="Times New Roman"/>
          <w:color w:val="000000" w:themeColor="text1"/>
        </w:rPr>
        <w:t>i di cui ai precedenti punti 5</w:t>
      </w:r>
      <w:r w:rsidR="002F4466" w:rsidRPr="00A21466">
        <w:rPr>
          <w:rFonts w:ascii="Times New Roman" w:hAnsi="Times New Roman" w:cs="Times New Roman"/>
          <w:color w:val="auto"/>
        </w:rPr>
        <w:t>.7 (fatturato globale), 5.8</w:t>
      </w:r>
      <w:r w:rsidRPr="00A21466">
        <w:rPr>
          <w:rFonts w:ascii="Times New Roman" w:hAnsi="Times New Roman" w:cs="Times New Roman"/>
          <w:color w:val="auto"/>
        </w:rPr>
        <w:t xml:space="preserve"> </w:t>
      </w:r>
      <w:r w:rsidR="002F4466" w:rsidRPr="00A21466">
        <w:rPr>
          <w:rFonts w:ascii="Times New Roman" w:hAnsi="Times New Roman" w:cs="Times New Roman"/>
          <w:color w:val="auto"/>
        </w:rPr>
        <w:t>(fatturato specifico) e 5.9</w:t>
      </w:r>
      <w:r w:rsidRPr="00A21466">
        <w:rPr>
          <w:rFonts w:ascii="Times New Roman" w:hAnsi="Times New Roman" w:cs="Times New Roman"/>
          <w:color w:val="auto"/>
        </w:rPr>
        <w:t xml:space="preserve"> (elenco dei servizi svolti nel triennio – 201</w:t>
      </w:r>
      <w:r w:rsidR="00B93614" w:rsidRPr="00A21466">
        <w:rPr>
          <w:rFonts w:ascii="Times New Roman" w:hAnsi="Times New Roman" w:cs="Times New Roman"/>
          <w:color w:val="auto"/>
        </w:rPr>
        <w:t>2</w:t>
      </w:r>
      <w:r w:rsidRPr="00A21466">
        <w:rPr>
          <w:rFonts w:ascii="Times New Roman" w:hAnsi="Times New Roman" w:cs="Times New Roman"/>
          <w:color w:val="auto"/>
        </w:rPr>
        <w:t xml:space="preserve"> </w:t>
      </w:r>
      <w:r w:rsidR="00B93614" w:rsidRPr="00A21466">
        <w:rPr>
          <w:rFonts w:ascii="Times New Roman" w:hAnsi="Times New Roman" w:cs="Times New Roman"/>
          <w:color w:val="auto"/>
        </w:rPr>
        <w:t>–</w:t>
      </w:r>
      <w:r w:rsidRPr="00A21466">
        <w:rPr>
          <w:rFonts w:ascii="Times New Roman" w:hAnsi="Times New Roman" w:cs="Times New Roman"/>
          <w:color w:val="auto"/>
        </w:rPr>
        <w:t xml:space="preserve"> 201</w:t>
      </w:r>
      <w:r w:rsidR="00B93614" w:rsidRPr="00A21466">
        <w:rPr>
          <w:rFonts w:ascii="Times New Roman" w:hAnsi="Times New Roman" w:cs="Times New Roman"/>
          <w:color w:val="auto"/>
        </w:rPr>
        <w:t xml:space="preserve">3 </w:t>
      </w:r>
      <w:r w:rsidRPr="00A21466">
        <w:rPr>
          <w:rFonts w:ascii="Times New Roman" w:hAnsi="Times New Roman" w:cs="Times New Roman"/>
          <w:color w:val="auto"/>
        </w:rPr>
        <w:t>-</w:t>
      </w:r>
      <w:r w:rsidR="00B93614" w:rsidRPr="00A21466">
        <w:rPr>
          <w:rFonts w:ascii="Times New Roman" w:hAnsi="Times New Roman" w:cs="Times New Roman"/>
          <w:color w:val="auto"/>
        </w:rPr>
        <w:t xml:space="preserve"> </w:t>
      </w:r>
      <w:r w:rsidRPr="00A21466">
        <w:rPr>
          <w:rFonts w:ascii="Times New Roman" w:hAnsi="Times New Roman" w:cs="Times New Roman"/>
          <w:color w:val="auto"/>
        </w:rPr>
        <w:t>201</w:t>
      </w:r>
      <w:r w:rsidR="00B93614" w:rsidRPr="00A21466">
        <w:rPr>
          <w:rFonts w:ascii="Times New Roman" w:hAnsi="Times New Roman" w:cs="Times New Roman"/>
          <w:color w:val="auto"/>
        </w:rPr>
        <w:t>4</w:t>
      </w:r>
      <w:r w:rsidRPr="00A21466">
        <w:rPr>
          <w:rFonts w:ascii="Times New Roman" w:hAnsi="Times New Roman" w:cs="Times New Roman"/>
          <w:color w:val="auto"/>
        </w:rPr>
        <w:t xml:space="preserve">), devono essere comprovati </w:t>
      </w:r>
      <w:r w:rsidRPr="00B25CA2">
        <w:rPr>
          <w:rFonts w:ascii="Times New Roman" w:hAnsi="Times New Roman" w:cs="Times New Roman"/>
          <w:color w:val="000000" w:themeColor="text1"/>
        </w:rPr>
        <w:t xml:space="preserve">nel periodo di attività. </w:t>
      </w:r>
    </w:p>
    <w:p w:rsidR="006D0DA3" w:rsidRPr="00A21466" w:rsidRDefault="006D0DA3" w:rsidP="002D3188">
      <w:pPr>
        <w:pStyle w:val="Default"/>
        <w:jc w:val="both"/>
        <w:rPr>
          <w:rFonts w:ascii="Times New Roman" w:hAnsi="Times New Roman" w:cs="Times New Roman"/>
          <w:color w:val="auto"/>
        </w:rPr>
      </w:pPr>
      <w:r w:rsidRPr="00997C7A">
        <w:rPr>
          <w:rFonts w:ascii="Times New Roman" w:hAnsi="Times New Roman" w:cs="Times New Roman"/>
          <w:color w:val="000000" w:themeColor="text1"/>
        </w:rPr>
        <w:t>In caso di partecipazione alla ga</w:t>
      </w:r>
      <w:r w:rsidR="00DF73F6">
        <w:rPr>
          <w:rFonts w:ascii="Times New Roman" w:hAnsi="Times New Roman" w:cs="Times New Roman"/>
          <w:color w:val="000000" w:themeColor="text1"/>
        </w:rPr>
        <w:t xml:space="preserve">ra in raggruppamento di </w:t>
      </w:r>
      <w:r w:rsidR="00DF73F6" w:rsidRPr="00A21466">
        <w:rPr>
          <w:rFonts w:ascii="Times New Roman" w:hAnsi="Times New Roman" w:cs="Times New Roman"/>
          <w:color w:val="auto"/>
        </w:rPr>
        <w:t>imprese, aggregazioni di imprese aderenti al contratto di rete e/</w:t>
      </w:r>
      <w:r w:rsidRPr="00A21466">
        <w:rPr>
          <w:rFonts w:ascii="Times New Roman" w:hAnsi="Times New Roman" w:cs="Times New Roman"/>
          <w:color w:val="auto"/>
        </w:rPr>
        <w:t xml:space="preserve">o consorzio ordinario: </w:t>
      </w:r>
    </w:p>
    <w:p w:rsidR="006D0DA3" w:rsidRPr="00997C7A" w:rsidRDefault="006D0DA3" w:rsidP="002D3188">
      <w:pPr>
        <w:pStyle w:val="Default"/>
        <w:jc w:val="both"/>
        <w:rPr>
          <w:rFonts w:ascii="Times New Roman" w:hAnsi="Times New Roman" w:cs="Times New Roman"/>
          <w:color w:val="000000" w:themeColor="text1"/>
        </w:rPr>
      </w:pPr>
      <w:r w:rsidRPr="00997C7A">
        <w:rPr>
          <w:rFonts w:ascii="Times New Roman" w:hAnsi="Times New Roman" w:cs="Times New Roman"/>
          <w:color w:val="000000" w:themeColor="text1"/>
        </w:rPr>
        <w:t xml:space="preserve">b.1) i requisiti di carattere generale, di cui ai precedenti </w:t>
      </w:r>
      <w:r w:rsidRPr="00A21466">
        <w:rPr>
          <w:rFonts w:ascii="Times New Roman" w:hAnsi="Times New Roman" w:cs="Times New Roman"/>
          <w:color w:val="auto"/>
        </w:rPr>
        <w:t xml:space="preserve">punti 5.1 – </w:t>
      </w:r>
      <w:r w:rsidR="002F4466" w:rsidRPr="00A21466">
        <w:rPr>
          <w:rFonts w:ascii="Times New Roman" w:hAnsi="Times New Roman" w:cs="Times New Roman"/>
          <w:color w:val="auto"/>
        </w:rPr>
        <w:t xml:space="preserve">5.2 – 5.3 – 5.4 </w:t>
      </w:r>
      <w:r w:rsidRPr="00A21466">
        <w:rPr>
          <w:rFonts w:ascii="Times New Roman" w:hAnsi="Times New Roman" w:cs="Times New Roman"/>
          <w:color w:val="auto"/>
        </w:rPr>
        <w:t>, il requisito di idoneità p</w:t>
      </w:r>
      <w:r w:rsidR="002F4466" w:rsidRPr="00A21466">
        <w:rPr>
          <w:rFonts w:ascii="Times New Roman" w:hAnsi="Times New Roman" w:cs="Times New Roman"/>
          <w:color w:val="auto"/>
        </w:rPr>
        <w:t>rofessionale di cui al punto 5.5</w:t>
      </w:r>
      <w:r w:rsidRPr="00A21466">
        <w:rPr>
          <w:rFonts w:ascii="Times New Roman" w:hAnsi="Times New Roman" w:cs="Times New Roman"/>
          <w:color w:val="auto"/>
        </w:rPr>
        <w:t xml:space="preserve"> nonché il requisito di carattere </w:t>
      </w:r>
      <w:r w:rsidRPr="00997C7A">
        <w:rPr>
          <w:rFonts w:ascii="Times New Roman" w:hAnsi="Times New Roman" w:cs="Times New Roman"/>
          <w:color w:val="000000" w:themeColor="text1"/>
        </w:rPr>
        <w:t>economico e</w:t>
      </w:r>
      <w:r w:rsidR="002F4466">
        <w:rPr>
          <w:rFonts w:ascii="Times New Roman" w:hAnsi="Times New Roman" w:cs="Times New Roman"/>
          <w:color w:val="000000" w:themeColor="text1"/>
        </w:rPr>
        <w:t xml:space="preserve"> finanziario di cui al </w:t>
      </w:r>
      <w:r w:rsidR="002F4466" w:rsidRPr="00987B4E">
        <w:rPr>
          <w:rFonts w:ascii="Times New Roman" w:hAnsi="Times New Roman" w:cs="Times New Roman"/>
          <w:color w:val="auto"/>
        </w:rPr>
        <w:t>punto 5.6</w:t>
      </w:r>
      <w:r w:rsidRPr="00987B4E">
        <w:rPr>
          <w:rFonts w:ascii="Times New Roman" w:hAnsi="Times New Roman" w:cs="Times New Roman"/>
          <w:color w:val="auto"/>
        </w:rPr>
        <w:t xml:space="preserve"> devono </w:t>
      </w:r>
      <w:r w:rsidRPr="00997C7A">
        <w:rPr>
          <w:rFonts w:ascii="Times New Roman" w:hAnsi="Times New Roman" w:cs="Times New Roman"/>
          <w:color w:val="000000" w:themeColor="text1"/>
        </w:rPr>
        <w:t xml:space="preserve">essere posseduti da ciascuna impresa partecipante al raggruppamento o, in caso di consorzio, da tutte le imprese consorziate che partecipano alla gara; </w:t>
      </w:r>
    </w:p>
    <w:p w:rsidR="006D0DA3" w:rsidRPr="00997C7A" w:rsidRDefault="006D0DA3" w:rsidP="002D3188">
      <w:pPr>
        <w:pStyle w:val="Default"/>
        <w:jc w:val="both"/>
        <w:rPr>
          <w:rFonts w:ascii="Times New Roman" w:hAnsi="Times New Roman" w:cs="Times New Roman"/>
          <w:color w:val="000000" w:themeColor="text1"/>
        </w:rPr>
      </w:pPr>
      <w:r w:rsidRPr="00997C7A">
        <w:rPr>
          <w:rFonts w:ascii="Times New Roman" w:hAnsi="Times New Roman" w:cs="Times New Roman"/>
          <w:color w:val="000000" w:themeColor="text1"/>
        </w:rPr>
        <w:t xml:space="preserve">b.2) il requisito relativo al fatturato globale </w:t>
      </w:r>
      <w:r w:rsidR="002F4466" w:rsidRPr="00FE50F2">
        <w:rPr>
          <w:rFonts w:ascii="Times New Roman" w:hAnsi="Times New Roman" w:cs="Times New Roman"/>
          <w:color w:val="auto"/>
        </w:rPr>
        <w:t>e al fatturato specifico – di cui ai precedenti punti 5.7</w:t>
      </w:r>
      <w:r w:rsidRPr="00FE50F2">
        <w:rPr>
          <w:rFonts w:ascii="Times New Roman" w:hAnsi="Times New Roman" w:cs="Times New Roman"/>
          <w:color w:val="auto"/>
        </w:rPr>
        <w:t xml:space="preserve"> </w:t>
      </w:r>
      <w:r w:rsidR="002F4466" w:rsidRPr="00FE50F2">
        <w:rPr>
          <w:rFonts w:ascii="Times New Roman" w:hAnsi="Times New Roman" w:cs="Times New Roman"/>
          <w:color w:val="auto"/>
        </w:rPr>
        <w:t>e 5..8 – devono essere soddisfatti</w:t>
      </w:r>
      <w:r w:rsidRPr="00FE50F2">
        <w:rPr>
          <w:rFonts w:ascii="Times New Roman" w:hAnsi="Times New Roman" w:cs="Times New Roman"/>
          <w:color w:val="auto"/>
        </w:rPr>
        <w:t xml:space="preserve"> da raggru</w:t>
      </w:r>
      <w:r w:rsidRPr="00997C7A">
        <w:rPr>
          <w:rFonts w:ascii="Times New Roman" w:hAnsi="Times New Roman" w:cs="Times New Roman"/>
          <w:color w:val="000000" w:themeColor="text1"/>
        </w:rPr>
        <w:t xml:space="preserve">ppamento o dal consorzio nel suo complesso, con le seguenti modalità: </w:t>
      </w:r>
    </w:p>
    <w:p w:rsidR="006D0DA3" w:rsidRPr="00997C7A" w:rsidRDefault="006D0DA3" w:rsidP="002D3188">
      <w:pPr>
        <w:pStyle w:val="Default"/>
        <w:jc w:val="both"/>
        <w:rPr>
          <w:rFonts w:ascii="Times New Roman" w:hAnsi="Times New Roman" w:cs="Times New Roman"/>
          <w:color w:val="000000" w:themeColor="text1"/>
        </w:rPr>
      </w:pPr>
      <w:r w:rsidRPr="00997C7A">
        <w:rPr>
          <w:rFonts w:ascii="Times New Roman" w:hAnsi="Times New Roman" w:cs="Times New Roman"/>
          <w:color w:val="000000" w:themeColor="text1"/>
        </w:rPr>
        <w:t xml:space="preserve">in caso di raggruppamento di tipo orizzontale, detto requisito deve essere posseduto, almeno al 40% del valore complessivo del fatturato, dall’impresa mandataria (o indicata come tale nel caso di </w:t>
      </w:r>
      <w:r w:rsidRPr="00997C7A">
        <w:rPr>
          <w:rFonts w:ascii="Times New Roman" w:hAnsi="Times New Roman" w:cs="Times New Roman"/>
          <w:color w:val="000000" w:themeColor="text1"/>
        </w:rPr>
        <w:lastRenderedPageBreak/>
        <w:t xml:space="preserve">raggruppamento non ancora costituito) oppure, in caso di consorzio, da una delle imprese consorziate (o partecipanti al futuro consorzio se non ancora costituito); mentre il restante, pari al massimo al 60% del valore complessivo del fatturato, dovrà essere posseduto cumulativamente dalle mandanti o dalle imprese consorziate rimanenti, ciascuna delle quali dovrà possedere almeno il 10%. </w:t>
      </w:r>
    </w:p>
    <w:p w:rsidR="006D0DA3" w:rsidRPr="00FE50F2" w:rsidRDefault="00DF73F6" w:rsidP="002D3188">
      <w:pPr>
        <w:pStyle w:val="Default"/>
        <w:jc w:val="both"/>
        <w:rPr>
          <w:rFonts w:ascii="Times New Roman" w:hAnsi="Times New Roman" w:cs="Times New Roman"/>
          <w:color w:val="auto"/>
        </w:rPr>
      </w:pPr>
      <w:r>
        <w:rPr>
          <w:rFonts w:ascii="Times New Roman" w:hAnsi="Times New Roman" w:cs="Times New Roman"/>
          <w:color w:val="000000" w:themeColor="text1"/>
        </w:rPr>
        <w:t>b.3) il requisito</w:t>
      </w:r>
      <w:r w:rsidR="006D0DA3" w:rsidRPr="00997C7A">
        <w:rPr>
          <w:rFonts w:ascii="Times New Roman" w:hAnsi="Times New Roman" w:cs="Times New Roman"/>
          <w:color w:val="000000" w:themeColor="text1"/>
        </w:rPr>
        <w:t xml:space="preserve"> </w:t>
      </w:r>
      <w:r w:rsidR="002F4466">
        <w:rPr>
          <w:rFonts w:ascii="Times New Roman" w:hAnsi="Times New Roman" w:cs="Times New Roman"/>
          <w:color w:val="000000" w:themeColor="text1"/>
        </w:rPr>
        <w:t xml:space="preserve">di cui al </w:t>
      </w:r>
      <w:r w:rsidR="002F4466" w:rsidRPr="00FE50F2">
        <w:rPr>
          <w:rFonts w:ascii="Times New Roman" w:hAnsi="Times New Roman" w:cs="Times New Roman"/>
          <w:color w:val="auto"/>
        </w:rPr>
        <w:t>punto 5.9 (elenco dei servizi svolti nel triennio – 2012 – 2013 - 2014)</w:t>
      </w:r>
      <w:r w:rsidR="006D0DA3" w:rsidRPr="00FE50F2">
        <w:rPr>
          <w:rFonts w:ascii="Times New Roman" w:hAnsi="Times New Roman" w:cs="Times New Roman"/>
          <w:color w:val="auto"/>
        </w:rPr>
        <w:t xml:space="preserve"> deve essere soddisfatto dal raggruppamento o consorzio nel suo complesso</w:t>
      </w:r>
      <w:r w:rsidRPr="00FE50F2">
        <w:rPr>
          <w:rFonts w:ascii="Times New Roman" w:hAnsi="Times New Roman" w:cs="Times New Roman"/>
          <w:color w:val="auto"/>
        </w:rPr>
        <w:t xml:space="preserve"> salvo l’importo relativo al servizio di punta (servizio di importo minimo pari al 10% dell’importo a base d’aste IVA esclusa) che</w:t>
      </w:r>
      <w:r w:rsidR="00FE50F2" w:rsidRPr="00FE50F2">
        <w:rPr>
          <w:rFonts w:ascii="Times New Roman" w:hAnsi="Times New Roman" w:cs="Times New Roman"/>
          <w:color w:val="auto"/>
        </w:rPr>
        <w:t>,</w:t>
      </w:r>
      <w:r w:rsidRPr="00FE50F2">
        <w:rPr>
          <w:rFonts w:ascii="Times New Roman" w:hAnsi="Times New Roman" w:cs="Times New Roman"/>
          <w:color w:val="auto"/>
        </w:rPr>
        <w:t xml:space="preserve"> in quanto non frazionabile</w:t>
      </w:r>
      <w:r w:rsidR="00FE50F2" w:rsidRPr="00FE50F2">
        <w:rPr>
          <w:rFonts w:ascii="Times New Roman" w:hAnsi="Times New Roman" w:cs="Times New Roman"/>
          <w:color w:val="auto"/>
        </w:rPr>
        <w:t>, deve essere posseduto da</w:t>
      </w:r>
      <w:r w:rsidRPr="00FE50F2">
        <w:rPr>
          <w:rFonts w:ascii="Times New Roman" w:hAnsi="Times New Roman" w:cs="Times New Roman"/>
          <w:color w:val="auto"/>
        </w:rPr>
        <w:t>ll’impresa capogruppo mandataria o indicata come tale nel caso di raggruppamento o consorzio ordinario o aggregazione di imprese di</w:t>
      </w:r>
      <w:r w:rsidR="001F67AD" w:rsidRPr="00FE50F2">
        <w:rPr>
          <w:rFonts w:ascii="Times New Roman" w:hAnsi="Times New Roman" w:cs="Times New Roman"/>
          <w:color w:val="auto"/>
        </w:rPr>
        <w:t xml:space="preserve"> r</w:t>
      </w:r>
      <w:r w:rsidRPr="00FE50F2">
        <w:rPr>
          <w:rFonts w:ascii="Times New Roman" w:hAnsi="Times New Roman" w:cs="Times New Roman"/>
          <w:color w:val="auto"/>
        </w:rPr>
        <w:t>ete da costituirsi</w:t>
      </w:r>
      <w:r w:rsidR="006D0DA3" w:rsidRPr="00FE50F2">
        <w:rPr>
          <w:rFonts w:ascii="Times New Roman" w:hAnsi="Times New Roman" w:cs="Times New Roman"/>
          <w:color w:val="auto"/>
        </w:rPr>
        <w:t xml:space="preserve">; </w:t>
      </w:r>
    </w:p>
    <w:p w:rsidR="003D4A36" w:rsidRPr="00997C7A" w:rsidRDefault="006D0DA3" w:rsidP="003D4A36">
      <w:pPr>
        <w:pStyle w:val="Default"/>
        <w:jc w:val="both"/>
        <w:rPr>
          <w:rFonts w:ascii="Times New Roman" w:hAnsi="Times New Roman" w:cs="Times New Roman"/>
          <w:color w:val="000000" w:themeColor="text1"/>
        </w:rPr>
      </w:pPr>
      <w:r w:rsidRPr="00997C7A">
        <w:rPr>
          <w:rFonts w:ascii="Times New Roman" w:hAnsi="Times New Roman" w:cs="Times New Roman"/>
          <w:color w:val="000000" w:themeColor="text1"/>
        </w:rPr>
        <w:t xml:space="preserve">Per i soggetti di cui all’art. 34, comma 1, lettera b) e c) del Codice dei Contratti: </w:t>
      </w:r>
    </w:p>
    <w:p w:rsidR="006D0DA3" w:rsidRPr="00997C7A" w:rsidRDefault="006D0DA3" w:rsidP="003D4A36">
      <w:pPr>
        <w:pStyle w:val="Default"/>
        <w:jc w:val="both"/>
        <w:rPr>
          <w:rFonts w:ascii="Times New Roman" w:hAnsi="Times New Roman" w:cs="Times New Roman"/>
          <w:color w:val="000000" w:themeColor="text1"/>
        </w:rPr>
      </w:pPr>
      <w:r w:rsidRPr="00997C7A">
        <w:rPr>
          <w:rFonts w:ascii="Times New Roman" w:hAnsi="Times New Roman" w:cs="Times New Roman"/>
          <w:color w:val="000000" w:themeColor="text1"/>
        </w:rPr>
        <w:t>c.1) i requisiti di carattere generale, di cui ai preceden</w:t>
      </w:r>
      <w:r w:rsidR="00BA0050">
        <w:rPr>
          <w:rFonts w:ascii="Times New Roman" w:hAnsi="Times New Roman" w:cs="Times New Roman"/>
          <w:color w:val="000000" w:themeColor="text1"/>
        </w:rPr>
        <w:t>ti punti 5.1 – 5.2 – 5.3 – 5.4,</w:t>
      </w:r>
      <w:r w:rsidRPr="002F4466">
        <w:rPr>
          <w:rFonts w:ascii="Times New Roman" w:hAnsi="Times New Roman" w:cs="Times New Roman"/>
          <w:color w:val="FF0000"/>
        </w:rPr>
        <w:t xml:space="preserve"> </w:t>
      </w:r>
      <w:r w:rsidRPr="00997C7A">
        <w:rPr>
          <w:rFonts w:ascii="Times New Roman" w:hAnsi="Times New Roman" w:cs="Times New Roman"/>
          <w:color w:val="000000" w:themeColor="text1"/>
        </w:rPr>
        <w:t>il requisito di idoneità p</w:t>
      </w:r>
      <w:r w:rsidR="002F4466">
        <w:rPr>
          <w:rFonts w:ascii="Times New Roman" w:hAnsi="Times New Roman" w:cs="Times New Roman"/>
          <w:color w:val="000000" w:themeColor="text1"/>
        </w:rPr>
        <w:t>rofessionale di cui al punto 5</w:t>
      </w:r>
      <w:r w:rsidR="002F4466" w:rsidRPr="00BA0050">
        <w:rPr>
          <w:rFonts w:ascii="Times New Roman" w:hAnsi="Times New Roman" w:cs="Times New Roman"/>
          <w:color w:val="auto"/>
        </w:rPr>
        <w:t>.5</w:t>
      </w:r>
      <w:r w:rsidRPr="00BA0050">
        <w:rPr>
          <w:rFonts w:ascii="Times New Roman" w:hAnsi="Times New Roman" w:cs="Times New Roman"/>
          <w:color w:val="auto"/>
        </w:rPr>
        <w:t xml:space="preserve"> </w:t>
      </w:r>
      <w:r w:rsidR="002F4466" w:rsidRPr="00BA0050">
        <w:rPr>
          <w:rFonts w:ascii="Times New Roman" w:hAnsi="Times New Roman" w:cs="Times New Roman"/>
          <w:color w:val="auto"/>
        </w:rPr>
        <w:t>nonché i requisiti</w:t>
      </w:r>
      <w:r w:rsidRPr="00BA0050">
        <w:rPr>
          <w:rFonts w:ascii="Times New Roman" w:hAnsi="Times New Roman" w:cs="Times New Roman"/>
          <w:color w:val="auto"/>
        </w:rPr>
        <w:t xml:space="preserve"> di carattere economico finanziario di cui al punto </w:t>
      </w:r>
      <w:r w:rsidR="00984D8C" w:rsidRPr="00BA0050">
        <w:rPr>
          <w:rFonts w:ascii="Times New Roman" w:hAnsi="Times New Roman" w:cs="Times New Roman"/>
          <w:color w:val="auto"/>
        </w:rPr>
        <w:t>5.6</w:t>
      </w:r>
      <w:r w:rsidRPr="00BA0050">
        <w:rPr>
          <w:rFonts w:ascii="Times New Roman" w:hAnsi="Times New Roman" w:cs="Times New Roman"/>
          <w:color w:val="auto"/>
        </w:rPr>
        <w:t xml:space="preserve"> devono essere posseduti dal </w:t>
      </w:r>
      <w:r w:rsidRPr="00997C7A">
        <w:rPr>
          <w:rFonts w:ascii="Times New Roman" w:hAnsi="Times New Roman" w:cs="Times New Roman"/>
          <w:color w:val="000000" w:themeColor="text1"/>
        </w:rPr>
        <w:t xml:space="preserve">consorzio e dalle imprese indicate come esecutrici dell’appalto; </w:t>
      </w:r>
    </w:p>
    <w:p w:rsidR="006D0DA3" w:rsidRPr="00997C7A" w:rsidRDefault="006D0DA3" w:rsidP="00FB0D9F">
      <w:pPr>
        <w:pStyle w:val="Default"/>
        <w:jc w:val="both"/>
        <w:rPr>
          <w:rFonts w:ascii="Times New Roman" w:hAnsi="Times New Roman" w:cs="Times New Roman"/>
          <w:color w:val="000000" w:themeColor="text1"/>
        </w:rPr>
      </w:pPr>
      <w:r w:rsidRPr="00997C7A">
        <w:rPr>
          <w:rFonts w:ascii="Times New Roman" w:hAnsi="Times New Roman" w:cs="Times New Roman"/>
          <w:color w:val="000000" w:themeColor="text1"/>
        </w:rPr>
        <w:t>c.2) il requisito relativo al fatturato global</w:t>
      </w:r>
      <w:r w:rsidR="00984D8C">
        <w:rPr>
          <w:rFonts w:ascii="Times New Roman" w:hAnsi="Times New Roman" w:cs="Times New Roman"/>
          <w:color w:val="000000" w:themeColor="text1"/>
        </w:rPr>
        <w:t xml:space="preserve">e di cui al precedente </w:t>
      </w:r>
      <w:r w:rsidR="00984D8C" w:rsidRPr="00C24298">
        <w:rPr>
          <w:rFonts w:ascii="Times New Roman" w:hAnsi="Times New Roman" w:cs="Times New Roman"/>
          <w:color w:val="auto"/>
        </w:rPr>
        <w:t>punto 5.7</w:t>
      </w:r>
      <w:r w:rsidRPr="00C24298">
        <w:rPr>
          <w:rFonts w:ascii="Times New Roman" w:hAnsi="Times New Roman" w:cs="Times New Roman"/>
          <w:color w:val="auto"/>
        </w:rPr>
        <w:t xml:space="preserve">, </w:t>
      </w:r>
      <w:r w:rsidRPr="00997C7A">
        <w:rPr>
          <w:rFonts w:ascii="Times New Roman" w:hAnsi="Times New Roman" w:cs="Times New Roman"/>
          <w:color w:val="000000" w:themeColor="text1"/>
        </w:rPr>
        <w:t>il requisito relativo al fatturato specifico</w:t>
      </w:r>
      <w:r w:rsidRPr="00984D8C">
        <w:rPr>
          <w:rFonts w:ascii="Times New Roman" w:hAnsi="Times New Roman" w:cs="Times New Roman"/>
          <w:color w:val="FF0000"/>
        </w:rPr>
        <w:t xml:space="preserve"> </w:t>
      </w:r>
      <w:r w:rsidR="00984D8C">
        <w:rPr>
          <w:rFonts w:ascii="Times New Roman" w:hAnsi="Times New Roman" w:cs="Times New Roman"/>
          <w:color w:val="000000" w:themeColor="text1"/>
        </w:rPr>
        <w:t xml:space="preserve">di cui al precedente punto </w:t>
      </w:r>
      <w:r w:rsidR="00984D8C" w:rsidRPr="00C24298">
        <w:rPr>
          <w:rFonts w:ascii="Times New Roman" w:hAnsi="Times New Roman" w:cs="Times New Roman"/>
          <w:color w:val="auto"/>
        </w:rPr>
        <w:t>5.8</w:t>
      </w:r>
      <w:r w:rsidRPr="00C24298">
        <w:rPr>
          <w:rFonts w:ascii="Times New Roman" w:hAnsi="Times New Roman" w:cs="Times New Roman"/>
          <w:color w:val="auto"/>
        </w:rPr>
        <w:t xml:space="preserve"> </w:t>
      </w:r>
      <w:r w:rsidRPr="00997C7A">
        <w:rPr>
          <w:rFonts w:ascii="Times New Roman" w:hAnsi="Times New Roman" w:cs="Times New Roman"/>
          <w:color w:val="000000" w:themeColor="text1"/>
        </w:rPr>
        <w:t xml:space="preserve">devono essere posseduti dal consorzio e dai consorziati secondo quanto previsto agli artt. 35 del Codice dei Contratti e 277 del D.P.R. del 5 ottobre 2010, n. 207. </w:t>
      </w:r>
    </w:p>
    <w:p w:rsidR="003D4A36" w:rsidRPr="00642C2B" w:rsidRDefault="003D4A36" w:rsidP="006D0DA3">
      <w:pPr>
        <w:pStyle w:val="Default"/>
        <w:rPr>
          <w:rFonts w:ascii="Times New Roman" w:hAnsi="Times New Roman" w:cs="Times New Roman"/>
          <w:b/>
          <w:bCs/>
          <w:color w:val="0070C0"/>
          <w:sz w:val="23"/>
          <w:szCs w:val="23"/>
        </w:rPr>
      </w:pPr>
    </w:p>
    <w:p w:rsidR="006D0DA3" w:rsidRPr="00997C7A" w:rsidRDefault="006D0DA3" w:rsidP="006D0DA3">
      <w:pPr>
        <w:pStyle w:val="Default"/>
        <w:rPr>
          <w:rFonts w:ascii="Times New Roman" w:hAnsi="Times New Roman" w:cs="Times New Roman"/>
          <w:color w:val="000000" w:themeColor="text1"/>
        </w:rPr>
      </w:pPr>
      <w:r w:rsidRPr="00997C7A">
        <w:rPr>
          <w:rFonts w:ascii="Times New Roman" w:hAnsi="Times New Roman" w:cs="Times New Roman"/>
          <w:b/>
          <w:bCs/>
          <w:color w:val="000000" w:themeColor="text1"/>
        </w:rPr>
        <w:t xml:space="preserve">6. TERMINI DI PARTECIPAZIONE ALLA GARA </w:t>
      </w:r>
    </w:p>
    <w:p w:rsidR="006D0DA3" w:rsidRPr="00997C7A" w:rsidRDefault="006D0DA3" w:rsidP="00FB0D9F">
      <w:pPr>
        <w:pStyle w:val="Default"/>
        <w:jc w:val="both"/>
        <w:rPr>
          <w:rFonts w:ascii="Times New Roman" w:hAnsi="Times New Roman" w:cs="Times New Roman"/>
          <w:color w:val="000000" w:themeColor="text1"/>
        </w:rPr>
      </w:pPr>
      <w:r w:rsidRPr="00997C7A">
        <w:rPr>
          <w:rFonts w:ascii="Times New Roman" w:hAnsi="Times New Roman" w:cs="Times New Roman"/>
          <w:color w:val="000000" w:themeColor="text1"/>
        </w:rPr>
        <w:t>Per partecipare alla gara, gli operatori economici interessati dovranno far pervenire, a pena di esclusione, tutta la documentazione richiesta redatta in lingua italiana e predisposta con le modalità di seguito indicate, entro e non oltre le ore 13</w:t>
      </w:r>
      <w:r w:rsidR="00EB2750" w:rsidRPr="00997C7A">
        <w:rPr>
          <w:rFonts w:ascii="Times New Roman" w:hAnsi="Times New Roman" w:cs="Times New Roman"/>
          <w:color w:val="000000" w:themeColor="text1"/>
        </w:rPr>
        <w:t>,</w:t>
      </w:r>
      <w:r w:rsidRPr="00997C7A">
        <w:rPr>
          <w:rFonts w:ascii="Times New Roman" w:hAnsi="Times New Roman" w:cs="Times New Roman"/>
          <w:color w:val="000000" w:themeColor="text1"/>
        </w:rPr>
        <w:t xml:space="preserve">00 del giorno </w:t>
      </w:r>
      <w:r w:rsidR="00EB2750" w:rsidRPr="00997C7A">
        <w:rPr>
          <w:rFonts w:ascii="Times New Roman" w:hAnsi="Times New Roman" w:cs="Times New Roman"/>
          <w:color w:val="000000" w:themeColor="text1"/>
        </w:rPr>
        <w:t>_______________</w:t>
      </w:r>
      <w:r w:rsidRPr="00997C7A">
        <w:rPr>
          <w:rFonts w:ascii="Times New Roman" w:hAnsi="Times New Roman" w:cs="Times New Roman"/>
          <w:color w:val="000000" w:themeColor="text1"/>
        </w:rPr>
        <w:t xml:space="preserve">, presso Regione </w:t>
      </w:r>
      <w:r w:rsidR="00FB0D9F" w:rsidRPr="00997C7A">
        <w:rPr>
          <w:rFonts w:ascii="Times New Roman" w:hAnsi="Times New Roman" w:cs="Times New Roman"/>
          <w:color w:val="000000" w:themeColor="text1"/>
        </w:rPr>
        <w:t>Basilicata</w:t>
      </w:r>
      <w:r w:rsidRPr="00997C7A">
        <w:rPr>
          <w:rFonts w:ascii="Times New Roman" w:hAnsi="Times New Roman" w:cs="Times New Roman"/>
          <w:color w:val="000000" w:themeColor="text1"/>
        </w:rPr>
        <w:t xml:space="preserve"> – </w:t>
      </w:r>
      <w:r w:rsidR="00FB0D9F" w:rsidRPr="00997C7A">
        <w:rPr>
          <w:rFonts w:ascii="Times New Roman" w:hAnsi="Times New Roman" w:cs="Times New Roman"/>
          <w:color w:val="000000" w:themeColor="text1"/>
        </w:rPr>
        <w:t>Dipartimento</w:t>
      </w:r>
      <w:r w:rsidRPr="00997C7A">
        <w:rPr>
          <w:rFonts w:ascii="Times New Roman" w:hAnsi="Times New Roman" w:cs="Times New Roman"/>
          <w:color w:val="000000" w:themeColor="text1"/>
        </w:rPr>
        <w:t xml:space="preserve"> </w:t>
      </w:r>
      <w:r w:rsidR="00997C7A" w:rsidRPr="00997C7A">
        <w:rPr>
          <w:rFonts w:ascii="Times New Roman" w:hAnsi="Times New Roman" w:cs="Times New Roman"/>
          <w:color w:val="000000" w:themeColor="text1"/>
        </w:rPr>
        <w:t>Politiche Agricole e Forestali</w:t>
      </w:r>
      <w:r w:rsidRPr="00997C7A">
        <w:rPr>
          <w:rFonts w:ascii="Times New Roman" w:hAnsi="Times New Roman" w:cs="Times New Roman"/>
          <w:color w:val="000000" w:themeColor="text1"/>
        </w:rPr>
        <w:t xml:space="preserve"> –– Ufficio </w:t>
      </w:r>
      <w:r w:rsidR="00EB2750" w:rsidRPr="00997C7A">
        <w:rPr>
          <w:rFonts w:ascii="Times New Roman" w:hAnsi="Times New Roman" w:cs="Times New Roman"/>
          <w:color w:val="000000" w:themeColor="text1"/>
        </w:rPr>
        <w:t>Autorità di Gestione del PSR Basilicata 2007/2013</w:t>
      </w:r>
      <w:r w:rsidRPr="00997C7A">
        <w:rPr>
          <w:rFonts w:ascii="Times New Roman" w:hAnsi="Times New Roman" w:cs="Times New Roman"/>
          <w:color w:val="000000" w:themeColor="text1"/>
        </w:rPr>
        <w:t xml:space="preserve"> </w:t>
      </w:r>
      <w:r w:rsidR="00997C7A" w:rsidRPr="00997C7A">
        <w:rPr>
          <w:rFonts w:ascii="Times New Roman" w:hAnsi="Times New Roman" w:cs="Times New Roman"/>
          <w:color w:val="000000" w:themeColor="text1"/>
        </w:rPr>
        <w:t xml:space="preserve">e 2014/2020 </w:t>
      </w:r>
      <w:r w:rsidRPr="00997C7A">
        <w:rPr>
          <w:rFonts w:ascii="Times New Roman" w:hAnsi="Times New Roman" w:cs="Times New Roman"/>
          <w:color w:val="000000" w:themeColor="text1"/>
        </w:rPr>
        <w:t xml:space="preserve">– </w:t>
      </w:r>
      <w:r w:rsidR="004D4C29" w:rsidRPr="00997C7A">
        <w:rPr>
          <w:rFonts w:ascii="Times New Roman" w:hAnsi="Times New Roman" w:cs="Times New Roman"/>
          <w:color w:val="000000" w:themeColor="text1"/>
        </w:rPr>
        <w:t xml:space="preserve">Via Vincenzo </w:t>
      </w:r>
      <w:proofErr w:type="spellStart"/>
      <w:r w:rsidR="004D4C29" w:rsidRPr="00997C7A">
        <w:rPr>
          <w:rFonts w:ascii="Times New Roman" w:hAnsi="Times New Roman" w:cs="Times New Roman"/>
          <w:color w:val="000000" w:themeColor="text1"/>
        </w:rPr>
        <w:t>Verrastro</w:t>
      </w:r>
      <w:proofErr w:type="spellEnd"/>
      <w:r w:rsidR="00FB0D9F" w:rsidRPr="00997C7A">
        <w:rPr>
          <w:rFonts w:ascii="Times New Roman" w:hAnsi="Times New Roman" w:cs="Times New Roman"/>
          <w:color w:val="000000" w:themeColor="text1"/>
        </w:rPr>
        <w:t xml:space="preserve"> n</w:t>
      </w:r>
      <w:r w:rsidR="003D4A36" w:rsidRPr="00997C7A">
        <w:rPr>
          <w:rFonts w:ascii="Times New Roman" w:hAnsi="Times New Roman" w:cs="Times New Roman"/>
          <w:color w:val="000000" w:themeColor="text1"/>
        </w:rPr>
        <w:t xml:space="preserve">.10 </w:t>
      </w:r>
      <w:r w:rsidRPr="00997C7A">
        <w:rPr>
          <w:rFonts w:ascii="Times New Roman" w:hAnsi="Times New Roman" w:cs="Times New Roman"/>
          <w:color w:val="000000" w:themeColor="text1"/>
        </w:rPr>
        <w:t xml:space="preserve">– </w:t>
      </w:r>
      <w:r w:rsidR="00FB0D9F" w:rsidRPr="00997C7A">
        <w:rPr>
          <w:rFonts w:ascii="Times New Roman" w:hAnsi="Times New Roman" w:cs="Times New Roman"/>
          <w:color w:val="000000" w:themeColor="text1"/>
        </w:rPr>
        <w:t>85100</w:t>
      </w:r>
      <w:r w:rsidRPr="00997C7A">
        <w:rPr>
          <w:rFonts w:ascii="Times New Roman" w:hAnsi="Times New Roman" w:cs="Times New Roman"/>
          <w:color w:val="000000" w:themeColor="text1"/>
        </w:rPr>
        <w:t xml:space="preserve"> – </w:t>
      </w:r>
      <w:r w:rsidR="00FB0D9F" w:rsidRPr="00997C7A">
        <w:rPr>
          <w:rFonts w:ascii="Times New Roman" w:hAnsi="Times New Roman" w:cs="Times New Roman"/>
          <w:color w:val="000000" w:themeColor="text1"/>
        </w:rPr>
        <w:t>Potenza, con qualunque mezzo.</w:t>
      </w:r>
      <w:r w:rsidRPr="00997C7A">
        <w:rPr>
          <w:rFonts w:ascii="Times New Roman" w:hAnsi="Times New Roman" w:cs="Times New Roman"/>
          <w:color w:val="000000" w:themeColor="text1"/>
        </w:rPr>
        <w:t xml:space="preserve"> </w:t>
      </w:r>
    </w:p>
    <w:p w:rsidR="006D0DA3" w:rsidRPr="00997C7A" w:rsidRDefault="006D0DA3" w:rsidP="00FB0D9F">
      <w:pPr>
        <w:pStyle w:val="Default"/>
        <w:jc w:val="both"/>
        <w:rPr>
          <w:rFonts w:ascii="Times New Roman" w:hAnsi="Times New Roman" w:cs="Times New Roman"/>
          <w:color w:val="000000" w:themeColor="text1"/>
        </w:rPr>
      </w:pPr>
      <w:r w:rsidRPr="00997C7A">
        <w:rPr>
          <w:rFonts w:ascii="Times New Roman" w:hAnsi="Times New Roman" w:cs="Times New Roman"/>
          <w:color w:val="000000" w:themeColor="text1"/>
        </w:rPr>
        <w:t xml:space="preserve">Ai fini dell’accertamento del rispetto del termine di presentazione, richiesto a pena di esclusione, farà fede unicamente il timbro dell’ufficio del protocollo della Regione </w:t>
      </w:r>
      <w:r w:rsidR="00FB0D9F" w:rsidRPr="00997C7A">
        <w:rPr>
          <w:rFonts w:ascii="Times New Roman" w:hAnsi="Times New Roman" w:cs="Times New Roman"/>
          <w:color w:val="000000" w:themeColor="text1"/>
        </w:rPr>
        <w:t>Basilicata</w:t>
      </w:r>
      <w:r w:rsidRPr="00997C7A">
        <w:rPr>
          <w:rFonts w:ascii="Times New Roman" w:hAnsi="Times New Roman" w:cs="Times New Roman"/>
          <w:color w:val="000000" w:themeColor="text1"/>
        </w:rPr>
        <w:t xml:space="preserve">, con l’attestazione del giorno e dell’ora di arrivo (l’orario sarà riportato esclusivamente per i plichi recapitati l’ultimo giorno utile per la presentazione). </w:t>
      </w:r>
    </w:p>
    <w:p w:rsidR="006D0DA3" w:rsidRPr="00997C7A" w:rsidRDefault="006D0DA3" w:rsidP="00FB0D9F">
      <w:pPr>
        <w:pStyle w:val="Default"/>
        <w:jc w:val="both"/>
        <w:rPr>
          <w:rFonts w:ascii="Times New Roman" w:hAnsi="Times New Roman" w:cs="Times New Roman"/>
          <w:color w:val="000000" w:themeColor="text1"/>
        </w:rPr>
      </w:pPr>
      <w:r w:rsidRPr="00997C7A">
        <w:rPr>
          <w:rFonts w:ascii="Times New Roman" w:hAnsi="Times New Roman" w:cs="Times New Roman"/>
          <w:color w:val="000000" w:themeColor="text1"/>
        </w:rPr>
        <w:t xml:space="preserve">L’orario di ricezione dell’Ufficio Protocollo è il seguente: </w:t>
      </w:r>
    </w:p>
    <w:p w:rsidR="006D0DA3" w:rsidRPr="00997C7A" w:rsidRDefault="006D0DA3" w:rsidP="00FB0D9F">
      <w:pPr>
        <w:pStyle w:val="Default"/>
        <w:spacing w:after="36"/>
        <w:jc w:val="both"/>
        <w:rPr>
          <w:rFonts w:ascii="Times New Roman" w:hAnsi="Times New Roman" w:cs="Times New Roman"/>
          <w:color w:val="000000" w:themeColor="text1"/>
        </w:rPr>
      </w:pPr>
      <w:r w:rsidRPr="00997C7A">
        <w:rPr>
          <w:rFonts w:ascii="Times New Roman" w:hAnsi="Times New Roman" w:cs="Times New Roman"/>
          <w:color w:val="000000" w:themeColor="text1"/>
        </w:rPr>
        <w:t xml:space="preserve">dal lunedì al venerdì dalle ore 9,00 alle ore 13,00 </w:t>
      </w:r>
    </w:p>
    <w:p w:rsidR="006D0DA3" w:rsidRPr="00997C7A" w:rsidRDefault="006D0DA3" w:rsidP="00FB0D9F">
      <w:pPr>
        <w:pStyle w:val="Default"/>
        <w:jc w:val="both"/>
        <w:rPr>
          <w:rFonts w:ascii="Times New Roman" w:hAnsi="Times New Roman" w:cs="Times New Roman"/>
          <w:color w:val="000000" w:themeColor="text1"/>
        </w:rPr>
      </w:pPr>
      <w:r w:rsidRPr="00997C7A">
        <w:rPr>
          <w:rFonts w:ascii="Times New Roman" w:hAnsi="Times New Roman" w:cs="Times New Roman"/>
          <w:color w:val="000000" w:themeColor="text1"/>
        </w:rPr>
        <w:t xml:space="preserve">nei giorni di </w:t>
      </w:r>
      <w:r w:rsidR="00FB0D9F" w:rsidRPr="00997C7A">
        <w:rPr>
          <w:rFonts w:ascii="Times New Roman" w:hAnsi="Times New Roman" w:cs="Times New Roman"/>
          <w:color w:val="000000" w:themeColor="text1"/>
        </w:rPr>
        <w:t>martedì</w:t>
      </w:r>
      <w:r w:rsidRPr="00997C7A">
        <w:rPr>
          <w:rFonts w:ascii="Times New Roman" w:hAnsi="Times New Roman" w:cs="Times New Roman"/>
          <w:color w:val="000000" w:themeColor="text1"/>
        </w:rPr>
        <w:t xml:space="preserve"> </w:t>
      </w:r>
      <w:r w:rsidR="00FB0D9F" w:rsidRPr="00997C7A">
        <w:rPr>
          <w:rFonts w:ascii="Times New Roman" w:hAnsi="Times New Roman" w:cs="Times New Roman"/>
          <w:color w:val="000000" w:themeColor="text1"/>
        </w:rPr>
        <w:t>e giovedì</w:t>
      </w:r>
      <w:r w:rsidRPr="00997C7A">
        <w:rPr>
          <w:rFonts w:ascii="Times New Roman" w:hAnsi="Times New Roman" w:cs="Times New Roman"/>
          <w:color w:val="000000" w:themeColor="text1"/>
        </w:rPr>
        <w:t xml:space="preserve"> anche nel pomeriggio dalle ore 15,00 alle ore 17,00. </w:t>
      </w:r>
    </w:p>
    <w:p w:rsidR="006D0DA3" w:rsidRPr="00997C7A" w:rsidRDefault="006D0DA3" w:rsidP="00FB0D9F">
      <w:pPr>
        <w:pStyle w:val="Default"/>
        <w:jc w:val="both"/>
        <w:rPr>
          <w:rFonts w:ascii="Times New Roman" w:hAnsi="Times New Roman" w:cs="Times New Roman"/>
          <w:color w:val="000000" w:themeColor="text1"/>
        </w:rPr>
      </w:pPr>
      <w:r w:rsidRPr="00997C7A">
        <w:rPr>
          <w:rFonts w:ascii="Times New Roman" w:hAnsi="Times New Roman" w:cs="Times New Roman"/>
          <w:color w:val="000000" w:themeColor="text1"/>
        </w:rPr>
        <w:t xml:space="preserve">L’inoltro della documentazione è a completo ed esclusivo rischio del concorrente, restando esclusa qualsivoglia responsabilità della Regione </w:t>
      </w:r>
      <w:r w:rsidR="00FB0D9F" w:rsidRPr="00997C7A">
        <w:rPr>
          <w:rFonts w:ascii="Times New Roman" w:hAnsi="Times New Roman" w:cs="Times New Roman"/>
          <w:color w:val="000000" w:themeColor="text1"/>
        </w:rPr>
        <w:t>Basilicata</w:t>
      </w:r>
      <w:r w:rsidRPr="00997C7A">
        <w:rPr>
          <w:rFonts w:ascii="Times New Roman" w:hAnsi="Times New Roman" w:cs="Times New Roman"/>
          <w:color w:val="000000" w:themeColor="text1"/>
        </w:rPr>
        <w:t xml:space="preserve"> ove, per disguidi postali o di altra natura ovvero per qualsiasi altro motivo, il plico non pervenga all’indirizzo di destinazione entro il termine perentorio sopra indicato. </w:t>
      </w:r>
    </w:p>
    <w:p w:rsidR="006D0DA3" w:rsidRDefault="006D0DA3" w:rsidP="00FB0D9F">
      <w:pPr>
        <w:pStyle w:val="Default"/>
        <w:jc w:val="both"/>
        <w:rPr>
          <w:rFonts w:ascii="Times New Roman" w:hAnsi="Times New Roman" w:cs="Times New Roman"/>
          <w:color w:val="000000" w:themeColor="text1"/>
        </w:rPr>
      </w:pPr>
      <w:r w:rsidRPr="00997C7A">
        <w:rPr>
          <w:rFonts w:ascii="Times New Roman" w:hAnsi="Times New Roman" w:cs="Times New Roman"/>
          <w:color w:val="000000" w:themeColor="text1"/>
        </w:rPr>
        <w:t xml:space="preserve">Saranno considerati irricevibili i plichi pervenuti oltre il suddetto termine di scadenza, anche per ragioni indipendenti dalla volontà del concorrente ed anche se spediti prima del termine indicato. Ciò vale anche per i plichi inviati a mezzo di raccomandata A/R o altro vettore, a nulla valendo la data di spedizione risultante dal timbro postale. Tali plichi non verranno aperti e saranno conservati per un periodo massimo di tre mesi, durante i quali potranno essere riconsegnati al committente su sua richiesta scritta. </w:t>
      </w:r>
    </w:p>
    <w:p w:rsidR="002A7717" w:rsidRDefault="002A7717" w:rsidP="00FB0D9F">
      <w:pPr>
        <w:pStyle w:val="Default"/>
        <w:jc w:val="both"/>
        <w:rPr>
          <w:rFonts w:ascii="Times New Roman" w:hAnsi="Times New Roman" w:cs="Times New Roman"/>
          <w:color w:val="000000" w:themeColor="text1"/>
        </w:rPr>
      </w:pPr>
    </w:p>
    <w:p w:rsidR="006D0DA3" w:rsidRPr="00B258EB" w:rsidRDefault="006D0DA3" w:rsidP="006D0DA3">
      <w:pPr>
        <w:pStyle w:val="Default"/>
        <w:rPr>
          <w:rFonts w:ascii="Times New Roman" w:hAnsi="Times New Roman" w:cs="Times New Roman"/>
          <w:color w:val="000000" w:themeColor="text1"/>
        </w:rPr>
      </w:pPr>
      <w:r w:rsidRPr="00B258EB">
        <w:rPr>
          <w:rFonts w:ascii="Times New Roman" w:hAnsi="Times New Roman" w:cs="Times New Roman"/>
          <w:b/>
          <w:bCs/>
          <w:color w:val="000000" w:themeColor="text1"/>
        </w:rPr>
        <w:t xml:space="preserve">7. MODALITÁ DI PRESENTAZIONE DELL’OFFERTA </w:t>
      </w:r>
    </w:p>
    <w:p w:rsidR="006D0DA3" w:rsidRPr="00B258EB" w:rsidRDefault="006D0DA3" w:rsidP="00FB0D9F">
      <w:pPr>
        <w:pStyle w:val="Default"/>
        <w:jc w:val="both"/>
        <w:rPr>
          <w:rFonts w:ascii="Times New Roman" w:hAnsi="Times New Roman" w:cs="Times New Roman"/>
          <w:color w:val="000000" w:themeColor="text1"/>
        </w:rPr>
      </w:pPr>
      <w:r w:rsidRPr="00B258EB">
        <w:rPr>
          <w:rFonts w:ascii="Times New Roman" w:hAnsi="Times New Roman" w:cs="Times New Roman"/>
          <w:color w:val="000000" w:themeColor="text1"/>
        </w:rPr>
        <w:t xml:space="preserve">Per poter partecipare alla presente procedura di gara i concorrenti interessati, in possesso dei requisiti previsti dal presente Disciplinare, dovranno far pervenire tutta la documentazione necessaria rispettando le seguenti condizioni: </w:t>
      </w:r>
    </w:p>
    <w:p w:rsidR="006D0DA3" w:rsidRPr="00B258EB" w:rsidRDefault="006D0DA3" w:rsidP="00FB0D9F">
      <w:pPr>
        <w:pStyle w:val="Default"/>
        <w:jc w:val="both"/>
        <w:rPr>
          <w:rFonts w:ascii="Times New Roman" w:hAnsi="Times New Roman" w:cs="Times New Roman"/>
          <w:color w:val="000000" w:themeColor="text1"/>
        </w:rPr>
      </w:pPr>
      <w:r w:rsidRPr="00B258EB">
        <w:rPr>
          <w:rFonts w:ascii="Times New Roman" w:hAnsi="Times New Roman" w:cs="Times New Roman"/>
          <w:color w:val="000000" w:themeColor="text1"/>
        </w:rPr>
        <w:lastRenderedPageBreak/>
        <w:t xml:space="preserve">7.1 un plico, contenente le buste, che dovrà essere, a pena di esclusione, chiuso e sigillato mediante l’apposizione di timbro ceralacca o firma sui lembi di chiusura o altro sistema tale da garantire la chiusura ermetica, e dovrà riportare all’esterno le seguenti indicazioni: </w:t>
      </w:r>
    </w:p>
    <w:p w:rsidR="006D0DA3" w:rsidRPr="00B258EB" w:rsidRDefault="006D0DA3" w:rsidP="00FB0D9F">
      <w:pPr>
        <w:pStyle w:val="Default"/>
        <w:jc w:val="both"/>
        <w:rPr>
          <w:rFonts w:ascii="Times New Roman" w:hAnsi="Times New Roman" w:cs="Times New Roman"/>
          <w:color w:val="000000" w:themeColor="text1"/>
        </w:rPr>
      </w:pPr>
      <w:r w:rsidRPr="00B258EB">
        <w:rPr>
          <w:rFonts w:ascii="Times New Roman" w:hAnsi="Times New Roman" w:cs="Times New Roman"/>
          <w:color w:val="000000" w:themeColor="text1"/>
        </w:rPr>
        <w:t>7.1.1 ragione sociale – indirizzo del mittente –</w:t>
      </w:r>
      <w:r w:rsidR="004A1691">
        <w:rPr>
          <w:rFonts w:ascii="Times New Roman" w:hAnsi="Times New Roman" w:cs="Times New Roman"/>
          <w:color w:val="000000" w:themeColor="text1"/>
        </w:rPr>
        <w:t xml:space="preserve"> indirizzo PEC - </w:t>
      </w:r>
      <w:r w:rsidRPr="004A1691">
        <w:rPr>
          <w:rFonts w:ascii="Times New Roman" w:hAnsi="Times New Roman" w:cs="Times New Roman"/>
          <w:color w:val="000000" w:themeColor="text1"/>
        </w:rPr>
        <w:t>numero di fax</w:t>
      </w:r>
      <w:r w:rsidRPr="00B258EB">
        <w:rPr>
          <w:rFonts w:ascii="Times New Roman" w:hAnsi="Times New Roman" w:cs="Times New Roman"/>
          <w:color w:val="000000" w:themeColor="text1"/>
        </w:rPr>
        <w:t xml:space="preserve"> (nel caso di raggruppamenti sul plico deve essere indicato il nominativo di tutti i soggetti facenti capo al Raggruppamento); </w:t>
      </w:r>
    </w:p>
    <w:p w:rsidR="006D0DA3" w:rsidRPr="00B258EB" w:rsidRDefault="006D0DA3" w:rsidP="00FB0D9F">
      <w:pPr>
        <w:pStyle w:val="Default"/>
        <w:jc w:val="both"/>
        <w:rPr>
          <w:rFonts w:ascii="Times New Roman" w:hAnsi="Times New Roman" w:cs="Times New Roman"/>
          <w:color w:val="000000" w:themeColor="text1"/>
        </w:rPr>
      </w:pPr>
      <w:r w:rsidRPr="00B258EB">
        <w:rPr>
          <w:rFonts w:ascii="Times New Roman" w:hAnsi="Times New Roman" w:cs="Times New Roman"/>
          <w:color w:val="000000" w:themeColor="text1"/>
        </w:rPr>
        <w:t xml:space="preserve">7.1.2 data ed orario di scadenza della procedura di gara in questione; </w:t>
      </w:r>
    </w:p>
    <w:p w:rsidR="006D0DA3" w:rsidRPr="00B258EB" w:rsidRDefault="006D0DA3" w:rsidP="00FB0D9F">
      <w:pPr>
        <w:pStyle w:val="Default"/>
        <w:jc w:val="both"/>
        <w:rPr>
          <w:rFonts w:ascii="Times New Roman" w:hAnsi="Times New Roman" w:cs="Times New Roman"/>
          <w:color w:val="000000" w:themeColor="text1"/>
        </w:rPr>
      </w:pPr>
      <w:r w:rsidRPr="00B258EB">
        <w:rPr>
          <w:rFonts w:ascii="Times New Roman" w:hAnsi="Times New Roman" w:cs="Times New Roman"/>
          <w:color w:val="000000" w:themeColor="text1"/>
        </w:rPr>
        <w:t xml:space="preserve">7.1.3 scritta: </w:t>
      </w:r>
    </w:p>
    <w:p w:rsidR="006D0DA3" w:rsidRPr="00B258EB" w:rsidRDefault="006D0DA3" w:rsidP="003D4A36">
      <w:pPr>
        <w:pStyle w:val="Default"/>
        <w:jc w:val="both"/>
        <w:rPr>
          <w:rFonts w:ascii="Times New Roman" w:hAnsi="Times New Roman" w:cs="Times New Roman"/>
          <w:color w:val="000000" w:themeColor="text1"/>
        </w:rPr>
      </w:pPr>
      <w:r w:rsidRPr="00B258EB">
        <w:rPr>
          <w:rFonts w:ascii="Times New Roman" w:hAnsi="Times New Roman" w:cs="Times New Roman"/>
          <w:i/>
          <w:iCs/>
          <w:color w:val="000000" w:themeColor="text1"/>
        </w:rPr>
        <w:t xml:space="preserve">“NON APRIRE- contiene offerta relativa alla procedura di gara – CIG </w:t>
      </w:r>
      <w:r w:rsidR="00F522B4" w:rsidRPr="00B258EB">
        <w:rPr>
          <w:rFonts w:ascii="Times New Roman" w:hAnsi="Times New Roman" w:cs="Times New Roman"/>
          <w:i/>
          <w:iCs/>
          <w:color w:val="000000" w:themeColor="text1"/>
        </w:rPr>
        <w:t>_______________</w:t>
      </w:r>
      <w:r w:rsidRPr="00B258EB">
        <w:rPr>
          <w:rFonts w:ascii="Times New Roman" w:hAnsi="Times New Roman" w:cs="Times New Roman"/>
          <w:i/>
          <w:iCs/>
          <w:color w:val="000000" w:themeColor="text1"/>
        </w:rPr>
        <w:t xml:space="preserve"> - Gara per l’affidamento </w:t>
      </w:r>
      <w:r w:rsidR="00B258EB" w:rsidRPr="00B258EB">
        <w:rPr>
          <w:rFonts w:ascii="Times New Roman" w:hAnsi="Times New Roman" w:cs="Times New Roman"/>
          <w:i/>
          <w:iCs/>
          <w:color w:val="000000" w:themeColor="text1"/>
        </w:rPr>
        <w:t>del servizio di supporto alla chiusura del PSR Regione Basilicata 2007/2013</w:t>
      </w:r>
      <w:r w:rsidRPr="00B258EB">
        <w:rPr>
          <w:rFonts w:ascii="Times New Roman" w:hAnsi="Times New Roman" w:cs="Times New Roman"/>
          <w:i/>
          <w:iCs/>
          <w:color w:val="000000" w:themeColor="text1"/>
        </w:rPr>
        <w:t xml:space="preserve"> - </w:t>
      </w:r>
      <w:r w:rsidRPr="00B258EB">
        <w:rPr>
          <w:rFonts w:ascii="Times New Roman" w:hAnsi="Times New Roman" w:cs="Times New Roman"/>
          <w:color w:val="000000" w:themeColor="text1"/>
        </w:rPr>
        <w:t>Scadenza offerte: ore 13</w:t>
      </w:r>
      <w:r w:rsidR="00F522B4" w:rsidRPr="00B258EB">
        <w:rPr>
          <w:rFonts w:ascii="Times New Roman" w:hAnsi="Times New Roman" w:cs="Times New Roman"/>
          <w:color w:val="000000" w:themeColor="text1"/>
        </w:rPr>
        <w:t>,00</w:t>
      </w:r>
      <w:r w:rsidRPr="00B258EB">
        <w:rPr>
          <w:rFonts w:ascii="Times New Roman" w:hAnsi="Times New Roman" w:cs="Times New Roman"/>
          <w:color w:val="000000" w:themeColor="text1"/>
        </w:rPr>
        <w:t xml:space="preserve"> del </w:t>
      </w:r>
      <w:r w:rsidR="00F522B4" w:rsidRPr="00B258EB">
        <w:rPr>
          <w:rFonts w:ascii="Times New Roman" w:hAnsi="Times New Roman" w:cs="Times New Roman"/>
          <w:color w:val="000000" w:themeColor="text1"/>
        </w:rPr>
        <w:t>_________________</w:t>
      </w:r>
      <w:r w:rsidRPr="00B258EB">
        <w:rPr>
          <w:rFonts w:ascii="Times New Roman" w:hAnsi="Times New Roman" w:cs="Times New Roman"/>
          <w:i/>
          <w:iCs/>
          <w:color w:val="000000" w:themeColor="text1"/>
        </w:rPr>
        <w:t xml:space="preserve">” . </w:t>
      </w:r>
    </w:p>
    <w:p w:rsidR="006D0DA3" w:rsidRPr="00B258EB" w:rsidRDefault="006D0DA3" w:rsidP="00FB0D9F">
      <w:pPr>
        <w:pStyle w:val="Default"/>
        <w:jc w:val="both"/>
        <w:rPr>
          <w:rFonts w:ascii="Times New Roman" w:hAnsi="Times New Roman" w:cs="Times New Roman"/>
          <w:color w:val="000000" w:themeColor="text1"/>
        </w:rPr>
      </w:pPr>
      <w:r w:rsidRPr="00B258EB">
        <w:rPr>
          <w:rFonts w:ascii="Times New Roman" w:hAnsi="Times New Roman" w:cs="Times New Roman"/>
          <w:color w:val="000000" w:themeColor="text1"/>
        </w:rPr>
        <w:t xml:space="preserve">7.2 Il plico sopra citato dovrà contenere le buste di seguito indicate, ciascuna delle quali a sua volta dovrà, a pena di esclusione, essere chiusa e sigillata mediante l’apposizione di un’impronta (timbro o ceralacca o firma sui lembi di chiusura o altro sistema) che confermi l’autenticità della chiusura originaria: </w:t>
      </w:r>
    </w:p>
    <w:p w:rsidR="006D0DA3" w:rsidRPr="00B258EB" w:rsidRDefault="006D0DA3" w:rsidP="00FB0D9F">
      <w:pPr>
        <w:pStyle w:val="Default"/>
        <w:jc w:val="both"/>
        <w:rPr>
          <w:rFonts w:ascii="Times New Roman" w:hAnsi="Times New Roman" w:cs="Times New Roman"/>
          <w:color w:val="000000" w:themeColor="text1"/>
        </w:rPr>
      </w:pPr>
      <w:r w:rsidRPr="00B258EB">
        <w:rPr>
          <w:rFonts w:ascii="Times New Roman" w:hAnsi="Times New Roman" w:cs="Times New Roman"/>
          <w:color w:val="000000" w:themeColor="text1"/>
        </w:rPr>
        <w:t xml:space="preserve">7.2.1 la busta “A” con l’indicazione esterna del mittente (nel caso di raggruppamenti sul plico deve essere indicato il nominativo di tutti i soggetti facenti capo al Raggruppamento) e della dicitura “Documenti amministrativi”, dovrà contenere, a pena di esclusione dalla procedura di gara, i documenti, prescritti per la partecipazione e per l’ammissione alla gara, di cui al successivo paragrafo 8; </w:t>
      </w:r>
    </w:p>
    <w:p w:rsidR="006D0DA3" w:rsidRPr="00B258EB" w:rsidRDefault="006D0DA3" w:rsidP="00FB0D9F">
      <w:pPr>
        <w:pStyle w:val="Default"/>
        <w:jc w:val="both"/>
        <w:rPr>
          <w:rFonts w:ascii="Times New Roman" w:hAnsi="Times New Roman" w:cs="Times New Roman"/>
          <w:color w:val="000000" w:themeColor="text1"/>
        </w:rPr>
      </w:pPr>
      <w:r w:rsidRPr="00B258EB">
        <w:rPr>
          <w:rFonts w:ascii="Times New Roman" w:hAnsi="Times New Roman" w:cs="Times New Roman"/>
          <w:color w:val="000000" w:themeColor="text1"/>
        </w:rPr>
        <w:t xml:space="preserve">7.2.2 la busta “B”, con l’indicazione esterna del mittente (nel caso di raggruppamenti sul plico deve essere indicato il nominativo di tutti i soggetti facenti capo al Raggruppamento) e della dicitura “Offerta tecnica”, dovrà contenere, a pena di esclusione dalla procedura di gara, i documenti di cui al successivo paragrafo 9. </w:t>
      </w:r>
    </w:p>
    <w:p w:rsidR="006D0DA3" w:rsidRPr="00B258EB" w:rsidRDefault="006D0DA3" w:rsidP="00FB0D9F">
      <w:pPr>
        <w:pStyle w:val="Default"/>
        <w:jc w:val="both"/>
        <w:rPr>
          <w:rFonts w:ascii="Times New Roman" w:hAnsi="Times New Roman" w:cs="Times New Roman"/>
          <w:color w:val="000000" w:themeColor="text1"/>
        </w:rPr>
      </w:pPr>
      <w:r w:rsidRPr="00B258EB">
        <w:rPr>
          <w:rFonts w:ascii="Times New Roman" w:hAnsi="Times New Roman" w:cs="Times New Roman"/>
          <w:color w:val="000000" w:themeColor="text1"/>
        </w:rPr>
        <w:t xml:space="preserve">7.2.3 la Busta “C”, con l’indicazione esterna del mittente (nel caso di raggruppamenti sul plico deve essere indicato il nominativo di tutti i soggetti facenti capo al Raggruppamento) e della dicitura “Offerta economica”, dovrà contenere, a pena di esclusione dalla procedura di gara, i documenti di cui al successivo paragrafo 10. </w:t>
      </w:r>
    </w:p>
    <w:p w:rsidR="003D4A36" w:rsidRPr="00642C2B" w:rsidRDefault="003D4A36" w:rsidP="006D0DA3">
      <w:pPr>
        <w:pStyle w:val="Default"/>
        <w:rPr>
          <w:rFonts w:ascii="Times New Roman" w:hAnsi="Times New Roman" w:cs="Times New Roman"/>
          <w:b/>
          <w:bCs/>
          <w:color w:val="0070C0"/>
          <w:sz w:val="23"/>
          <w:szCs w:val="23"/>
        </w:rPr>
      </w:pPr>
    </w:p>
    <w:p w:rsidR="006D0DA3" w:rsidRPr="00067853" w:rsidRDefault="006D0DA3" w:rsidP="006D0DA3">
      <w:pPr>
        <w:pStyle w:val="Default"/>
        <w:rPr>
          <w:rFonts w:ascii="Times New Roman" w:hAnsi="Times New Roman" w:cs="Times New Roman"/>
          <w:color w:val="000000" w:themeColor="text1"/>
        </w:rPr>
      </w:pPr>
      <w:r w:rsidRPr="00067853">
        <w:rPr>
          <w:rFonts w:ascii="Times New Roman" w:hAnsi="Times New Roman" w:cs="Times New Roman"/>
          <w:b/>
          <w:bCs/>
          <w:color w:val="000000" w:themeColor="text1"/>
        </w:rPr>
        <w:t xml:space="preserve">8. CONTENUTO DELLA BUSTA “A” – DOCUMENTI AMMINISTRATIVI </w:t>
      </w:r>
    </w:p>
    <w:p w:rsidR="006D0DA3" w:rsidRDefault="006D0DA3" w:rsidP="00FB0D9F">
      <w:pPr>
        <w:pStyle w:val="Default"/>
        <w:jc w:val="both"/>
        <w:rPr>
          <w:rFonts w:ascii="Times New Roman" w:hAnsi="Times New Roman" w:cs="Times New Roman"/>
          <w:color w:val="000000" w:themeColor="text1"/>
        </w:rPr>
      </w:pPr>
      <w:r w:rsidRPr="00067853">
        <w:rPr>
          <w:rFonts w:ascii="Times New Roman" w:hAnsi="Times New Roman" w:cs="Times New Roman"/>
          <w:color w:val="000000" w:themeColor="text1"/>
        </w:rPr>
        <w:t xml:space="preserve">Detta busta dovrà, a pena di esclusione dalla procedura di gara, contenere tutti i sotto indicati documenti: </w:t>
      </w:r>
    </w:p>
    <w:p w:rsidR="00FC24A1" w:rsidRPr="00067853" w:rsidRDefault="00FC24A1" w:rsidP="00FB0D9F">
      <w:pPr>
        <w:pStyle w:val="Default"/>
        <w:jc w:val="both"/>
        <w:rPr>
          <w:rFonts w:ascii="Times New Roman" w:hAnsi="Times New Roman" w:cs="Times New Roman"/>
          <w:color w:val="000000" w:themeColor="text1"/>
        </w:rPr>
      </w:pPr>
    </w:p>
    <w:p w:rsidR="006D0DA3" w:rsidRDefault="00B258EB" w:rsidP="00FB0D9F">
      <w:pPr>
        <w:pStyle w:val="Default"/>
        <w:jc w:val="both"/>
        <w:rPr>
          <w:rFonts w:ascii="Times New Roman" w:hAnsi="Times New Roman" w:cs="Times New Roman"/>
          <w:color w:val="000000" w:themeColor="text1"/>
        </w:rPr>
      </w:pPr>
      <w:r w:rsidRPr="00067853">
        <w:rPr>
          <w:rFonts w:ascii="Times New Roman" w:hAnsi="Times New Roman" w:cs="Times New Roman"/>
          <w:color w:val="000000" w:themeColor="text1"/>
        </w:rPr>
        <w:t>A</w:t>
      </w:r>
      <w:r w:rsidR="006D0DA3" w:rsidRPr="00067853">
        <w:rPr>
          <w:rFonts w:ascii="Times New Roman" w:hAnsi="Times New Roman" w:cs="Times New Roman"/>
          <w:color w:val="000000" w:themeColor="text1"/>
        </w:rPr>
        <w:t xml:space="preserve">) </w:t>
      </w:r>
      <w:r w:rsidR="006D0DA3" w:rsidRPr="00871C0E">
        <w:rPr>
          <w:rFonts w:ascii="Times New Roman" w:hAnsi="Times New Roman" w:cs="Times New Roman"/>
          <w:b/>
          <w:color w:val="000000" w:themeColor="text1"/>
        </w:rPr>
        <w:t>Garanzia a corredo dell’offerta</w:t>
      </w:r>
      <w:r w:rsidR="00871C0E">
        <w:rPr>
          <w:rFonts w:ascii="Times New Roman" w:hAnsi="Times New Roman" w:cs="Times New Roman"/>
          <w:color w:val="000000" w:themeColor="text1"/>
        </w:rPr>
        <w:t>.</w:t>
      </w:r>
      <w:r w:rsidR="006D0DA3" w:rsidRPr="00067853">
        <w:rPr>
          <w:rFonts w:ascii="Times New Roman" w:hAnsi="Times New Roman" w:cs="Times New Roman"/>
          <w:color w:val="000000" w:themeColor="text1"/>
        </w:rPr>
        <w:t xml:space="preserve"> </w:t>
      </w:r>
    </w:p>
    <w:p w:rsidR="00871C0E" w:rsidRPr="00222366" w:rsidRDefault="00871C0E" w:rsidP="00871C0E">
      <w:pPr>
        <w:pStyle w:val="Default"/>
        <w:jc w:val="both"/>
        <w:rPr>
          <w:rFonts w:ascii="Times New Roman" w:hAnsi="Times New Roman" w:cs="Times New Roman"/>
          <w:color w:val="000000" w:themeColor="text1"/>
        </w:rPr>
      </w:pPr>
      <w:r>
        <w:rPr>
          <w:rFonts w:ascii="Times New Roman" w:hAnsi="Times New Roman" w:cs="Times New Roman"/>
          <w:color w:val="000000" w:themeColor="text1"/>
        </w:rPr>
        <w:tab/>
      </w:r>
      <w:r w:rsidRPr="00222366">
        <w:rPr>
          <w:rFonts w:ascii="Times New Roman" w:hAnsi="Times New Roman" w:cs="Times New Roman"/>
          <w:color w:val="000000" w:themeColor="text1"/>
        </w:rPr>
        <w:t xml:space="preserve">Per partecipare alla gara è richiesta, a pena di esclusione, la costituzione di una garanzia a tutela dell’affidabilità dell’offerta. </w:t>
      </w:r>
    </w:p>
    <w:p w:rsidR="00871C0E" w:rsidRPr="00222366" w:rsidRDefault="00871C0E" w:rsidP="00871C0E">
      <w:pPr>
        <w:pStyle w:val="Default"/>
        <w:jc w:val="both"/>
        <w:rPr>
          <w:rFonts w:ascii="Times New Roman" w:hAnsi="Times New Roman" w:cs="Times New Roman"/>
          <w:color w:val="000000" w:themeColor="text1"/>
        </w:rPr>
      </w:pPr>
      <w:r w:rsidRPr="00222366">
        <w:rPr>
          <w:rFonts w:ascii="Times New Roman" w:hAnsi="Times New Roman" w:cs="Times New Roman"/>
          <w:color w:val="000000" w:themeColor="text1"/>
        </w:rPr>
        <w:t xml:space="preserve">Il valore della garanzia è, ex </w:t>
      </w:r>
      <w:proofErr w:type="spellStart"/>
      <w:r w:rsidRPr="00222366">
        <w:rPr>
          <w:rFonts w:ascii="Times New Roman" w:hAnsi="Times New Roman" w:cs="Times New Roman"/>
          <w:color w:val="000000" w:themeColor="text1"/>
        </w:rPr>
        <w:t>lege</w:t>
      </w:r>
      <w:proofErr w:type="spellEnd"/>
      <w:r w:rsidRPr="00222366">
        <w:rPr>
          <w:rFonts w:ascii="Times New Roman" w:hAnsi="Times New Roman" w:cs="Times New Roman"/>
          <w:color w:val="000000" w:themeColor="text1"/>
        </w:rPr>
        <w:t xml:space="preserve">, pari al 2% (due percento) dell’importo a base di gara: importo della garanzia </w:t>
      </w:r>
      <w:r w:rsidRPr="005F213A">
        <w:rPr>
          <w:rFonts w:ascii="Times New Roman" w:hAnsi="Times New Roman" w:cs="Times New Roman"/>
          <w:color w:val="000000" w:themeColor="text1"/>
        </w:rPr>
        <w:t xml:space="preserve">€ </w:t>
      </w:r>
      <w:r w:rsidR="005F213A" w:rsidRPr="005F213A">
        <w:rPr>
          <w:rFonts w:ascii="Times New Roman" w:hAnsi="Times New Roman" w:cs="Times New Roman"/>
          <w:color w:val="000000" w:themeColor="text1"/>
        </w:rPr>
        <w:t>10.000,00</w:t>
      </w:r>
      <w:r w:rsidRPr="005F213A">
        <w:rPr>
          <w:rFonts w:ascii="Times New Roman" w:hAnsi="Times New Roman" w:cs="Times New Roman"/>
          <w:color w:val="000000" w:themeColor="text1"/>
        </w:rPr>
        <w:t xml:space="preserve"> (</w:t>
      </w:r>
      <w:r w:rsidR="005F213A" w:rsidRPr="005F213A">
        <w:rPr>
          <w:rFonts w:ascii="Times New Roman" w:hAnsi="Times New Roman" w:cs="Times New Roman"/>
          <w:color w:val="000000" w:themeColor="text1"/>
        </w:rPr>
        <w:t>diecimi</w:t>
      </w:r>
      <w:r w:rsidRPr="005F213A">
        <w:rPr>
          <w:rFonts w:ascii="Times New Roman" w:hAnsi="Times New Roman" w:cs="Times New Roman"/>
          <w:color w:val="000000" w:themeColor="text1"/>
        </w:rPr>
        <w:t>la/00)</w:t>
      </w:r>
      <w:r w:rsidR="004664E1">
        <w:rPr>
          <w:rFonts w:ascii="Times New Roman" w:hAnsi="Times New Roman" w:cs="Times New Roman"/>
          <w:color w:val="000000" w:themeColor="text1"/>
        </w:rPr>
        <w:t>.</w:t>
      </w:r>
      <w:r w:rsidRPr="00222366">
        <w:rPr>
          <w:rFonts w:ascii="Times New Roman" w:hAnsi="Times New Roman" w:cs="Times New Roman"/>
          <w:color w:val="000000" w:themeColor="text1"/>
        </w:rPr>
        <w:t xml:space="preserve"> </w:t>
      </w:r>
    </w:p>
    <w:p w:rsidR="00871C0E" w:rsidRPr="00222366" w:rsidRDefault="00871C0E" w:rsidP="00871C0E">
      <w:pPr>
        <w:pStyle w:val="Default"/>
        <w:jc w:val="both"/>
        <w:rPr>
          <w:rFonts w:ascii="Times New Roman" w:hAnsi="Times New Roman" w:cs="Times New Roman"/>
          <w:color w:val="000000" w:themeColor="text1"/>
        </w:rPr>
      </w:pPr>
      <w:r w:rsidRPr="00222366">
        <w:rPr>
          <w:rFonts w:ascii="Times New Roman" w:hAnsi="Times New Roman" w:cs="Times New Roman"/>
          <w:color w:val="000000" w:themeColor="text1"/>
        </w:rPr>
        <w:t xml:space="preserve">L’importo della garanzia sarà ridotto del 50% per gli operatori economici ai quali sia stata rilasciata, dagli organismi accreditati, la certificazione del sistema di qualità conforme alle norme Europee indicate all’art 75, comma 7, del Codice dei Contratti. In ogni caso, per fruire di tale beneficio, l’operatore economico dovrà allegare alla garanzia: </w:t>
      </w:r>
    </w:p>
    <w:p w:rsidR="00871C0E" w:rsidRPr="00222366" w:rsidRDefault="00871C0E" w:rsidP="00871C0E">
      <w:pPr>
        <w:pStyle w:val="Default"/>
        <w:jc w:val="both"/>
        <w:rPr>
          <w:rFonts w:ascii="Times New Roman" w:hAnsi="Times New Roman" w:cs="Times New Roman"/>
          <w:color w:val="000000" w:themeColor="text1"/>
        </w:rPr>
      </w:pPr>
      <w:r w:rsidRPr="00222366">
        <w:rPr>
          <w:rFonts w:ascii="Times New Roman" w:hAnsi="Times New Roman" w:cs="Times New Roman"/>
          <w:color w:val="000000" w:themeColor="text1"/>
        </w:rPr>
        <w:t xml:space="preserve">a) copia semplice, con dichiarazione di conformità all’originale, della certificazione di qualità in corso di validità, rilasciata all’impresa concorrente; </w:t>
      </w:r>
    </w:p>
    <w:p w:rsidR="00871C0E" w:rsidRPr="00222366" w:rsidRDefault="00871C0E" w:rsidP="00871C0E">
      <w:pPr>
        <w:pStyle w:val="Default"/>
        <w:jc w:val="both"/>
        <w:rPr>
          <w:rFonts w:ascii="Times New Roman" w:hAnsi="Times New Roman" w:cs="Times New Roman"/>
          <w:color w:val="000000" w:themeColor="text1"/>
        </w:rPr>
      </w:pPr>
      <w:r w:rsidRPr="00222366">
        <w:rPr>
          <w:rFonts w:ascii="Times New Roman" w:hAnsi="Times New Roman" w:cs="Times New Roman"/>
          <w:color w:val="000000" w:themeColor="text1"/>
        </w:rPr>
        <w:t xml:space="preserve">b) in alternativa, dichiarazione resa dal legale rappresentante che attesti il possesso della certificazione di qualità e riporti tutti i dati e le informazioni contenute nel certificato originale. </w:t>
      </w:r>
    </w:p>
    <w:p w:rsidR="00871C0E" w:rsidRPr="00222366" w:rsidRDefault="00871C0E" w:rsidP="00871C0E">
      <w:pPr>
        <w:pStyle w:val="Default"/>
        <w:jc w:val="both"/>
        <w:rPr>
          <w:rFonts w:ascii="Times New Roman" w:hAnsi="Times New Roman" w:cs="Times New Roman"/>
          <w:color w:val="000000" w:themeColor="text1"/>
        </w:rPr>
      </w:pPr>
      <w:r w:rsidRPr="00222366">
        <w:rPr>
          <w:rFonts w:ascii="Times New Roman" w:hAnsi="Times New Roman" w:cs="Times New Roman"/>
          <w:color w:val="000000" w:themeColor="text1"/>
        </w:rPr>
        <w:t xml:space="preserve">La garanzia deve avere </w:t>
      </w:r>
      <w:r w:rsidRPr="00222366">
        <w:rPr>
          <w:rFonts w:ascii="Times New Roman" w:hAnsi="Times New Roman" w:cs="Times New Roman"/>
          <w:b/>
          <w:color w:val="000000" w:themeColor="text1"/>
        </w:rPr>
        <w:t>validità almeno pari a 180 giorni</w:t>
      </w:r>
      <w:r w:rsidRPr="00222366">
        <w:rPr>
          <w:rFonts w:ascii="Times New Roman" w:hAnsi="Times New Roman" w:cs="Times New Roman"/>
          <w:color w:val="000000" w:themeColor="text1"/>
        </w:rPr>
        <w:t xml:space="preserve">, decorrente dal giorno fissato quale termine ultimo per la presentazione delle offerte. </w:t>
      </w:r>
    </w:p>
    <w:p w:rsidR="00871C0E" w:rsidRPr="00222366" w:rsidRDefault="00871C0E" w:rsidP="00871C0E">
      <w:pPr>
        <w:pStyle w:val="Default"/>
        <w:jc w:val="both"/>
        <w:rPr>
          <w:rFonts w:ascii="Times New Roman" w:hAnsi="Times New Roman" w:cs="Times New Roman"/>
          <w:color w:val="000000" w:themeColor="text1"/>
        </w:rPr>
      </w:pPr>
      <w:r w:rsidRPr="00222366">
        <w:rPr>
          <w:rFonts w:ascii="Times New Roman" w:hAnsi="Times New Roman" w:cs="Times New Roman"/>
          <w:b/>
          <w:color w:val="000000" w:themeColor="text1"/>
        </w:rPr>
        <w:t>La garanzia dovrà prevedere espressamente la rinuncia al beneficio della preventiva escussione del debitore principale, la rinuncia all’eccezione di cui all’art. 1957, comma 2, del Codice Civile e la sua operatività entro 15 giorni, a semplice richiesta dell’amministrazione.</w:t>
      </w:r>
      <w:r w:rsidRPr="00222366">
        <w:rPr>
          <w:rFonts w:ascii="Times New Roman" w:hAnsi="Times New Roman" w:cs="Times New Roman"/>
          <w:color w:val="000000" w:themeColor="text1"/>
        </w:rPr>
        <w:t xml:space="preserve"> </w:t>
      </w:r>
      <w:r w:rsidRPr="00222366">
        <w:rPr>
          <w:rFonts w:ascii="Times New Roman" w:hAnsi="Times New Roman" w:cs="Times New Roman"/>
          <w:color w:val="000000" w:themeColor="text1"/>
        </w:rPr>
        <w:lastRenderedPageBreak/>
        <w:t xml:space="preserve">Nel caso in cui, durante l’espletamento della gara, vengano riaperti/prorogati i termini di presentazione delle offerte o nel caso di differimento delle operazioni di gara i concorrenti dovranno provvedere ad adeguare il periodo di validità del documento di garanzia, salvo diversa ed espressa comunicazione da parte dell’Amministrazione. </w:t>
      </w:r>
    </w:p>
    <w:p w:rsidR="00871C0E" w:rsidRPr="00222366" w:rsidRDefault="00871C0E" w:rsidP="00871C0E">
      <w:pPr>
        <w:pStyle w:val="Default"/>
        <w:jc w:val="both"/>
        <w:rPr>
          <w:rFonts w:ascii="Times New Roman" w:hAnsi="Times New Roman" w:cs="Times New Roman"/>
          <w:color w:val="000000" w:themeColor="text1"/>
        </w:rPr>
      </w:pPr>
      <w:r w:rsidRPr="00222366">
        <w:rPr>
          <w:rFonts w:ascii="Times New Roman" w:hAnsi="Times New Roman" w:cs="Times New Roman"/>
          <w:color w:val="000000" w:themeColor="text1"/>
        </w:rPr>
        <w:t xml:space="preserve">Lo svincolo delle garanzie presentate dai concorrenti non aggiudicatari sarà effettuato nei termini indicati dall’art 75 del Codice dei Contratti, a seguito dell’aggiudicazione della gara. </w:t>
      </w:r>
    </w:p>
    <w:p w:rsidR="00871C0E" w:rsidRPr="00222366" w:rsidRDefault="00871C0E" w:rsidP="00871C0E">
      <w:pPr>
        <w:pStyle w:val="Default"/>
        <w:jc w:val="both"/>
        <w:rPr>
          <w:rFonts w:ascii="Times New Roman" w:hAnsi="Times New Roman" w:cs="Times New Roman"/>
          <w:color w:val="000000" w:themeColor="text1"/>
        </w:rPr>
      </w:pPr>
      <w:r w:rsidRPr="00222366">
        <w:rPr>
          <w:rFonts w:ascii="Times New Roman" w:hAnsi="Times New Roman" w:cs="Times New Roman"/>
          <w:color w:val="000000" w:themeColor="text1"/>
        </w:rPr>
        <w:t xml:space="preserve">La garanzia del concorrente aggiudicatario resterà vincolata e dovrà essere valida fino alla costituzione della cauzione definitiva. Tale garanzia sarà svincolata automaticamente al momento della sottoscrizione del contratto. </w:t>
      </w:r>
    </w:p>
    <w:p w:rsidR="00871C0E" w:rsidRPr="00222366" w:rsidRDefault="00871C0E" w:rsidP="00871C0E">
      <w:pPr>
        <w:pStyle w:val="Default"/>
        <w:jc w:val="both"/>
        <w:rPr>
          <w:rFonts w:ascii="Times New Roman" w:hAnsi="Times New Roman" w:cs="Times New Roman"/>
          <w:color w:val="000000" w:themeColor="text1"/>
        </w:rPr>
      </w:pPr>
      <w:r w:rsidRPr="00222366">
        <w:rPr>
          <w:rFonts w:ascii="Times New Roman" w:hAnsi="Times New Roman" w:cs="Times New Roman"/>
          <w:color w:val="000000" w:themeColor="text1"/>
        </w:rPr>
        <w:t xml:space="preserve">La garanzia a corredo dell’offerta può essere costituita sotto forma di </w:t>
      </w:r>
      <w:r w:rsidRPr="00222366">
        <w:rPr>
          <w:rFonts w:ascii="Times New Roman" w:hAnsi="Times New Roman" w:cs="Times New Roman"/>
          <w:b/>
          <w:bCs/>
          <w:color w:val="000000" w:themeColor="text1"/>
        </w:rPr>
        <w:t xml:space="preserve">cauzione </w:t>
      </w:r>
      <w:r w:rsidRPr="00222366">
        <w:rPr>
          <w:rFonts w:ascii="Times New Roman" w:hAnsi="Times New Roman" w:cs="Times New Roman"/>
          <w:color w:val="000000" w:themeColor="text1"/>
        </w:rPr>
        <w:t xml:space="preserve">o di </w:t>
      </w:r>
      <w:r w:rsidRPr="00222366">
        <w:rPr>
          <w:rFonts w:ascii="Times New Roman" w:hAnsi="Times New Roman" w:cs="Times New Roman"/>
          <w:b/>
          <w:bCs/>
          <w:color w:val="000000" w:themeColor="text1"/>
        </w:rPr>
        <w:t>fideiussione</w:t>
      </w:r>
      <w:r w:rsidRPr="00222366">
        <w:rPr>
          <w:rFonts w:ascii="Times New Roman" w:hAnsi="Times New Roman" w:cs="Times New Roman"/>
          <w:color w:val="000000" w:themeColor="text1"/>
        </w:rPr>
        <w:t xml:space="preserve">. </w:t>
      </w:r>
    </w:p>
    <w:p w:rsidR="00871C0E" w:rsidRPr="00222366" w:rsidRDefault="00871C0E" w:rsidP="00871C0E">
      <w:pPr>
        <w:pStyle w:val="Default"/>
        <w:jc w:val="both"/>
        <w:rPr>
          <w:rFonts w:ascii="Times New Roman" w:hAnsi="Times New Roman" w:cs="Times New Roman"/>
          <w:color w:val="000000" w:themeColor="text1"/>
        </w:rPr>
      </w:pPr>
      <w:r w:rsidRPr="00222366">
        <w:rPr>
          <w:rFonts w:ascii="Times New Roman" w:hAnsi="Times New Roman" w:cs="Times New Roman"/>
          <w:color w:val="000000" w:themeColor="text1"/>
        </w:rPr>
        <w:t xml:space="preserve">La </w:t>
      </w:r>
      <w:r w:rsidRPr="00222366">
        <w:rPr>
          <w:rFonts w:ascii="Times New Roman" w:hAnsi="Times New Roman" w:cs="Times New Roman"/>
          <w:b/>
          <w:bCs/>
          <w:color w:val="000000" w:themeColor="text1"/>
        </w:rPr>
        <w:t xml:space="preserve">cauzione </w:t>
      </w:r>
      <w:r w:rsidRPr="00222366">
        <w:rPr>
          <w:rFonts w:ascii="Times New Roman" w:hAnsi="Times New Roman" w:cs="Times New Roman"/>
          <w:color w:val="000000" w:themeColor="text1"/>
        </w:rPr>
        <w:t xml:space="preserve">può essere costituita, a scelta del concorrente, nelle forme previste dall’art 75 del Codice dei Contratti in contanti o in titoli di debito pubblico garantiti dallo Stato al corso del giorno di deposito, presso una sezione tesoreria provinciale o presso le aziende autorizzate, a titolo di pegno a favore dell’Amministrazione. </w:t>
      </w:r>
    </w:p>
    <w:p w:rsidR="00871C0E" w:rsidRPr="00067853" w:rsidRDefault="00871C0E" w:rsidP="00871C0E">
      <w:pPr>
        <w:pStyle w:val="Default"/>
        <w:jc w:val="both"/>
        <w:rPr>
          <w:rFonts w:ascii="Times New Roman" w:hAnsi="Times New Roman" w:cs="Times New Roman"/>
          <w:color w:val="000000" w:themeColor="text1"/>
        </w:rPr>
      </w:pPr>
      <w:r w:rsidRPr="00222366">
        <w:rPr>
          <w:rFonts w:ascii="Times New Roman" w:hAnsi="Times New Roman" w:cs="Times New Roman"/>
          <w:color w:val="000000" w:themeColor="text1"/>
        </w:rPr>
        <w:t xml:space="preserve">Ai sensi di quanto disposto dall'art.75 comma 3 del codice degli appalti, così come modificato dall'art. 28, comma 1, d.lgs. n. 169 del 2012, </w:t>
      </w:r>
      <w:r w:rsidRPr="00222366">
        <w:rPr>
          <w:rFonts w:ascii="Times New Roman" w:hAnsi="Times New Roman" w:cs="Times New Roman"/>
          <w:b/>
          <w:color w:val="000000" w:themeColor="text1"/>
        </w:rPr>
        <w:t>la fideiussione</w:t>
      </w:r>
      <w:r w:rsidRPr="00222366">
        <w:rPr>
          <w:rFonts w:ascii="Times New Roman" w:hAnsi="Times New Roman" w:cs="Times New Roman"/>
          <w:color w:val="000000" w:themeColor="text1"/>
        </w:rPr>
        <w:t xml:space="preserve">, a scelta dell'offerente, può essere bancaria o assicurativa o rilasciata dagli intermediari finanziari iscritti nell'albo di cui all'articolo 106 del decreto legislativo 1° settembre 1993, n. 385, che svolgono in via esclusiva o prevalente attività di rilascio di garanzie e che sono sottoposti a revisione contabile da parte di una società di revisione iscritta nell'albo previsto dall'articolo 161 del decreto legislativo 24 febbraio 1998, n. 58. Le polizze fideiussorie dovranno essere intestate alla Regione Basilicata. </w:t>
      </w:r>
      <w:r w:rsidRPr="00222366">
        <w:rPr>
          <w:rFonts w:ascii="Times New Roman" w:hAnsi="Times New Roman" w:cs="Times New Roman"/>
          <w:color w:val="000000" w:themeColor="text1"/>
        </w:rPr>
        <w:tab/>
      </w:r>
      <w:r w:rsidRPr="00222366">
        <w:rPr>
          <w:rFonts w:ascii="Times New Roman" w:hAnsi="Times New Roman" w:cs="Times New Roman"/>
          <w:color w:val="000000" w:themeColor="text1"/>
        </w:rPr>
        <w:tab/>
      </w:r>
      <w:r w:rsidRPr="00222366">
        <w:rPr>
          <w:rFonts w:ascii="Times New Roman" w:hAnsi="Times New Roman" w:cs="Times New Roman"/>
          <w:color w:val="000000" w:themeColor="text1"/>
        </w:rPr>
        <w:tab/>
      </w:r>
      <w:r w:rsidRPr="00222366">
        <w:rPr>
          <w:rFonts w:ascii="Times New Roman" w:hAnsi="Times New Roman" w:cs="Times New Roman"/>
          <w:color w:val="000000" w:themeColor="text1"/>
        </w:rPr>
        <w:tab/>
        <w:t xml:space="preserve">    In ogni caso la garanzia deve essere effettuata con un unico tipo di valore. </w:t>
      </w:r>
      <w:r w:rsidRPr="00222366">
        <w:rPr>
          <w:rFonts w:ascii="Times New Roman" w:hAnsi="Times New Roman" w:cs="Times New Roman"/>
          <w:color w:val="000000" w:themeColor="text1"/>
        </w:rPr>
        <w:tab/>
      </w:r>
      <w:r w:rsidRPr="00222366">
        <w:rPr>
          <w:rFonts w:ascii="Times New Roman" w:hAnsi="Times New Roman" w:cs="Times New Roman"/>
          <w:color w:val="000000" w:themeColor="text1"/>
        </w:rPr>
        <w:tab/>
      </w:r>
      <w:r w:rsidRPr="00222366">
        <w:rPr>
          <w:rFonts w:ascii="Times New Roman" w:hAnsi="Times New Roman" w:cs="Times New Roman"/>
          <w:color w:val="000000" w:themeColor="text1"/>
        </w:rPr>
        <w:tab/>
        <w:t xml:space="preserve">    Le polizze fideiussorie relative alla garanzia provvisoria dovranno essere </w:t>
      </w:r>
      <w:r w:rsidRPr="00222366">
        <w:rPr>
          <w:rFonts w:ascii="Times New Roman" w:hAnsi="Times New Roman" w:cs="Times New Roman"/>
          <w:b/>
          <w:bCs/>
          <w:color w:val="000000" w:themeColor="text1"/>
        </w:rPr>
        <w:t xml:space="preserve">corredate da idonea dichiarazione sostitutiva, rilasciata da soggetti firmatari il titolo di garanzia ai sensi del D.P.R. 445/2000, circa l’identità, la qualifica ed i poteri degli stessi. </w:t>
      </w:r>
      <w:r w:rsidRPr="00222366">
        <w:rPr>
          <w:rFonts w:ascii="Times New Roman" w:hAnsi="Times New Roman" w:cs="Times New Roman"/>
          <w:color w:val="000000" w:themeColor="text1"/>
        </w:rPr>
        <w:t xml:space="preserve">Si intendono per soggetti firmatari gli agenti, i broker, i funzionari e comunque i soggetti muniti di poteri di rappresentanza dell’istituto di credito o Compagnia Assicurativa che emette il titolo di garanzia. Tale dichiarazione dovrà essere accompagnata da </w:t>
      </w:r>
      <w:r w:rsidRPr="00222366">
        <w:rPr>
          <w:rFonts w:ascii="Times New Roman" w:hAnsi="Times New Roman" w:cs="Times New Roman"/>
          <w:b/>
          <w:bCs/>
          <w:color w:val="000000" w:themeColor="text1"/>
        </w:rPr>
        <w:t xml:space="preserve">fotocopia di un documento d‘identità in corso di validità dei suddetti soggetti. </w:t>
      </w:r>
      <w:r w:rsidRPr="00222366">
        <w:rPr>
          <w:rFonts w:ascii="Times New Roman" w:hAnsi="Times New Roman" w:cs="Times New Roman"/>
          <w:color w:val="000000" w:themeColor="text1"/>
        </w:rPr>
        <w:t xml:space="preserve">In alternativa, la garanzia dovrà essere corredata da </w:t>
      </w:r>
      <w:r w:rsidRPr="00222366">
        <w:rPr>
          <w:rFonts w:ascii="Times New Roman" w:hAnsi="Times New Roman" w:cs="Times New Roman"/>
          <w:b/>
          <w:bCs/>
          <w:color w:val="000000" w:themeColor="text1"/>
        </w:rPr>
        <w:t xml:space="preserve">autentica notarile </w:t>
      </w:r>
      <w:r w:rsidRPr="00222366">
        <w:rPr>
          <w:rFonts w:ascii="Times New Roman" w:hAnsi="Times New Roman" w:cs="Times New Roman"/>
          <w:color w:val="000000" w:themeColor="text1"/>
        </w:rPr>
        <w:t xml:space="preserve">circa la qualifica, i poteri e l’identità dei soggetti firmatari il titolo di garanzia, con assolvimento dell’imposta di bollo. In caso di RTI dovrà essere costituita una sola garanzia, ma la fideiussione/polizza suddetta dovrà essere intestata a ciascun componente il RTI. </w:t>
      </w:r>
      <w:r w:rsidRPr="00222366">
        <w:rPr>
          <w:rFonts w:ascii="Times New Roman" w:hAnsi="Times New Roman" w:cs="Times New Roman"/>
          <w:color w:val="000000" w:themeColor="text1"/>
        </w:rPr>
        <w:tab/>
      </w:r>
      <w:r w:rsidRPr="00642C2B">
        <w:rPr>
          <w:rFonts w:ascii="Times New Roman" w:hAnsi="Times New Roman" w:cs="Times New Roman"/>
          <w:color w:val="0070C0"/>
        </w:rPr>
        <w:tab/>
      </w:r>
    </w:p>
    <w:p w:rsidR="00871C0E" w:rsidRDefault="00871C0E" w:rsidP="00FB0D9F">
      <w:pPr>
        <w:pStyle w:val="Default"/>
        <w:jc w:val="both"/>
        <w:rPr>
          <w:rFonts w:ascii="Times New Roman" w:hAnsi="Times New Roman" w:cs="Times New Roman"/>
          <w:color w:val="000000" w:themeColor="text1"/>
        </w:rPr>
      </w:pPr>
    </w:p>
    <w:p w:rsidR="00871C0E" w:rsidRDefault="00B258EB" w:rsidP="00FB0D9F">
      <w:pPr>
        <w:pStyle w:val="Default"/>
        <w:jc w:val="both"/>
        <w:rPr>
          <w:rFonts w:ascii="Times New Roman" w:hAnsi="Times New Roman" w:cs="Times New Roman"/>
          <w:color w:val="000000" w:themeColor="text1"/>
        </w:rPr>
      </w:pPr>
      <w:r w:rsidRPr="00067853">
        <w:rPr>
          <w:rFonts w:ascii="Times New Roman" w:hAnsi="Times New Roman" w:cs="Times New Roman"/>
          <w:color w:val="000000" w:themeColor="text1"/>
        </w:rPr>
        <w:t>B</w:t>
      </w:r>
      <w:r w:rsidR="006D0DA3" w:rsidRPr="00067853">
        <w:rPr>
          <w:rFonts w:ascii="Times New Roman" w:hAnsi="Times New Roman" w:cs="Times New Roman"/>
          <w:color w:val="000000" w:themeColor="text1"/>
        </w:rPr>
        <w:t xml:space="preserve">) </w:t>
      </w:r>
      <w:r w:rsidR="006D0DA3" w:rsidRPr="00871C0E">
        <w:rPr>
          <w:rFonts w:ascii="Times New Roman" w:hAnsi="Times New Roman" w:cs="Times New Roman"/>
          <w:b/>
          <w:color w:val="000000" w:themeColor="text1"/>
        </w:rPr>
        <w:t>Dichiarazione di un fideiussore</w:t>
      </w:r>
      <w:r w:rsidR="006D0DA3" w:rsidRPr="00067853">
        <w:rPr>
          <w:rFonts w:ascii="Times New Roman" w:hAnsi="Times New Roman" w:cs="Times New Roman"/>
          <w:color w:val="000000" w:themeColor="text1"/>
        </w:rPr>
        <w:t xml:space="preserve"> (come meglio individuato di seguito) contenente l’impegno a rilasciare la garanzia fideiussoria</w:t>
      </w:r>
      <w:r w:rsidR="00871C0E">
        <w:rPr>
          <w:rFonts w:ascii="Times New Roman" w:hAnsi="Times New Roman" w:cs="Times New Roman"/>
          <w:color w:val="000000" w:themeColor="text1"/>
        </w:rPr>
        <w:t xml:space="preserve"> per l’esecuzione del contratto.</w:t>
      </w:r>
    </w:p>
    <w:p w:rsidR="006D0DA3" w:rsidRPr="00067853" w:rsidRDefault="00871C0E" w:rsidP="003B742F">
      <w:pPr>
        <w:pStyle w:val="Default"/>
        <w:ind w:firstLine="708"/>
        <w:jc w:val="both"/>
        <w:rPr>
          <w:rFonts w:ascii="Times New Roman" w:hAnsi="Times New Roman" w:cs="Times New Roman"/>
          <w:color w:val="000000" w:themeColor="text1"/>
        </w:rPr>
      </w:pPr>
      <w:r w:rsidRPr="00222366">
        <w:rPr>
          <w:rFonts w:ascii="Times New Roman" w:hAnsi="Times New Roman" w:cs="Times New Roman"/>
          <w:color w:val="000000" w:themeColor="text1"/>
        </w:rPr>
        <w:t xml:space="preserve">Dovrà essere presentata, in originale, una dichiarazione fornita da un fideiussore e corredata dalla fotocopia di un documento d’identità del sottoscrittore, con la quale lo stesso si impegna a rilasciare la garanzia fideiussoria definitiva di cui all’art 113 del Codice dei contratti, per l’esecuzione del contratto qualora il concorrente risultasse aggiudicatario dell’appalto. </w:t>
      </w:r>
      <w:r w:rsidRPr="00222366">
        <w:rPr>
          <w:rFonts w:ascii="Times New Roman" w:hAnsi="Times New Roman" w:cs="Times New Roman"/>
          <w:color w:val="000000" w:themeColor="text1"/>
        </w:rPr>
        <w:tab/>
      </w:r>
      <w:r w:rsidRPr="00222366">
        <w:rPr>
          <w:rFonts w:ascii="Times New Roman" w:hAnsi="Times New Roman" w:cs="Times New Roman"/>
          <w:color w:val="000000" w:themeColor="text1"/>
        </w:rPr>
        <w:tab/>
      </w:r>
      <w:r w:rsidRPr="00642C2B">
        <w:rPr>
          <w:rFonts w:ascii="Times New Roman" w:hAnsi="Times New Roman" w:cs="Times New Roman"/>
          <w:color w:val="0070C0"/>
        </w:rPr>
        <w:tab/>
      </w:r>
    </w:p>
    <w:p w:rsidR="006D0DA3" w:rsidRDefault="00B258EB" w:rsidP="00FB0D9F">
      <w:pPr>
        <w:pStyle w:val="Default"/>
        <w:jc w:val="both"/>
        <w:rPr>
          <w:rFonts w:ascii="Times New Roman" w:hAnsi="Times New Roman" w:cs="Times New Roman"/>
          <w:color w:val="000000" w:themeColor="text1"/>
        </w:rPr>
      </w:pPr>
      <w:r w:rsidRPr="00894D82">
        <w:rPr>
          <w:rFonts w:ascii="Times New Roman" w:hAnsi="Times New Roman" w:cs="Times New Roman"/>
          <w:color w:val="000000" w:themeColor="text1"/>
        </w:rPr>
        <w:t>C</w:t>
      </w:r>
      <w:r w:rsidR="006D0DA3" w:rsidRPr="00894D82">
        <w:rPr>
          <w:rFonts w:ascii="Times New Roman" w:hAnsi="Times New Roman" w:cs="Times New Roman"/>
          <w:color w:val="000000" w:themeColor="text1"/>
        </w:rPr>
        <w:t xml:space="preserve">) </w:t>
      </w:r>
      <w:r w:rsidR="006D0DA3" w:rsidRPr="00B34302">
        <w:rPr>
          <w:rFonts w:ascii="Times New Roman" w:hAnsi="Times New Roman" w:cs="Times New Roman"/>
          <w:b/>
          <w:color w:val="000000" w:themeColor="text1"/>
        </w:rPr>
        <w:t>Dichiarazioni richieste per l’ammissione alla gara</w:t>
      </w:r>
      <w:r w:rsidR="006D0DA3" w:rsidRPr="00894D82">
        <w:rPr>
          <w:rFonts w:ascii="Times New Roman" w:hAnsi="Times New Roman" w:cs="Times New Roman"/>
          <w:color w:val="000000" w:themeColor="text1"/>
        </w:rPr>
        <w:t xml:space="preserve"> (</w:t>
      </w:r>
      <w:r w:rsidR="00067853" w:rsidRPr="00894D82">
        <w:rPr>
          <w:rFonts w:ascii="Times New Roman" w:hAnsi="Times New Roman" w:cs="Times New Roman"/>
          <w:color w:val="000000" w:themeColor="text1"/>
        </w:rPr>
        <w:t>sub-</w:t>
      </w:r>
      <w:r w:rsidR="0098131B">
        <w:rPr>
          <w:rFonts w:ascii="Times New Roman" w:hAnsi="Times New Roman" w:cs="Times New Roman"/>
          <w:color w:val="000000" w:themeColor="text1"/>
        </w:rPr>
        <w:t>A</w:t>
      </w:r>
      <w:r w:rsidR="00067853" w:rsidRPr="00894D82">
        <w:rPr>
          <w:rFonts w:ascii="Times New Roman" w:hAnsi="Times New Roman" w:cs="Times New Roman"/>
          <w:color w:val="000000" w:themeColor="text1"/>
        </w:rPr>
        <w:t xml:space="preserve">llegato </w:t>
      </w:r>
      <w:r w:rsidR="00894D82" w:rsidRPr="00894D82">
        <w:rPr>
          <w:rFonts w:ascii="Times New Roman" w:hAnsi="Times New Roman" w:cs="Times New Roman"/>
          <w:color w:val="000000" w:themeColor="text1"/>
        </w:rPr>
        <w:t xml:space="preserve">E </w:t>
      </w:r>
      <w:r w:rsidR="00067853" w:rsidRPr="00894D82">
        <w:rPr>
          <w:rFonts w:ascii="Times New Roman" w:hAnsi="Times New Roman" w:cs="Times New Roman"/>
          <w:color w:val="000000" w:themeColor="text1"/>
        </w:rPr>
        <w:t>pertinente</w:t>
      </w:r>
      <w:r w:rsidR="006D0DA3" w:rsidRPr="00894D82">
        <w:rPr>
          <w:rFonts w:ascii="Times New Roman" w:hAnsi="Times New Roman" w:cs="Times New Roman"/>
          <w:color w:val="000000" w:themeColor="text1"/>
        </w:rPr>
        <w:t xml:space="preserve"> alla forma giuridica del proponente), nonché le ulteriori dichiarazioni richieste per i raggruppamenti temporanei, consorzi ordinari e GEIE di cui al successivo punto C.5, e, in caso di avvalimento, le dichiarazioni di cui </w:t>
      </w:r>
      <w:r w:rsidR="00067853" w:rsidRPr="00894D82">
        <w:rPr>
          <w:rFonts w:ascii="Times New Roman" w:hAnsi="Times New Roman" w:cs="Times New Roman"/>
          <w:color w:val="000000" w:themeColor="text1"/>
        </w:rPr>
        <w:t>al successivo punto C.6 (Allegato</w:t>
      </w:r>
      <w:r w:rsidR="006D0DA3" w:rsidRPr="00894D82">
        <w:rPr>
          <w:rFonts w:ascii="Times New Roman" w:hAnsi="Times New Roman" w:cs="Times New Roman"/>
          <w:color w:val="000000" w:themeColor="text1"/>
        </w:rPr>
        <w:t xml:space="preserve"> n. </w:t>
      </w:r>
      <w:r w:rsidR="00067853" w:rsidRPr="00894D82">
        <w:rPr>
          <w:rFonts w:ascii="Times New Roman" w:hAnsi="Times New Roman" w:cs="Times New Roman"/>
          <w:color w:val="000000" w:themeColor="text1"/>
        </w:rPr>
        <w:t>F1</w:t>
      </w:r>
      <w:r w:rsidR="006D0DA3" w:rsidRPr="00894D82">
        <w:rPr>
          <w:rFonts w:ascii="Times New Roman" w:hAnsi="Times New Roman" w:cs="Times New Roman"/>
          <w:color w:val="000000" w:themeColor="text1"/>
        </w:rPr>
        <w:t xml:space="preserve"> e </w:t>
      </w:r>
      <w:r w:rsidR="00067853" w:rsidRPr="00894D82">
        <w:rPr>
          <w:rFonts w:ascii="Times New Roman" w:hAnsi="Times New Roman" w:cs="Times New Roman"/>
          <w:color w:val="000000" w:themeColor="text1"/>
        </w:rPr>
        <w:t>F2</w:t>
      </w:r>
      <w:r w:rsidR="00B34302">
        <w:rPr>
          <w:rFonts w:ascii="Times New Roman" w:hAnsi="Times New Roman" w:cs="Times New Roman"/>
          <w:color w:val="000000" w:themeColor="text1"/>
        </w:rPr>
        <w:t>).</w:t>
      </w:r>
    </w:p>
    <w:p w:rsidR="002A7717" w:rsidRDefault="00B34302" w:rsidP="00B34302">
      <w:pPr>
        <w:pStyle w:val="Default"/>
        <w:jc w:val="both"/>
        <w:rPr>
          <w:rFonts w:ascii="Times New Roman" w:hAnsi="Times New Roman" w:cs="Times New Roman"/>
          <w:b/>
          <w:bCs/>
          <w:color w:val="000000" w:themeColor="text1"/>
        </w:rPr>
      </w:pPr>
      <w:r>
        <w:rPr>
          <w:rFonts w:ascii="Times New Roman" w:hAnsi="Times New Roman" w:cs="Times New Roman"/>
          <w:color w:val="000000" w:themeColor="text1"/>
        </w:rPr>
        <w:tab/>
      </w:r>
      <w:r w:rsidRPr="005B06C2">
        <w:rPr>
          <w:rFonts w:ascii="Times New Roman" w:hAnsi="Times New Roman" w:cs="Times New Roman"/>
          <w:color w:val="000000" w:themeColor="text1"/>
        </w:rPr>
        <w:t>I concorrenti dovranno p</w:t>
      </w:r>
      <w:r w:rsidR="005B06C2" w:rsidRPr="005B06C2">
        <w:rPr>
          <w:rFonts w:ascii="Times New Roman" w:hAnsi="Times New Roman" w:cs="Times New Roman"/>
          <w:color w:val="000000" w:themeColor="text1"/>
        </w:rPr>
        <w:t>rodurre, mediante il pertinente sub-Allegato E</w:t>
      </w:r>
      <w:r w:rsidRPr="005B06C2">
        <w:rPr>
          <w:rFonts w:ascii="Times New Roman" w:hAnsi="Times New Roman" w:cs="Times New Roman"/>
          <w:color w:val="000000" w:themeColor="text1"/>
        </w:rPr>
        <w:t xml:space="preserve"> corredato di n. 1 marca da bollo da € 1</w:t>
      </w:r>
      <w:r w:rsidR="005B06C2" w:rsidRPr="005B06C2">
        <w:rPr>
          <w:rFonts w:ascii="Times New Roman" w:hAnsi="Times New Roman" w:cs="Times New Roman"/>
          <w:color w:val="000000" w:themeColor="text1"/>
        </w:rPr>
        <w:t>6</w:t>
      </w:r>
      <w:r w:rsidRPr="005B06C2">
        <w:rPr>
          <w:rFonts w:ascii="Times New Roman" w:hAnsi="Times New Roman" w:cs="Times New Roman"/>
          <w:color w:val="000000" w:themeColor="text1"/>
        </w:rPr>
        <w:t>,</w:t>
      </w:r>
      <w:r w:rsidR="005B06C2" w:rsidRPr="005B06C2">
        <w:rPr>
          <w:rFonts w:ascii="Times New Roman" w:hAnsi="Times New Roman" w:cs="Times New Roman"/>
          <w:color w:val="000000" w:themeColor="text1"/>
        </w:rPr>
        <w:t>00</w:t>
      </w:r>
      <w:r w:rsidRPr="005B06C2">
        <w:rPr>
          <w:rFonts w:ascii="Times New Roman" w:hAnsi="Times New Roman" w:cs="Times New Roman"/>
          <w:color w:val="000000" w:themeColor="text1"/>
        </w:rPr>
        <w:t>,</w:t>
      </w:r>
      <w:r w:rsidR="001F67AD">
        <w:rPr>
          <w:rFonts w:ascii="Times New Roman" w:hAnsi="Times New Roman" w:cs="Times New Roman"/>
          <w:color w:val="000000" w:themeColor="text1"/>
        </w:rPr>
        <w:t xml:space="preserve"> </w:t>
      </w:r>
      <w:r w:rsidR="001F67AD" w:rsidRPr="002A7717">
        <w:rPr>
          <w:rFonts w:ascii="Times New Roman" w:hAnsi="Times New Roman" w:cs="Times New Roman"/>
          <w:b/>
          <w:color w:val="auto"/>
        </w:rPr>
        <w:t>la domanda e</w:t>
      </w:r>
      <w:r w:rsidRPr="002A7717">
        <w:rPr>
          <w:rFonts w:ascii="Times New Roman" w:hAnsi="Times New Roman" w:cs="Times New Roman"/>
          <w:color w:val="auto"/>
        </w:rPr>
        <w:t xml:space="preserve"> </w:t>
      </w:r>
      <w:r w:rsidRPr="005B06C2">
        <w:rPr>
          <w:rFonts w:ascii="Times New Roman" w:hAnsi="Times New Roman" w:cs="Times New Roman"/>
          <w:b/>
          <w:bCs/>
          <w:color w:val="000000" w:themeColor="text1"/>
        </w:rPr>
        <w:t xml:space="preserve">le dichiarazioni – a firma del legale rappresentante dell’impresa o di un suo procuratore – richiedenti la partecipazione a gare e attestanti il possesso dei requisiti generali e professionali ed il possesso dei requisiti economico-finanziari e tecnico-organizzativi necessari per </w:t>
      </w:r>
      <w:r w:rsidR="002A7717">
        <w:rPr>
          <w:rFonts w:ascii="Times New Roman" w:hAnsi="Times New Roman" w:cs="Times New Roman"/>
          <w:b/>
          <w:bCs/>
          <w:color w:val="000000" w:themeColor="text1"/>
        </w:rPr>
        <w:t xml:space="preserve">l’ammissione alla gara: </w:t>
      </w:r>
      <w:r w:rsidR="002A7717">
        <w:rPr>
          <w:rFonts w:ascii="Times New Roman" w:hAnsi="Times New Roman" w:cs="Times New Roman"/>
          <w:b/>
          <w:bCs/>
          <w:color w:val="000000" w:themeColor="text1"/>
        </w:rPr>
        <w:tab/>
      </w:r>
      <w:r w:rsidR="002A7717">
        <w:rPr>
          <w:rFonts w:ascii="Times New Roman" w:hAnsi="Times New Roman" w:cs="Times New Roman"/>
          <w:b/>
          <w:bCs/>
          <w:color w:val="000000" w:themeColor="text1"/>
        </w:rPr>
        <w:tab/>
      </w:r>
      <w:r w:rsidR="002A7717">
        <w:rPr>
          <w:rFonts w:ascii="Times New Roman" w:hAnsi="Times New Roman" w:cs="Times New Roman"/>
          <w:b/>
          <w:bCs/>
          <w:color w:val="000000" w:themeColor="text1"/>
        </w:rPr>
        <w:tab/>
      </w:r>
      <w:r w:rsidR="002A7717">
        <w:rPr>
          <w:rFonts w:ascii="Times New Roman" w:hAnsi="Times New Roman" w:cs="Times New Roman"/>
          <w:b/>
          <w:bCs/>
          <w:color w:val="000000" w:themeColor="text1"/>
        </w:rPr>
        <w:tab/>
      </w:r>
      <w:r w:rsidR="002A7717">
        <w:rPr>
          <w:rFonts w:ascii="Times New Roman" w:hAnsi="Times New Roman" w:cs="Times New Roman"/>
          <w:b/>
          <w:bCs/>
          <w:color w:val="000000" w:themeColor="text1"/>
        </w:rPr>
        <w:tab/>
      </w:r>
    </w:p>
    <w:p w:rsidR="005B06C2" w:rsidRPr="002E6FBC" w:rsidRDefault="00B34302" w:rsidP="00B34302">
      <w:pPr>
        <w:pStyle w:val="Default"/>
        <w:jc w:val="both"/>
        <w:rPr>
          <w:rFonts w:ascii="Times New Roman" w:hAnsi="Times New Roman" w:cs="Times New Roman"/>
          <w:color w:val="000000" w:themeColor="text1"/>
        </w:rPr>
      </w:pPr>
      <w:r w:rsidRPr="005B06C2">
        <w:rPr>
          <w:rFonts w:ascii="Times New Roman" w:hAnsi="Times New Roman" w:cs="Times New Roman"/>
          <w:b/>
          <w:bCs/>
          <w:color w:val="000000" w:themeColor="text1"/>
        </w:rPr>
        <w:t xml:space="preserve">C.1) Dichiarazioni sostitutive di certificazioni (art 46 D.P.R. 445/2000) attestanti: </w:t>
      </w:r>
      <w:r w:rsidRPr="005B06C2">
        <w:rPr>
          <w:rFonts w:ascii="Times New Roman" w:hAnsi="Times New Roman" w:cs="Times New Roman"/>
          <w:b/>
          <w:bCs/>
          <w:color w:val="000000" w:themeColor="text1"/>
        </w:rPr>
        <w:tab/>
      </w:r>
      <w:r w:rsidRPr="005B06C2">
        <w:rPr>
          <w:rFonts w:ascii="Times New Roman" w:hAnsi="Times New Roman" w:cs="Times New Roman"/>
          <w:b/>
          <w:bCs/>
          <w:color w:val="000000" w:themeColor="text1"/>
        </w:rPr>
        <w:tab/>
        <w:t xml:space="preserve">     </w:t>
      </w:r>
      <w:r w:rsidRPr="005B06C2">
        <w:rPr>
          <w:rFonts w:ascii="Times New Roman" w:hAnsi="Times New Roman" w:cs="Times New Roman"/>
          <w:color w:val="000000" w:themeColor="text1"/>
        </w:rPr>
        <w:t xml:space="preserve">1. i dati anagrafici e di residenza dei direttori tecnici (per ogni tipo di società); dei soci (per le </w:t>
      </w:r>
      <w:r w:rsidRPr="005B06C2">
        <w:rPr>
          <w:rFonts w:ascii="Times New Roman" w:hAnsi="Times New Roman" w:cs="Times New Roman"/>
          <w:color w:val="000000" w:themeColor="text1"/>
        </w:rPr>
        <w:lastRenderedPageBreak/>
        <w:t>società in nome collettivo); dei soci accomandatari (per le società in accomandita semplice); degli amministratori muniti di poteri di rappresentanza oltre che del socio unico persona fisica o del socio di maggioranza per società con meno di quattro soci (altri tipi di società);</w:t>
      </w:r>
      <w:r w:rsidRPr="005B06C2">
        <w:rPr>
          <w:rFonts w:ascii="Times New Roman" w:hAnsi="Times New Roman" w:cs="Times New Roman"/>
          <w:color w:val="000000" w:themeColor="text1"/>
        </w:rPr>
        <w:tab/>
      </w:r>
      <w:r w:rsidRPr="005B06C2">
        <w:rPr>
          <w:rFonts w:ascii="Times New Roman" w:hAnsi="Times New Roman" w:cs="Times New Roman"/>
          <w:color w:val="000000" w:themeColor="text1"/>
        </w:rPr>
        <w:tab/>
      </w:r>
      <w:r w:rsidRPr="005B06C2">
        <w:rPr>
          <w:rFonts w:ascii="Times New Roman" w:hAnsi="Times New Roman" w:cs="Times New Roman"/>
          <w:color w:val="000000" w:themeColor="text1"/>
        </w:rPr>
        <w:tab/>
      </w:r>
      <w:r w:rsidRPr="005B06C2">
        <w:rPr>
          <w:rFonts w:ascii="Times New Roman" w:hAnsi="Times New Roman" w:cs="Times New Roman"/>
          <w:color w:val="000000" w:themeColor="text1"/>
        </w:rPr>
        <w:tab/>
        <w:t xml:space="preserve">     </w:t>
      </w:r>
      <w:r w:rsidRPr="002E6FBC">
        <w:rPr>
          <w:rFonts w:ascii="Times New Roman" w:hAnsi="Times New Roman" w:cs="Times New Roman"/>
          <w:color w:val="000000" w:themeColor="text1"/>
        </w:rPr>
        <w:t>2. l’iscrizione al registro delle imprese della Camera di Commercio, Industria, Artigianato ed Agricoltura della Provincia in cui l’impresa h</w:t>
      </w:r>
      <w:r w:rsidR="007843A4" w:rsidRPr="002E6FBC">
        <w:rPr>
          <w:rFonts w:ascii="Times New Roman" w:hAnsi="Times New Roman" w:cs="Times New Roman"/>
          <w:color w:val="000000" w:themeColor="text1"/>
        </w:rPr>
        <w:t>a sede.</w:t>
      </w:r>
      <w:r w:rsidRPr="002E6FBC">
        <w:rPr>
          <w:rFonts w:ascii="Times New Roman" w:hAnsi="Times New Roman" w:cs="Times New Roman"/>
          <w:color w:val="000000" w:themeColor="text1"/>
        </w:rPr>
        <w:t xml:space="preserve"> Nel caso di organismo non tenuto all’obbligo di iscrizione in C.C.I.A.A., dichiarazione del legale rappresentante resa in forma di autocertificazione ai sensi del D.P.R. 445/2000, con la quale si dichiara l’insussistenza del suddetto obbligo di iscrizione alla C.C.I.A.A. e copia dell’atto Costitutivo e dello Statuto;                                               3. di non trovarsi nello stato di fallimento, di liquidazione coatta, di concordato preventivo, salvo il caso di cui all’articolo 186 bis del R.D. 16 marzo 1942, n. 267, e che</w:t>
      </w:r>
      <w:r w:rsidR="005B06C2" w:rsidRPr="002E6FBC">
        <w:rPr>
          <w:rFonts w:ascii="Times New Roman" w:hAnsi="Times New Roman" w:cs="Times New Roman"/>
          <w:color w:val="000000" w:themeColor="text1"/>
        </w:rPr>
        <w:t xml:space="preserve"> non sussistono procedimenti in </w:t>
      </w:r>
      <w:r w:rsidRPr="002E6FBC">
        <w:rPr>
          <w:rFonts w:ascii="Times New Roman" w:hAnsi="Times New Roman" w:cs="Times New Roman"/>
          <w:color w:val="000000" w:themeColor="text1"/>
        </w:rPr>
        <w:t>corso per la dichiarazione di una di tali situazioni;</w:t>
      </w:r>
    </w:p>
    <w:p w:rsidR="00C168B6" w:rsidRPr="002E6FBC" w:rsidRDefault="00B34302" w:rsidP="00B34302">
      <w:pPr>
        <w:pStyle w:val="Default"/>
        <w:jc w:val="both"/>
        <w:rPr>
          <w:rFonts w:ascii="Times New Roman" w:hAnsi="Times New Roman" w:cs="Times New Roman"/>
          <w:color w:val="000000" w:themeColor="text1"/>
          <w:sz w:val="23"/>
          <w:szCs w:val="23"/>
        </w:rPr>
      </w:pPr>
      <w:r w:rsidRPr="002E6FBC">
        <w:rPr>
          <w:rFonts w:ascii="Times New Roman" w:hAnsi="Times New Roman" w:cs="Times New Roman"/>
          <w:color w:val="000000" w:themeColor="text1"/>
        </w:rPr>
        <w:t xml:space="preserve">4. l’insussistenza di sentenza di condanna passata in giudicato, o di decreto penale di condanna divenuto irrevocabile, ovvero sentenza di applicazione della pena su richiesta ai sensi dell’art. 444 del Codice di procedura Penale per reati gravi in danno dello Stato della Comunità che incidono sulla moralità professionale ovvero per reati di partecipazione a un’organizzazione criminale, corruzione, frode, riciclaggio, quali definiti dagli atti comunitari citati all’articolo 45, paragrafo 1, direttiva CE 2004/18. La dichiarazione dovrà essere resa dai soggetti espressamente indicati dall’art. </w:t>
      </w:r>
      <w:r w:rsidR="00804060" w:rsidRPr="002E6FBC">
        <w:rPr>
          <w:rFonts w:ascii="Times New Roman" w:hAnsi="Times New Roman" w:cs="Times New Roman"/>
          <w:color w:val="000000" w:themeColor="text1"/>
        </w:rPr>
        <w:t>38, comma 1, lettera c</w:t>
      </w:r>
      <w:r w:rsidRPr="002E6FBC">
        <w:rPr>
          <w:rFonts w:ascii="Times New Roman" w:hAnsi="Times New Roman" w:cs="Times New Roman"/>
          <w:color w:val="000000" w:themeColor="text1"/>
        </w:rPr>
        <w:t>) del Codice dei Contratti nonché relativamente a quelli cessati dalla carica nell’anno antecedente la data di pubblicazione del bando di gara. Relativamente a questi ultimi, dovranno essere indicati nel</w:t>
      </w:r>
      <w:r w:rsidR="00C168B6" w:rsidRPr="002E6FBC">
        <w:rPr>
          <w:rFonts w:ascii="Times New Roman" w:hAnsi="Times New Roman" w:cs="Times New Roman"/>
          <w:color w:val="000000" w:themeColor="text1"/>
        </w:rPr>
        <w:t xml:space="preserve"> pertinente sub-Allegato E</w:t>
      </w:r>
      <w:r w:rsidRPr="002E6FBC">
        <w:rPr>
          <w:rFonts w:ascii="Times New Roman" w:hAnsi="Times New Roman" w:cs="Times New Roman"/>
          <w:color w:val="000000" w:themeColor="text1"/>
        </w:rPr>
        <w:t xml:space="preserve"> i nominativi e i relativi dati anagrafici. Dovranno essere forniti gli elementi meglio specificati nel </w:t>
      </w:r>
      <w:r w:rsidR="00C168B6" w:rsidRPr="002E6FBC">
        <w:rPr>
          <w:rFonts w:ascii="Times New Roman" w:hAnsi="Times New Roman" w:cs="Times New Roman"/>
          <w:color w:val="000000" w:themeColor="text1"/>
        </w:rPr>
        <w:t xml:space="preserve">pertinente sub-Allegato E </w:t>
      </w:r>
      <w:proofErr w:type="spellStart"/>
      <w:r w:rsidRPr="002E6FBC">
        <w:rPr>
          <w:rFonts w:ascii="Times New Roman" w:hAnsi="Times New Roman" w:cs="Times New Roman"/>
          <w:color w:val="000000" w:themeColor="text1"/>
        </w:rPr>
        <w:t>e</w:t>
      </w:r>
      <w:proofErr w:type="spellEnd"/>
      <w:r w:rsidRPr="002E6FBC">
        <w:rPr>
          <w:rFonts w:ascii="Times New Roman" w:hAnsi="Times New Roman" w:cs="Times New Roman"/>
          <w:color w:val="000000" w:themeColor="text1"/>
        </w:rPr>
        <w:t xml:space="preserve"> andranno indicate tutte le sentenze/decreti di condanna, anche quelle riportanti il beneficio della non menzione;</w:t>
      </w:r>
      <w:r w:rsidRPr="002E6FBC">
        <w:rPr>
          <w:rFonts w:ascii="Times New Roman" w:hAnsi="Times New Roman" w:cs="Times New Roman"/>
          <w:color w:val="000000" w:themeColor="text1"/>
          <w:sz w:val="23"/>
          <w:szCs w:val="23"/>
        </w:rPr>
        <w:t xml:space="preserve">                                                       </w:t>
      </w:r>
    </w:p>
    <w:p w:rsidR="00042B28" w:rsidRPr="00FC24A1" w:rsidRDefault="00B34302" w:rsidP="00B34302">
      <w:pPr>
        <w:pStyle w:val="Default"/>
        <w:jc w:val="both"/>
        <w:rPr>
          <w:rFonts w:ascii="Times New Roman" w:hAnsi="Times New Roman" w:cs="Times New Roman"/>
          <w:color w:val="000000" w:themeColor="text1"/>
        </w:rPr>
      </w:pPr>
      <w:r w:rsidRPr="00FC24A1">
        <w:rPr>
          <w:rFonts w:ascii="Times New Roman" w:hAnsi="Times New Roman" w:cs="Times New Roman"/>
          <w:color w:val="000000" w:themeColor="text1"/>
        </w:rPr>
        <w:t xml:space="preserve">5. l’insussistenza di un procedimento pendente per l’applicazione di una delle misure di prevenzione di cui all’art. </w:t>
      </w:r>
      <w:r w:rsidR="000043F2" w:rsidRPr="00FC24A1">
        <w:rPr>
          <w:rFonts w:ascii="Times New Roman" w:hAnsi="Times New Roman" w:cs="Times New Roman"/>
          <w:color w:val="000000" w:themeColor="text1"/>
        </w:rPr>
        <w:t>6</w:t>
      </w:r>
      <w:r w:rsidRPr="00FC24A1">
        <w:rPr>
          <w:rFonts w:ascii="Times New Roman" w:hAnsi="Times New Roman" w:cs="Times New Roman"/>
          <w:color w:val="000000" w:themeColor="text1"/>
        </w:rPr>
        <w:t xml:space="preserve"> </w:t>
      </w:r>
      <w:r w:rsidR="000043F2" w:rsidRPr="00FC24A1">
        <w:rPr>
          <w:rFonts w:ascii="Times New Roman" w:hAnsi="Times New Roman" w:cs="Times New Roman"/>
          <w:color w:val="000000" w:themeColor="text1"/>
        </w:rPr>
        <w:t xml:space="preserve">del D. </w:t>
      </w:r>
      <w:proofErr w:type="spellStart"/>
      <w:r w:rsidR="000043F2" w:rsidRPr="00FC24A1">
        <w:rPr>
          <w:rFonts w:ascii="Times New Roman" w:hAnsi="Times New Roman" w:cs="Times New Roman"/>
          <w:color w:val="000000" w:themeColor="text1"/>
        </w:rPr>
        <w:t>Lgs</w:t>
      </w:r>
      <w:proofErr w:type="spellEnd"/>
      <w:r w:rsidR="000043F2" w:rsidRPr="00FC24A1">
        <w:rPr>
          <w:rFonts w:ascii="Times New Roman" w:hAnsi="Times New Roman" w:cs="Times New Roman"/>
          <w:color w:val="000000" w:themeColor="text1"/>
        </w:rPr>
        <w:t xml:space="preserve">. 159/2011 e </w:t>
      </w:r>
      <w:proofErr w:type="spellStart"/>
      <w:r w:rsidR="000043F2" w:rsidRPr="00FC24A1">
        <w:rPr>
          <w:rFonts w:ascii="Times New Roman" w:hAnsi="Times New Roman" w:cs="Times New Roman"/>
          <w:color w:val="000000" w:themeColor="text1"/>
        </w:rPr>
        <w:t>s.m.i.</w:t>
      </w:r>
      <w:proofErr w:type="spellEnd"/>
      <w:r w:rsidRPr="00FC24A1">
        <w:rPr>
          <w:rFonts w:ascii="Times New Roman" w:hAnsi="Times New Roman" w:cs="Times New Roman"/>
          <w:color w:val="000000" w:themeColor="text1"/>
        </w:rPr>
        <w:t xml:space="preserve"> </w:t>
      </w:r>
      <w:r w:rsidR="000043F2" w:rsidRPr="00FC24A1">
        <w:rPr>
          <w:rFonts w:ascii="Times New Roman" w:hAnsi="Times New Roman" w:cs="Times New Roman"/>
          <w:color w:val="000000" w:themeColor="text1"/>
        </w:rPr>
        <w:t xml:space="preserve">(codice antimafia) </w:t>
      </w:r>
      <w:r w:rsidRPr="00FC24A1">
        <w:rPr>
          <w:rFonts w:ascii="Times New Roman" w:hAnsi="Times New Roman" w:cs="Times New Roman"/>
          <w:color w:val="000000" w:themeColor="text1"/>
        </w:rPr>
        <w:t>o di una delle cause ostative previste dal</w:t>
      </w:r>
      <w:r w:rsidR="000043F2" w:rsidRPr="00FC24A1">
        <w:rPr>
          <w:rFonts w:ascii="Times New Roman" w:hAnsi="Times New Roman" w:cs="Times New Roman"/>
          <w:color w:val="000000" w:themeColor="text1"/>
        </w:rPr>
        <w:t xml:space="preserve">l’art. 67 del medesimo </w:t>
      </w:r>
      <w:proofErr w:type="spellStart"/>
      <w:r w:rsidR="000043F2" w:rsidRPr="00FC24A1">
        <w:rPr>
          <w:rFonts w:ascii="Times New Roman" w:hAnsi="Times New Roman" w:cs="Times New Roman"/>
          <w:color w:val="000000" w:themeColor="text1"/>
        </w:rPr>
        <w:t>D.Lgs.</w:t>
      </w:r>
      <w:proofErr w:type="spellEnd"/>
      <w:r w:rsidR="000043F2" w:rsidRPr="00FC24A1">
        <w:rPr>
          <w:rFonts w:ascii="Times New Roman" w:hAnsi="Times New Roman" w:cs="Times New Roman"/>
          <w:color w:val="000000" w:themeColor="text1"/>
        </w:rPr>
        <w:t xml:space="preserve"> 159/11</w:t>
      </w:r>
      <w:r w:rsidRPr="00FC24A1">
        <w:rPr>
          <w:rFonts w:ascii="Times New Roman" w:hAnsi="Times New Roman" w:cs="Times New Roman"/>
          <w:color w:val="000000" w:themeColor="text1"/>
        </w:rPr>
        <w:t xml:space="preserve">. La dichiarazione dovrà essere resa dai soggetti espressamente indicati dall’art. 38, comma 1, lettera b) del Codice dei Contratti nonché da quelli indicati dal D. </w:t>
      </w:r>
      <w:proofErr w:type="spellStart"/>
      <w:r w:rsidRPr="00FC24A1">
        <w:rPr>
          <w:rFonts w:ascii="Times New Roman" w:hAnsi="Times New Roman" w:cs="Times New Roman"/>
          <w:color w:val="000000" w:themeColor="text1"/>
        </w:rPr>
        <w:t>Lgs</w:t>
      </w:r>
      <w:proofErr w:type="spellEnd"/>
      <w:r w:rsidRPr="00FC24A1">
        <w:rPr>
          <w:rFonts w:ascii="Times New Roman" w:hAnsi="Times New Roman" w:cs="Times New Roman"/>
          <w:color w:val="000000" w:themeColor="text1"/>
        </w:rPr>
        <w:t xml:space="preserve">.. </w:t>
      </w:r>
      <w:r w:rsidR="000043F2" w:rsidRPr="00FC24A1">
        <w:rPr>
          <w:rFonts w:ascii="Times New Roman" w:hAnsi="Times New Roman" w:cs="Times New Roman"/>
          <w:color w:val="000000" w:themeColor="text1"/>
        </w:rPr>
        <w:t xml:space="preserve">n. 218 del </w:t>
      </w:r>
      <w:r w:rsidRPr="00FC24A1">
        <w:rPr>
          <w:rFonts w:ascii="Times New Roman" w:hAnsi="Times New Roman" w:cs="Times New Roman"/>
          <w:color w:val="000000" w:themeColor="text1"/>
        </w:rPr>
        <w:t xml:space="preserve">15.11.2012;                                                                    </w:t>
      </w:r>
      <w:r w:rsidRPr="00FC24A1">
        <w:rPr>
          <w:rFonts w:ascii="Times New Roman" w:hAnsi="Times New Roman" w:cs="Times New Roman"/>
          <w:color w:val="000000" w:themeColor="text1"/>
        </w:rPr>
        <w:tab/>
        <w:t xml:space="preserve">     6. di non incorrere nei divieti di cui all’art. 38 – comma 1 – </w:t>
      </w:r>
      <w:proofErr w:type="spellStart"/>
      <w:r w:rsidRPr="00FC24A1">
        <w:rPr>
          <w:rFonts w:ascii="Times New Roman" w:hAnsi="Times New Roman" w:cs="Times New Roman"/>
          <w:color w:val="000000" w:themeColor="text1"/>
        </w:rPr>
        <w:t>lett</w:t>
      </w:r>
      <w:proofErr w:type="spellEnd"/>
      <w:r w:rsidRPr="00FC24A1">
        <w:rPr>
          <w:rFonts w:ascii="Times New Roman" w:hAnsi="Times New Roman" w:cs="Times New Roman"/>
          <w:color w:val="000000" w:themeColor="text1"/>
        </w:rPr>
        <w:t xml:space="preserve">. m-ter del Codice dei Contratti;     </w:t>
      </w:r>
    </w:p>
    <w:p w:rsidR="000043F2" w:rsidRPr="00FC24A1" w:rsidRDefault="00AD2B01" w:rsidP="00B34302">
      <w:pPr>
        <w:pStyle w:val="Default"/>
        <w:jc w:val="both"/>
        <w:rPr>
          <w:rFonts w:ascii="Times New Roman" w:hAnsi="Times New Roman" w:cs="Times New Roman"/>
          <w:color w:val="000000" w:themeColor="text1"/>
        </w:rPr>
      </w:pPr>
      <w:r w:rsidRPr="00FC24A1">
        <w:rPr>
          <w:rFonts w:ascii="Times New Roman" w:hAnsi="Times New Roman" w:cs="Times New Roman"/>
          <w:color w:val="000000" w:themeColor="text1"/>
        </w:rPr>
        <w:t>7.</w:t>
      </w:r>
      <w:r w:rsidR="00042B28" w:rsidRPr="00FC24A1">
        <w:rPr>
          <w:rFonts w:ascii="Times New Roman" w:hAnsi="Times New Roman" w:cs="Times New Roman"/>
          <w:color w:val="000000" w:themeColor="text1"/>
        </w:rPr>
        <w:t xml:space="preserve"> Insussistenza delle condizioni di cui all’art. 53, comma 16 ter, del D. </w:t>
      </w:r>
      <w:proofErr w:type="spellStart"/>
      <w:r w:rsidR="00042B28" w:rsidRPr="00FC24A1">
        <w:rPr>
          <w:rFonts w:ascii="Times New Roman" w:hAnsi="Times New Roman" w:cs="Times New Roman"/>
          <w:color w:val="000000" w:themeColor="text1"/>
        </w:rPr>
        <w:t>lgs</w:t>
      </w:r>
      <w:proofErr w:type="spellEnd"/>
      <w:r w:rsidR="00042B28" w:rsidRPr="00FC24A1">
        <w:rPr>
          <w:rFonts w:ascii="Times New Roman" w:hAnsi="Times New Roman" w:cs="Times New Roman"/>
          <w:color w:val="000000" w:themeColor="text1"/>
        </w:rPr>
        <w:t>. 165 del 2001 o di altre situazioni, che ai sensi della normativa vigente, abbiano determinato ulteriori divieti a contrattare c</w:t>
      </w:r>
      <w:r w:rsidR="00042B28" w:rsidRPr="00FC24A1">
        <w:rPr>
          <w:rFonts w:ascii="Times New Roman" w:hAnsi="Times New Roman" w:cs="Times New Roman"/>
          <w:color w:val="000000" w:themeColor="text1"/>
        </w:rPr>
        <w:t>on la pubblica amministrazione;</w:t>
      </w:r>
    </w:p>
    <w:p w:rsidR="00C168B6" w:rsidRPr="002E6FBC" w:rsidRDefault="00AD2B01" w:rsidP="00B34302">
      <w:pPr>
        <w:pStyle w:val="Default"/>
        <w:jc w:val="both"/>
        <w:rPr>
          <w:rFonts w:ascii="Times New Roman" w:hAnsi="Times New Roman" w:cs="Times New Roman"/>
          <w:color w:val="000000" w:themeColor="text1"/>
        </w:rPr>
      </w:pPr>
      <w:r w:rsidRPr="00FC24A1">
        <w:rPr>
          <w:rFonts w:ascii="Times New Roman" w:hAnsi="Times New Roman" w:cs="Times New Roman"/>
          <w:color w:val="000000" w:themeColor="text1"/>
        </w:rPr>
        <w:t>8.</w:t>
      </w:r>
      <w:r w:rsidR="00B34302" w:rsidRPr="00FC24A1">
        <w:rPr>
          <w:rFonts w:ascii="Times New Roman" w:hAnsi="Times New Roman" w:cs="Times New Roman"/>
          <w:color w:val="000000" w:themeColor="text1"/>
        </w:rPr>
        <w:t xml:space="preserve"> di non aver commesso violazioni gravi, definitivamente accertate, rispetto agli obblighi relativi al pagamento delle imposte e tasse, secondo la legislazione italiana e quella dello stato in cui è stabilito l’operatore economico. Dovrà essere indicato l’Ufficio/sede dell’Agenzia delle Entrate a cui rivolgersi ai fini della verifica;                                       </w:t>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t xml:space="preserve">      </w:t>
      </w:r>
      <w:r w:rsidRPr="00FC24A1">
        <w:rPr>
          <w:rFonts w:ascii="Times New Roman" w:hAnsi="Times New Roman" w:cs="Times New Roman"/>
          <w:color w:val="000000" w:themeColor="text1"/>
        </w:rPr>
        <w:t>9.</w:t>
      </w:r>
      <w:r w:rsidR="00B34302" w:rsidRPr="00FC24A1">
        <w:rPr>
          <w:rFonts w:ascii="Times New Roman" w:hAnsi="Times New Roman" w:cs="Times New Roman"/>
          <w:color w:val="000000" w:themeColor="text1"/>
        </w:rPr>
        <w:t xml:space="preserve"> di non aver commesso violazioni gravi, definitivamente accertate, alle norme in materia di contributi previdenziali e assistenziali, secondo la legislazione italiana o dello Stato in cui è stabilito l’operatore economico; dovranno inoltre essere indicati gli indirizzi degli uffici competenti INPS e INAIL relativamente al luogo dove ha sede legale la società ed in particolare la matricola INPS e il numero P.A.T. Posizione Assicurativa Te</w:t>
      </w:r>
      <w:r w:rsidR="00670A7A" w:rsidRPr="00FC24A1">
        <w:rPr>
          <w:rFonts w:ascii="Times New Roman" w:hAnsi="Times New Roman" w:cs="Times New Roman"/>
          <w:color w:val="000000" w:themeColor="text1"/>
        </w:rPr>
        <w:t>rritoriale</w:t>
      </w:r>
      <w:r w:rsidR="00B34302" w:rsidRPr="00FC24A1">
        <w:rPr>
          <w:rFonts w:ascii="Times New Roman" w:hAnsi="Times New Roman" w:cs="Times New Roman"/>
          <w:color w:val="000000" w:themeColor="text1"/>
        </w:rPr>
        <w:t xml:space="preserve"> – dell’INAIL, CCNL applicato; </w:t>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t xml:space="preserve">      </w:t>
      </w:r>
      <w:r w:rsidRPr="00FC24A1">
        <w:rPr>
          <w:rFonts w:ascii="Times New Roman" w:hAnsi="Times New Roman" w:cs="Times New Roman"/>
          <w:color w:val="000000" w:themeColor="text1"/>
        </w:rPr>
        <w:t>10</w:t>
      </w:r>
      <w:r w:rsidR="00B34302" w:rsidRPr="00FC24A1">
        <w:rPr>
          <w:rFonts w:ascii="Times New Roman" w:hAnsi="Times New Roman" w:cs="Times New Roman"/>
          <w:color w:val="000000" w:themeColor="text1"/>
        </w:rPr>
        <w:t xml:space="preserve">. Legge n. 68/99: dichiarazione di essere in regola con le norme che disciplinano il diritto al lavoro dei disabili, ai sensi della Legge n. 68/99; dovrà essere indicato l’Ufficio competente al quale rivolgersi al fine della verifica; </w:t>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t xml:space="preserve">   1</w:t>
      </w:r>
      <w:r w:rsidRPr="00FC24A1">
        <w:rPr>
          <w:rFonts w:ascii="Times New Roman" w:hAnsi="Times New Roman" w:cs="Times New Roman"/>
          <w:color w:val="000000" w:themeColor="text1"/>
        </w:rPr>
        <w:t>1</w:t>
      </w:r>
      <w:r w:rsidR="00B34302" w:rsidRPr="00FC24A1">
        <w:rPr>
          <w:rFonts w:ascii="Times New Roman" w:hAnsi="Times New Roman" w:cs="Times New Roman"/>
          <w:color w:val="000000" w:themeColor="text1"/>
        </w:rPr>
        <w:t xml:space="preserve">. D. </w:t>
      </w:r>
      <w:proofErr w:type="spellStart"/>
      <w:r w:rsidR="00B34302" w:rsidRPr="00FC24A1">
        <w:rPr>
          <w:rFonts w:ascii="Times New Roman" w:hAnsi="Times New Roman" w:cs="Times New Roman"/>
          <w:color w:val="000000" w:themeColor="text1"/>
        </w:rPr>
        <w:t>Lgs</w:t>
      </w:r>
      <w:proofErr w:type="spellEnd"/>
      <w:r w:rsidR="00B34302" w:rsidRPr="00FC24A1">
        <w:rPr>
          <w:rFonts w:ascii="Times New Roman" w:hAnsi="Times New Roman" w:cs="Times New Roman"/>
          <w:color w:val="000000" w:themeColor="text1"/>
        </w:rPr>
        <w:t xml:space="preserve">. 231/01: dichiarazione di non applicazione all’impresa della sanzione </w:t>
      </w:r>
      <w:proofErr w:type="spellStart"/>
      <w:r w:rsidR="00B34302" w:rsidRPr="00FC24A1">
        <w:rPr>
          <w:rFonts w:ascii="Times New Roman" w:hAnsi="Times New Roman" w:cs="Times New Roman"/>
          <w:color w:val="000000" w:themeColor="text1"/>
        </w:rPr>
        <w:t>interdittiva</w:t>
      </w:r>
      <w:proofErr w:type="spellEnd"/>
      <w:r w:rsidR="00B34302" w:rsidRPr="00FC24A1">
        <w:rPr>
          <w:rFonts w:ascii="Times New Roman" w:hAnsi="Times New Roman" w:cs="Times New Roman"/>
          <w:color w:val="000000" w:themeColor="text1"/>
        </w:rPr>
        <w:t xml:space="preserve"> prevista dall’art. 9, comma</w:t>
      </w:r>
      <w:r w:rsidR="00670A7A" w:rsidRPr="00FC24A1">
        <w:rPr>
          <w:rFonts w:ascii="Times New Roman" w:hAnsi="Times New Roman" w:cs="Times New Roman"/>
          <w:color w:val="000000" w:themeColor="text1"/>
        </w:rPr>
        <w:t xml:space="preserve"> 2</w:t>
      </w:r>
      <w:r w:rsidR="00B34302" w:rsidRPr="00FC24A1">
        <w:rPr>
          <w:rFonts w:ascii="Times New Roman" w:hAnsi="Times New Roman" w:cs="Times New Roman"/>
          <w:color w:val="000000" w:themeColor="text1"/>
        </w:rPr>
        <w:t xml:space="preserve">, lettera a) e/o c) del </w:t>
      </w:r>
      <w:proofErr w:type="spellStart"/>
      <w:r w:rsidR="00B34302" w:rsidRPr="00FC24A1">
        <w:rPr>
          <w:rFonts w:ascii="Times New Roman" w:hAnsi="Times New Roman" w:cs="Times New Roman"/>
          <w:color w:val="000000" w:themeColor="text1"/>
        </w:rPr>
        <w:t>D.Lgs.</w:t>
      </w:r>
      <w:proofErr w:type="spellEnd"/>
      <w:r w:rsidR="00B34302" w:rsidRPr="00FC24A1">
        <w:rPr>
          <w:rFonts w:ascii="Times New Roman" w:hAnsi="Times New Roman" w:cs="Times New Roman"/>
          <w:color w:val="000000" w:themeColor="text1"/>
        </w:rPr>
        <w:t xml:space="preserve"> n. 231/2001 emessa anche in sede cautelare;</w:t>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r>
      <w:r w:rsidR="00B34302" w:rsidRPr="00FC24A1">
        <w:rPr>
          <w:rFonts w:ascii="Times New Roman" w:hAnsi="Times New Roman" w:cs="Times New Roman"/>
          <w:color w:val="000000" w:themeColor="text1"/>
        </w:rPr>
        <w:tab/>
      </w:r>
      <w:r w:rsidR="00B34302" w:rsidRPr="002E6FBC">
        <w:rPr>
          <w:rFonts w:ascii="Times New Roman" w:hAnsi="Times New Roman" w:cs="Times New Roman"/>
          <w:color w:val="000000" w:themeColor="text1"/>
        </w:rPr>
        <w:tab/>
      </w:r>
      <w:r w:rsidR="00B34302" w:rsidRPr="002E6FBC">
        <w:rPr>
          <w:rFonts w:ascii="Times New Roman" w:hAnsi="Times New Roman" w:cs="Times New Roman"/>
          <w:color w:val="000000" w:themeColor="text1"/>
        </w:rPr>
        <w:tab/>
      </w:r>
      <w:r w:rsidR="00B34302" w:rsidRPr="002E6FBC">
        <w:rPr>
          <w:rFonts w:ascii="Times New Roman" w:hAnsi="Times New Roman" w:cs="Times New Roman"/>
          <w:color w:val="000000" w:themeColor="text1"/>
        </w:rPr>
        <w:tab/>
      </w:r>
      <w:r w:rsidR="00B34302" w:rsidRPr="002E6FBC">
        <w:rPr>
          <w:rFonts w:ascii="Times New Roman" w:hAnsi="Times New Roman" w:cs="Times New Roman"/>
          <w:color w:val="000000" w:themeColor="text1"/>
        </w:rPr>
        <w:tab/>
      </w:r>
      <w:r w:rsidR="00B34302" w:rsidRPr="002E6FBC">
        <w:rPr>
          <w:rFonts w:ascii="Times New Roman" w:hAnsi="Times New Roman" w:cs="Times New Roman"/>
          <w:color w:val="000000" w:themeColor="text1"/>
        </w:rPr>
        <w:tab/>
      </w:r>
      <w:r w:rsidR="00B34302" w:rsidRPr="002E6FBC">
        <w:rPr>
          <w:rFonts w:ascii="Times New Roman" w:hAnsi="Times New Roman" w:cs="Times New Roman"/>
          <w:color w:val="000000" w:themeColor="text1"/>
        </w:rPr>
        <w:tab/>
      </w:r>
      <w:r w:rsidR="00B34302" w:rsidRPr="002E6FBC">
        <w:rPr>
          <w:rFonts w:ascii="Times New Roman" w:hAnsi="Times New Roman" w:cs="Times New Roman"/>
          <w:color w:val="000000" w:themeColor="text1"/>
        </w:rPr>
        <w:tab/>
      </w:r>
      <w:r w:rsidR="00B34302" w:rsidRPr="002E6FBC">
        <w:rPr>
          <w:rFonts w:ascii="Times New Roman" w:hAnsi="Times New Roman" w:cs="Times New Roman"/>
          <w:b/>
          <w:bCs/>
          <w:color w:val="0070C0"/>
        </w:rPr>
        <w:tab/>
      </w:r>
      <w:r w:rsidR="00B34302" w:rsidRPr="002E6FBC">
        <w:rPr>
          <w:rFonts w:ascii="Times New Roman" w:hAnsi="Times New Roman" w:cs="Times New Roman"/>
          <w:b/>
          <w:bCs/>
          <w:color w:val="0070C0"/>
        </w:rPr>
        <w:tab/>
        <w:t xml:space="preserve">  </w:t>
      </w:r>
      <w:r w:rsidR="00B34302" w:rsidRPr="002E6FBC">
        <w:rPr>
          <w:rFonts w:ascii="Times New Roman" w:hAnsi="Times New Roman" w:cs="Times New Roman"/>
          <w:b/>
          <w:bCs/>
          <w:color w:val="000000" w:themeColor="text1"/>
        </w:rPr>
        <w:t xml:space="preserve">C.2 Dichiarazione sostitutiva di atto di notorietà (art. 47 D.P.R. 445/2000) che comprovano:  </w:t>
      </w:r>
      <w:r w:rsidR="00C168B6" w:rsidRPr="002E6FBC">
        <w:rPr>
          <w:rFonts w:ascii="Times New Roman" w:hAnsi="Times New Roman" w:cs="Times New Roman"/>
          <w:color w:val="000000" w:themeColor="text1"/>
        </w:rPr>
        <w:t>1. di non aver commesso gravi</w:t>
      </w:r>
      <w:r w:rsidR="00B34302" w:rsidRPr="002E6FBC">
        <w:rPr>
          <w:rFonts w:ascii="Times New Roman" w:hAnsi="Times New Roman" w:cs="Times New Roman"/>
          <w:color w:val="000000" w:themeColor="text1"/>
        </w:rPr>
        <w:t xml:space="preserve"> negligenze o malafede nell’esecuzione delle prestazioni affidate </w:t>
      </w:r>
      <w:r w:rsidR="00C168B6" w:rsidRPr="002E6FBC">
        <w:rPr>
          <w:rFonts w:ascii="Times New Roman" w:hAnsi="Times New Roman" w:cs="Times New Roman"/>
          <w:color w:val="000000" w:themeColor="text1"/>
        </w:rPr>
        <w:t xml:space="preserve">da </w:t>
      </w:r>
      <w:r w:rsidR="00B34302" w:rsidRPr="002E6FBC">
        <w:rPr>
          <w:rFonts w:ascii="Times New Roman" w:hAnsi="Times New Roman" w:cs="Times New Roman"/>
          <w:color w:val="000000" w:themeColor="text1"/>
        </w:rPr>
        <w:t xml:space="preserve"> o di non aver commesso errore grave nell’esercizio dell’attività professionale, accertato con qualsiasi mezzo di prova da parte dell’Amministrazione; </w:t>
      </w:r>
      <w:r w:rsidR="00B34302" w:rsidRPr="002E6FBC">
        <w:rPr>
          <w:rFonts w:ascii="Times New Roman" w:hAnsi="Times New Roman" w:cs="Times New Roman"/>
          <w:color w:val="000000" w:themeColor="text1"/>
        </w:rPr>
        <w:tab/>
      </w:r>
      <w:r w:rsidR="00B34302" w:rsidRPr="002E6FBC">
        <w:rPr>
          <w:rFonts w:ascii="Times New Roman" w:hAnsi="Times New Roman" w:cs="Times New Roman"/>
          <w:color w:val="000000" w:themeColor="text1"/>
        </w:rPr>
        <w:tab/>
        <w:t xml:space="preserve">      </w:t>
      </w:r>
    </w:p>
    <w:p w:rsidR="00984D8C" w:rsidRDefault="00B34302" w:rsidP="00B34302">
      <w:pPr>
        <w:pStyle w:val="Default"/>
        <w:jc w:val="both"/>
        <w:rPr>
          <w:rFonts w:ascii="Times New Roman" w:hAnsi="Times New Roman" w:cs="Times New Roman"/>
          <w:color w:val="000000" w:themeColor="text1"/>
        </w:rPr>
      </w:pPr>
      <w:r w:rsidRPr="002E6FBC">
        <w:rPr>
          <w:rFonts w:ascii="Times New Roman" w:hAnsi="Times New Roman" w:cs="Times New Roman"/>
          <w:color w:val="000000" w:themeColor="text1"/>
        </w:rPr>
        <w:lastRenderedPageBreak/>
        <w:t>2. che nei propri confronti non risulta iscrizione al casellario informatico dell’Autorità di Vigilanza sui Contratti Pubblici ai sensi e per gli effetti di cui al comma 1 ter dell’art 38 del Codice dei Contratti;</w:t>
      </w:r>
      <w:r w:rsidRPr="002E6FBC">
        <w:rPr>
          <w:rFonts w:ascii="Times New Roman" w:hAnsi="Times New Roman" w:cs="Times New Roman"/>
          <w:color w:val="000000" w:themeColor="text1"/>
        </w:rPr>
        <w:tab/>
        <w:t xml:space="preserve">     </w:t>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t xml:space="preserve">     3. di non aver commesso gravi infrazioni debitamente accertate alle norme in materia di sicurezza e ogni altro obbligo derivante dai propri rapporti di lavoro risultante dai dati in possesso dell’Osservatorio e dell’Autorità </w:t>
      </w:r>
      <w:r w:rsidR="002E6FBC" w:rsidRPr="002E6FBC">
        <w:rPr>
          <w:rFonts w:ascii="Times New Roman" w:hAnsi="Times New Roman" w:cs="Times New Roman"/>
          <w:color w:val="000000" w:themeColor="text1"/>
        </w:rPr>
        <w:t>Nazionale Anticorruzione</w:t>
      </w:r>
      <w:r w:rsidRPr="002E6FBC">
        <w:rPr>
          <w:rFonts w:ascii="Times New Roman" w:hAnsi="Times New Roman" w:cs="Times New Roman"/>
          <w:color w:val="000000" w:themeColor="text1"/>
        </w:rPr>
        <w:t xml:space="preserve">; </w:t>
      </w:r>
      <w:r w:rsidRPr="002E6FBC">
        <w:rPr>
          <w:rFonts w:ascii="Times New Roman" w:hAnsi="Times New Roman" w:cs="Times New Roman"/>
          <w:color w:val="000000" w:themeColor="text1"/>
        </w:rPr>
        <w:tab/>
      </w:r>
      <w:r w:rsidR="002E6FBC" w:rsidRPr="002E6FBC">
        <w:rPr>
          <w:rFonts w:ascii="Times New Roman" w:hAnsi="Times New Roman" w:cs="Times New Roman"/>
          <w:color w:val="000000" w:themeColor="text1"/>
        </w:rPr>
        <w:t xml:space="preserve">                </w:t>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t xml:space="preserve">     4. di non aver a proprio carico, nell’anno antecedente alla pubblicazione del bando di gara, accertamenti definitivi per la violazione del divieto di intestazione fiduciaria posto all’art. 17 della legge n. 55/90 e, comunque, di aver rimosso ogni violazione nel caso di eventuali accertamenti definitivi precedenti all’ultimo anno; </w:t>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t xml:space="preserve">     5. di non essere in una situazione di controllo di cui all’art. 2359 del codice civile o in una qualsiasi relazione, anche di fatto, con alcuno dei partecipanti alla presente procedura di gara e di aver formulato l’offerta autonomamente; oppure di non essere a conoscenza della partecipazione alla presente procedura di gara di soggetti che si trovano, rispetto al concorrente, in una delle situazioni di controllo di cui all’art 2359 del codice civile, e di aver formulato l’offerta autonomamente oppure di essere a conoscenza della partecipazione alla presente procedura di gara di soggetti che si trovano, rispetto al concorrente, in situazione di controllo di cui all’articolo 2359 del codice civile, e di aver formulato autonomamente l’offerta. </w:t>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t xml:space="preserve"> </w:t>
      </w:r>
    </w:p>
    <w:p w:rsidR="00984D8C" w:rsidRPr="002A7717" w:rsidRDefault="00984D8C" w:rsidP="00B34302">
      <w:pPr>
        <w:pStyle w:val="Default"/>
        <w:jc w:val="both"/>
        <w:rPr>
          <w:rFonts w:ascii="Times New Roman" w:hAnsi="Times New Roman" w:cs="Times New Roman"/>
          <w:color w:val="auto"/>
        </w:rPr>
      </w:pPr>
      <w:r w:rsidRPr="002A7717">
        <w:rPr>
          <w:rFonts w:ascii="Times New Roman" w:hAnsi="Times New Roman" w:cs="Times New Roman"/>
          <w:color w:val="auto"/>
        </w:rPr>
        <w:t>6.</w:t>
      </w:r>
      <w:r w:rsidR="0048145C" w:rsidRPr="002A7717">
        <w:rPr>
          <w:rFonts w:ascii="Times New Roman" w:hAnsi="Times New Roman" w:cs="Times New Roman"/>
          <w:color w:val="auto"/>
        </w:rPr>
        <w:t xml:space="preserve"> di non trovarsi in una delle condizioni di cui all’art. 53, comma 16 ter, del D</w:t>
      </w:r>
      <w:r w:rsidR="002A7717" w:rsidRPr="002A7717">
        <w:rPr>
          <w:rFonts w:ascii="Times New Roman" w:hAnsi="Times New Roman" w:cs="Times New Roman"/>
          <w:color w:val="auto"/>
        </w:rPr>
        <w:t xml:space="preserve">. </w:t>
      </w:r>
      <w:proofErr w:type="spellStart"/>
      <w:r w:rsidR="0048145C" w:rsidRPr="002A7717">
        <w:rPr>
          <w:rFonts w:ascii="Times New Roman" w:hAnsi="Times New Roman" w:cs="Times New Roman"/>
          <w:color w:val="auto"/>
        </w:rPr>
        <w:t>lgs</w:t>
      </w:r>
      <w:proofErr w:type="spellEnd"/>
      <w:r w:rsidR="002A7717" w:rsidRPr="002A7717">
        <w:rPr>
          <w:rFonts w:ascii="Times New Roman" w:hAnsi="Times New Roman" w:cs="Times New Roman"/>
          <w:color w:val="auto"/>
        </w:rPr>
        <w:t>.</w:t>
      </w:r>
      <w:r w:rsidR="0048145C" w:rsidRPr="002A7717">
        <w:rPr>
          <w:rFonts w:ascii="Times New Roman" w:hAnsi="Times New Roman" w:cs="Times New Roman"/>
          <w:color w:val="auto"/>
        </w:rPr>
        <w:t xml:space="preserve"> 165</w:t>
      </w:r>
      <w:r w:rsidR="002A7717" w:rsidRPr="002A7717">
        <w:rPr>
          <w:rFonts w:ascii="Times New Roman" w:hAnsi="Times New Roman" w:cs="Times New Roman"/>
          <w:color w:val="auto"/>
        </w:rPr>
        <w:t xml:space="preserve"> del 2001 o in altra situazione</w:t>
      </w:r>
      <w:r w:rsidR="0048145C" w:rsidRPr="002A7717">
        <w:rPr>
          <w:rFonts w:ascii="Times New Roman" w:hAnsi="Times New Roman" w:cs="Times New Roman"/>
          <w:color w:val="auto"/>
        </w:rPr>
        <w:t xml:space="preserve"> che</w:t>
      </w:r>
      <w:r w:rsidR="002A7717" w:rsidRPr="002A7717">
        <w:rPr>
          <w:rFonts w:ascii="Times New Roman" w:hAnsi="Times New Roman" w:cs="Times New Roman"/>
          <w:color w:val="auto"/>
        </w:rPr>
        <w:t>,</w:t>
      </w:r>
      <w:r w:rsidR="0048145C" w:rsidRPr="002A7717">
        <w:rPr>
          <w:rFonts w:ascii="Times New Roman" w:hAnsi="Times New Roman" w:cs="Times New Roman"/>
          <w:color w:val="auto"/>
        </w:rPr>
        <w:t xml:space="preserve"> ai sensi della normativa vigente, abbia determinato ulteriori divieti a contrattare con la pubblica amministrazione</w:t>
      </w:r>
      <w:r w:rsidR="002A7717">
        <w:rPr>
          <w:rFonts w:ascii="Times New Roman" w:hAnsi="Times New Roman" w:cs="Times New Roman"/>
          <w:color w:val="auto"/>
        </w:rPr>
        <w:t>.</w:t>
      </w:r>
    </w:p>
    <w:p w:rsidR="00817249" w:rsidRPr="00817249" w:rsidRDefault="00B34302" w:rsidP="00B34302">
      <w:pPr>
        <w:pStyle w:val="Default"/>
        <w:jc w:val="both"/>
        <w:rPr>
          <w:rFonts w:ascii="Times New Roman" w:hAnsi="Times New Roman" w:cs="Times New Roman"/>
          <w:color w:val="000000" w:themeColor="text1"/>
        </w:rPr>
      </w:pPr>
      <w:r w:rsidRPr="002E6FBC">
        <w:rPr>
          <w:rFonts w:ascii="Times New Roman" w:hAnsi="Times New Roman" w:cs="Times New Roman"/>
          <w:color w:val="000000" w:themeColor="text1"/>
        </w:rPr>
        <w:t xml:space="preserve"> </w:t>
      </w:r>
      <w:r w:rsidRPr="002E6FBC">
        <w:rPr>
          <w:rFonts w:ascii="Times New Roman" w:hAnsi="Times New Roman" w:cs="Times New Roman"/>
          <w:b/>
          <w:bCs/>
          <w:color w:val="000000" w:themeColor="text1"/>
        </w:rPr>
        <w:t xml:space="preserve">C.3) ulteriori dichiarazioni: </w:t>
      </w:r>
      <w:r w:rsidRPr="002E6FBC">
        <w:rPr>
          <w:rFonts w:ascii="Times New Roman" w:hAnsi="Times New Roman" w:cs="Times New Roman"/>
          <w:b/>
          <w:bCs/>
          <w:color w:val="000000" w:themeColor="text1"/>
        </w:rPr>
        <w:tab/>
      </w:r>
      <w:r w:rsidRPr="002E6FBC">
        <w:rPr>
          <w:rFonts w:ascii="Times New Roman" w:hAnsi="Times New Roman" w:cs="Times New Roman"/>
          <w:b/>
          <w:bCs/>
          <w:color w:val="000000" w:themeColor="text1"/>
        </w:rPr>
        <w:tab/>
      </w:r>
      <w:r w:rsidRPr="002E6FBC">
        <w:rPr>
          <w:rFonts w:ascii="Times New Roman" w:hAnsi="Times New Roman" w:cs="Times New Roman"/>
          <w:b/>
          <w:bCs/>
          <w:color w:val="000000" w:themeColor="text1"/>
        </w:rPr>
        <w:tab/>
      </w:r>
      <w:r w:rsidRPr="002E6FBC">
        <w:rPr>
          <w:rFonts w:ascii="Times New Roman" w:hAnsi="Times New Roman" w:cs="Times New Roman"/>
          <w:b/>
          <w:bCs/>
          <w:color w:val="000000" w:themeColor="text1"/>
        </w:rPr>
        <w:tab/>
      </w:r>
      <w:r w:rsidRPr="002E6FBC">
        <w:rPr>
          <w:rFonts w:ascii="Times New Roman" w:hAnsi="Times New Roman" w:cs="Times New Roman"/>
          <w:b/>
          <w:bCs/>
          <w:color w:val="000000" w:themeColor="text1"/>
        </w:rPr>
        <w:tab/>
      </w:r>
      <w:r w:rsidRPr="002E6FBC">
        <w:rPr>
          <w:rFonts w:ascii="Times New Roman" w:hAnsi="Times New Roman" w:cs="Times New Roman"/>
          <w:b/>
          <w:bCs/>
          <w:color w:val="000000" w:themeColor="text1"/>
        </w:rPr>
        <w:tab/>
      </w:r>
      <w:r w:rsidRPr="002E6FBC">
        <w:rPr>
          <w:rFonts w:ascii="Times New Roman" w:hAnsi="Times New Roman" w:cs="Times New Roman"/>
          <w:b/>
          <w:bCs/>
          <w:color w:val="000000" w:themeColor="text1"/>
        </w:rPr>
        <w:tab/>
      </w:r>
      <w:r w:rsidRPr="002E6FBC">
        <w:rPr>
          <w:rFonts w:ascii="Times New Roman" w:hAnsi="Times New Roman" w:cs="Times New Roman"/>
          <w:b/>
          <w:bCs/>
          <w:color w:val="000000" w:themeColor="text1"/>
        </w:rPr>
        <w:tab/>
      </w:r>
      <w:r w:rsidRPr="002E6FBC">
        <w:rPr>
          <w:rFonts w:ascii="Times New Roman" w:hAnsi="Times New Roman" w:cs="Times New Roman"/>
          <w:b/>
          <w:bCs/>
          <w:color w:val="000000" w:themeColor="text1"/>
        </w:rPr>
        <w:tab/>
        <w:t xml:space="preserve">     </w:t>
      </w:r>
      <w:r w:rsidRPr="002E6FBC">
        <w:rPr>
          <w:rFonts w:ascii="Times New Roman" w:hAnsi="Times New Roman" w:cs="Times New Roman"/>
          <w:color w:val="000000" w:themeColor="text1"/>
        </w:rPr>
        <w:t xml:space="preserve">1. di accettare, a pena di esclusione alla presente procedura, senza condizioni o riserva alcuna, tutte le norme e le disposizioni contenute nel Bando di gara comunitario e nazionale, nel presente Disciplinare di Gara, nel Capitolato d’Oneri, nel Documento di Progettazione, nello Schema di Contratto e nella documentazione collegata; </w:t>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t xml:space="preserve">     2. la perfetta conoscenza delle norme generali e particolari che regolano l’appalto, oltre che di tutti gli obblighi derivanti dalle prescrizioni degli atti di gara, di tutte le condizioni locali nonché delle circostanze generali e particolari che possono aver influito sulla determinazione dei prezzi e sulla qualificazione dell’offerta presentata; </w:t>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t xml:space="preserve">     3. di aver tenuto conto, nel predisporre l’offerta, degli obblighi relativi alle norme in materia di sicurezza sul lavoro, valutando i costi dei rischi specifici della propria attività; </w:t>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t xml:space="preserve">     4. di non incorrere nei divieti di cui agli artt. 36, comma 5, ovvero 37, comma 7 del Codice dei Contratti; </w:t>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t xml:space="preserve">     5. di autorizzare, qualora un partecipante alla gara eserciti – ai sensi della L. n. 241/90 – la facoltà di “accesso agli atti”, l’Amministrazione a rilasciare copia di tutta la documentazione presentata per la partecipazione alla gara; </w:t>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t xml:space="preserve">       Oppure: di non autorizzare le parti relative all’offerta tecnica che saranno espressamente indicate con la presentazione della stessa, ovvero delle giustificazioni dei prezzi che saranno eventualmente richieste in sede di verifica delle offerte anomale, in quanto coperte da segreto tecnico/commerciale. L’amministrazione regionale si riserva di valutare la compatibilità dell’istanza di riservatezza con il diritto di accesso dei soggetti interessati; </w:t>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ab/>
        <w:t xml:space="preserve">     6. di essere informato, ai sensi e per gli effetti dell’art. 13 del D.lgs. n. 196/2003, che il conferimento dei dati da rendere con le attestazioni e le documentazioni è obbligatorio e che tali dati sono raccolti e trattati, anche con strumenti informatici, esclusivamente nell’ambito del procedimento di gara, secondo le norme della suddetta legge; </w:t>
      </w:r>
      <w:r w:rsidRPr="002E6FBC">
        <w:rPr>
          <w:rFonts w:ascii="Times New Roman" w:hAnsi="Times New Roman" w:cs="Times New Roman"/>
          <w:color w:val="000000" w:themeColor="text1"/>
        </w:rPr>
        <w:tab/>
      </w:r>
      <w:r w:rsidRPr="00642C2B">
        <w:rPr>
          <w:rFonts w:ascii="Times New Roman" w:hAnsi="Times New Roman" w:cs="Times New Roman"/>
          <w:color w:val="0070C0"/>
        </w:rPr>
        <w:tab/>
      </w:r>
      <w:r w:rsidRPr="00642C2B">
        <w:rPr>
          <w:rFonts w:ascii="Times New Roman" w:hAnsi="Times New Roman" w:cs="Times New Roman"/>
          <w:color w:val="0070C0"/>
        </w:rPr>
        <w:tab/>
      </w:r>
      <w:r w:rsidRPr="00642C2B">
        <w:rPr>
          <w:rFonts w:ascii="Times New Roman" w:hAnsi="Times New Roman" w:cs="Times New Roman"/>
          <w:color w:val="0070C0"/>
        </w:rPr>
        <w:tab/>
      </w:r>
      <w:r w:rsidRPr="00642C2B">
        <w:rPr>
          <w:rFonts w:ascii="Times New Roman" w:hAnsi="Times New Roman" w:cs="Times New Roman"/>
          <w:color w:val="0070C0"/>
        </w:rPr>
        <w:tab/>
        <w:t xml:space="preserve">    </w:t>
      </w:r>
      <w:r w:rsidRPr="00C168B6">
        <w:rPr>
          <w:rFonts w:ascii="Times New Roman" w:hAnsi="Times New Roman" w:cs="Times New Roman"/>
          <w:color w:val="000000" w:themeColor="text1"/>
        </w:rPr>
        <w:t>Di autorizzare la Regione Basilicata a trasmettere tramite posta elettronica certificata o via fax le comunicazioni di cui all’art 79 del Codice dei Contratti. Si precisa che in caso di mancata indicazione del fax/indirizzo di posta elettronica l’Amministrazione non è responsabile del tardivo o manca</w:t>
      </w:r>
      <w:r w:rsidR="00C168B6">
        <w:rPr>
          <w:rFonts w:ascii="Times New Roman" w:hAnsi="Times New Roman" w:cs="Times New Roman"/>
          <w:color w:val="000000" w:themeColor="text1"/>
        </w:rPr>
        <w:t>to recapito delle comunicazioni.</w:t>
      </w:r>
      <w:r w:rsidRPr="00C168B6">
        <w:rPr>
          <w:rFonts w:ascii="Times New Roman" w:hAnsi="Times New Roman" w:cs="Times New Roman"/>
          <w:color w:val="000000" w:themeColor="text1"/>
        </w:rPr>
        <w:tab/>
      </w:r>
      <w:r w:rsidRPr="00C168B6">
        <w:rPr>
          <w:rFonts w:ascii="Times New Roman" w:hAnsi="Times New Roman" w:cs="Times New Roman"/>
          <w:color w:val="000000" w:themeColor="text1"/>
        </w:rPr>
        <w:tab/>
      </w:r>
      <w:r w:rsidRPr="00C168B6">
        <w:rPr>
          <w:rFonts w:ascii="Times New Roman" w:hAnsi="Times New Roman" w:cs="Times New Roman"/>
          <w:color w:val="000000" w:themeColor="text1"/>
        </w:rPr>
        <w:tab/>
      </w:r>
      <w:r w:rsidRPr="00C168B6">
        <w:rPr>
          <w:rFonts w:ascii="Times New Roman" w:hAnsi="Times New Roman" w:cs="Times New Roman"/>
          <w:color w:val="000000" w:themeColor="text1"/>
        </w:rPr>
        <w:tab/>
      </w:r>
      <w:r w:rsidRPr="00C168B6">
        <w:rPr>
          <w:rFonts w:ascii="Times New Roman" w:hAnsi="Times New Roman" w:cs="Times New Roman"/>
          <w:color w:val="000000" w:themeColor="text1"/>
        </w:rPr>
        <w:tab/>
      </w:r>
      <w:r w:rsidRPr="00C168B6">
        <w:rPr>
          <w:rFonts w:ascii="Times New Roman" w:hAnsi="Times New Roman" w:cs="Times New Roman"/>
          <w:color w:val="000000" w:themeColor="text1"/>
        </w:rPr>
        <w:tab/>
      </w:r>
      <w:r w:rsidRPr="00642C2B">
        <w:rPr>
          <w:rFonts w:ascii="Times New Roman" w:hAnsi="Times New Roman" w:cs="Times New Roman"/>
          <w:color w:val="0070C0"/>
        </w:rPr>
        <w:tab/>
        <w:t xml:space="preserve">            </w:t>
      </w:r>
      <w:r w:rsidRPr="00C168B6">
        <w:rPr>
          <w:rFonts w:ascii="Times New Roman" w:hAnsi="Times New Roman" w:cs="Times New Roman"/>
          <w:b/>
          <w:bCs/>
          <w:color w:val="000000" w:themeColor="text1"/>
        </w:rPr>
        <w:t xml:space="preserve">N.B. 1) </w:t>
      </w:r>
      <w:r w:rsidRPr="00C168B6">
        <w:rPr>
          <w:rFonts w:ascii="Times New Roman" w:hAnsi="Times New Roman" w:cs="Times New Roman"/>
          <w:color w:val="000000" w:themeColor="text1"/>
        </w:rPr>
        <w:t xml:space="preserve">In caso di partecipazione alla gara in raggruppamento di imprese o consorzio ordinario, le </w:t>
      </w:r>
      <w:r w:rsidRPr="00C168B6">
        <w:rPr>
          <w:rFonts w:ascii="Times New Roman" w:hAnsi="Times New Roman" w:cs="Times New Roman"/>
          <w:color w:val="000000" w:themeColor="text1"/>
        </w:rPr>
        <w:lastRenderedPageBreak/>
        <w:t>dichiarazioni di cui sopra vanno rese dai rappresentanti legali di ciascuna impresa partecipante al raggruppamento o, in caso di consorzio, d</w:t>
      </w:r>
      <w:r w:rsidR="00C168B6" w:rsidRPr="00C168B6">
        <w:rPr>
          <w:rFonts w:ascii="Times New Roman" w:hAnsi="Times New Roman" w:cs="Times New Roman"/>
          <w:color w:val="000000" w:themeColor="text1"/>
        </w:rPr>
        <w:t>a</w:t>
      </w:r>
      <w:r w:rsidRPr="00C168B6">
        <w:rPr>
          <w:rFonts w:ascii="Times New Roman" w:hAnsi="Times New Roman" w:cs="Times New Roman"/>
          <w:color w:val="000000" w:themeColor="text1"/>
        </w:rPr>
        <w:t xml:space="preserve">i rappresentanti legali di tutte le imprese consorziate che partecipano alla gara. In caso di consorzi di cui all’art. 34, comma 1, </w:t>
      </w:r>
      <w:proofErr w:type="spellStart"/>
      <w:r w:rsidRPr="00C168B6">
        <w:rPr>
          <w:rFonts w:ascii="Times New Roman" w:hAnsi="Times New Roman" w:cs="Times New Roman"/>
          <w:color w:val="000000" w:themeColor="text1"/>
        </w:rPr>
        <w:t>lett</w:t>
      </w:r>
      <w:proofErr w:type="spellEnd"/>
      <w:r w:rsidRPr="00C168B6">
        <w:rPr>
          <w:rFonts w:ascii="Times New Roman" w:hAnsi="Times New Roman" w:cs="Times New Roman"/>
          <w:color w:val="000000" w:themeColor="text1"/>
        </w:rPr>
        <w:t xml:space="preserve">. b) e c) del Codice dei Contratti, dette dichiarazioni vanno rese anche dal rappresentante legale di ciascuna delle imprese consorziate indicate come esecutrici dell’appalto. </w:t>
      </w:r>
      <w:r w:rsidRPr="00C168B6">
        <w:rPr>
          <w:rFonts w:ascii="Times New Roman" w:hAnsi="Times New Roman" w:cs="Times New Roman"/>
          <w:color w:val="000000" w:themeColor="text1"/>
        </w:rPr>
        <w:tab/>
      </w:r>
      <w:r w:rsidRPr="00642C2B">
        <w:rPr>
          <w:rFonts w:ascii="Times New Roman" w:hAnsi="Times New Roman" w:cs="Times New Roman"/>
          <w:color w:val="0070C0"/>
        </w:rPr>
        <w:tab/>
      </w:r>
      <w:r w:rsidRPr="00642C2B">
        <w:rPr>
          <w:rFonts w:ascii="Times New Roman" w:hAnsi="Times New Roman" w:cs="Times New Roman"/>
          <w:color w:val="0070C0"/>
        </w:rPr>
        <w:tab/>
      </w:r>
      <w:r w:rsidRPr="00642C2B">
        <w:rPr>
          <w:rFonts w:ascii="Times New Roman" w:hAnsi="Times New Roman" w:cs="Times New Roman"/>
          <w:color w:val="0070C0"/>
        </w:rPr>
        <w:tab/>
      </w:r>
      <w:r w:rsidRPr="00642C2B">
        <w:rPr>
          <w:rFonts w:ascii="Times New Roman" w:hAnsi="Times New Roman" w:cs="Times New Roman"/>
          <w:color w:val="0070C0"/>
        </w:rPr>
        <w:tab/>
      </w:r>
      <w:r w:rsidRPr="00642C2B">
        <w:rPr>
          <w:rFonts w:ascii="Times New Roman" w:hAnsi="Times New Roman" w:cs="Times New Roman"/>
          <w:color w:val="0070C0"/>
        </w:rPr>
        <w:tab/>
      </w:r>
      <w:r w:rsidRPr="00642C2B">
        <w:rPr>
          <w:rFonts w:ascii="Times New Roman" w:hAnsi="Times New Roman" w:cs="Times New Roman"/>
          <w:color w:val="0070C0"/>
        </w:rPr>
        <w:tab/>
        <w:t xml:space="preserve">            </w:t>
      </w:r>
      <w:r w:rsidRPr="00522CEE">
        <w:rPr>
          <w:rFonts w:ascii="Times New Roman" w:hAnsi="Times New Roman" w:cs="Times New Roman"/>
          <w:b/>
          <w:bCs/>
          <w:color w:val="000000" w:themeColor="text1"/>
        </w:rPr>
        <w:t xml:space="preserve">N.B. 2) </w:t>
      </w:r>
      <w:r w:rsidRPr="00522CEE">
        <w:rPr>
          <w:rFonts w:ascii="Times New Roman" w:hAnsi="Times New Roman" w:cs="Times New Roman"/>
          <w:color w:val="000000" w:themeColor="text1"/>
        </w:rPr>
        <w:t xml:space="preserve">La dichiarazione circa l’inesistenza delle condizioni dell’esclusione </w:t>
      </w:r>
      <w:r w:rsidR="00522CEE" w:rsidRPr="00522CEE">
        <w:rPr>
          <w:rFonts w:ascii="Times New Roman" w:hAnsi="Times New Roman" w:cs="Times New Roman"/>
          <w:color w:val="000000" w:themeColor="text1"/>
        </w:rPr>
        <w:t>di cui al</w:t>
      </w:r>
      <w:r w:rsidRPr="00522CEE">
        <w:rPr>
          <w:rFonts w:ascii="Times New Roman" w:hAnsi="Times New Roman" w:cs="Times New Roman"/>
          <w:color w:val="000000" w:themeColor="text1"/>
        </w:rPr>
        <w:t xml:space="preserve">l’art 38 – comma 1 – del Codice, </w:t>
      </w:r>
      <w:proofErr w:type="spellStart"/>
      <w:r w:rsidRPr="00522CEE">
        <w:rPr>
          <w:rFonts w:ascii="Times New Roman" w:hAnsi="Times New Roman" w:cs="Times New Roman"/>
          <w:color w:val="000000" w:themeColor="text1"/>
        </w:rPr>
        <w:t>lett</w:t>
      </w:r>
      <w:proofErr w:type="spellEnd"/>
      <w:r w:rsidRPr="00522CEE">
        <w:rPr>
          <w:rFonts w:ascii="Times New Roman" w:hAnsi="Times New Roman" w:cs="Times New Roman"/>
          <w:color w:val="000000" w:themeColor="text1"/>
        </w:rPr>
        <w:t>. b)</w:t>
      </w:r>
      <w:r w:rsidR="00522CEE" w:rsidRPr="00522CEE">
        <w:rPr>
          <w:rFonts w:ascii="Times New Roman" w:hAnsi="Times New Roman" w:cs="Times New Roman"/>
          <w:color w:val="000000" w:themeColor="text1"/>
        </w:rPr>
        <w:t xml:space="preserve"> (così come esplicitato con Determinazione 2 settembre 2014 n. 2 dell’Autorità nazionale anticorruzione)</w:t>
      </w:r>
      <w:r w:rsidRPr="00522CEE">
        <w:rPr>
          <w:rFonts w:ascii="Times New Roman" w:hAnsi="Times New Roman" w:cs="Times New Roman"/>
          <w:color w:val="000000" w:themeColor="text1"/>
        </w:rPr>
        <w:t>, vanno rese individualmente anche dai seguenti soggetti non firmatari dell’istanza di ammissione alla gara:</w:t>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t xml:space="preserve">     in caso di concorrente individuale = titolare e direttore tecnico; </w:t>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t xml:space="preserve">     in caso di società in nome collettivo = soci e direttore tecnico; </w:t>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t xml:space="preserve">     in caso di società in accomandita semplice = soci accomandatari e direttore tecnico; </w:t>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t xml:space="preserve"> altri tipi di società =</w:t>
      </w:r>
      <w:r w:rsidR="00522CEE" w:rsidRPr="00522CEE">
        <w:rPr>
          <w:rFonts w:ascii="Times New Roman" w:hAnsi="Times New Roman" w:cs="Times New Roman"/>
          <w:color w:val="000000" w:themeColor="text1"/>
        </w:rPr>
        <w:t xml:space="preserve"> </w:t>
      </w:r>
      <w:r w:rsidRPr="00522CEE">
        <w:rPr>
          <w:rFonts w:ascii="Times New Roman" w:hAnsi="Times New Roman" w:cs="Times New Roman"/>
          <w:color w:val="000000" w:themeColor="text1"/>
        </w:rPr>
        <w:t xml:space="preserve">amministratori con poteri di rappresentanza e direttore tecnico, socio unico persona fisica, ovvero socio di maggioranza in caso di società con meno di quattro soci. </w:t>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t xml:space="preserve">    Se si opta per l’estensione anche ai componenti del collegio sindacale come indicato sopra anche questo punto deve essere implementato. Inoltre, la dichiarazione circa l’inesistenza delle condizioni di esclusione dell’art. </w:t>
      </w:r>
      <w:r w:rsidRPr="00522CEE">
        <w:rPr>
          <w:rFonts w:ascii="Times New Roman" w:hAnsi="Times New Roman" w:cs="Times New Roman"/>
          <w:b/>
          <w:bCs/>
          <w:color w:val="000000" w:themeColor="text1"/>
        </w:rPr>
        <w:t xml:space="preserve">38 - comma 1 - del Codice, </w:t>
      </w:r>
      <w:proofErr w:type="spellStart"/>
      <w:r w:rsidRPr="00522CEE">
        <w:rPr>
          <w:rFonts w:ascii="Times New Roman" w:hAnsi="Times New Roman" w:cs="Times New Roman"/>
          <w:b/>
          <w:bCs/>
          <w:color w:val="000000" w:themeColor="text1"/>
        </w:rPr>
        <w:t>lett</w:t>
      </w:r>
      <w:proofErr w:type="spellEnd"/>
      <w:r w:rsidRPr="00522CEE">
        <w:rPr>
          <w:rFonts w:ascii="Times New Roman" w:hAnsi="Times New Roman" w:cs="Times New Roman"/>
          <w:b/>
          <w:bCs/>
          <w:color w:val="000000" w:themeColor="text1"/>
        </w:rPr>
        <w:t>. c)</w:t>
      </w:r>
      <w:r w:rsidRPr="00522CEE">
        <w:rPr>
          <w:rFonts w:ascii="Times New Roman" w:hAnsi="Times New Roman" w:cs="Times New Roman"/>
          <w:color w:val="000000" w:themeColor="text1"/>
        </w:rPr>
        <w:t xml:space="preserve">, vanno rese individualmente anche dai seguenti soggetti, non firmatari dell’istanza di ammissione a gara: </w:t>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t xml:space="preserve">      - in caso di concorrente individuale = titolare e direttore tecnico; </w:t>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t xml:space="preserve">      - in caso di società in nome collettivo = soci e direttore tecnico; </w:t>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t xml:space="preserve">      - in caso di società in accomandita semplice = soci accomandatari e direttore tecnico; </w:t>
      </w:r>
      <w:r w:rsidRPr="00522CEE">
        <w:rPr>
          <w:rFonts w:ascii="Times New Roman" w:hAnsi="Times New Roman" w:cs="Times New Roman"/>
          <w:color w:val="000000" w:themeColor="text1"/>
        </w:rPr>
        <w:tab/>
      </w:r>
      <w:r w:rsidRPr="00522CEE">
        <w:rPr>
          <w:rFonts w:ascii="Times New Roman" w:hAnsi="Times New Roman" w:cs="Times New Roman"/>
          <w:color w:val="000000" w:themeColor="text1"/>
        </w:rPr>
        <w:tab/>
        <w:t xml:space="preserve">      - altri tipi di società o consorzio = amministratori con poteri di rappresentanza e direttore tecnico, socio unico persona fisica, ovvero socio di maggioranza in caso di società con meno di quattro soci; Per le dichiarazioni in N.B.2 andrà utilizzato l’apposito </w:t>
      </w:r>
      <w:r w:rsidR="00522CEE" w:rsidRPr="00522CEE">
        <w:rPr>
          <w:rFonts w:ascii="Times New Roman" w:hAnsi="Times New Roman" w:cs="Times New Roman"/>
          <w:color w:val="000000" w:themeColor="text1"/>
        </w:rPr>
        <w:t xml:space="preserve">Sub-Allegato E </w:t>
      </w:r>
      <w:r w:rsidRPr="00522CEE">
        <w:rPr>
          <w:rFonts w:ascii="Times New Roman" w:hAnsi="Times New Roman" w:cs="Times New Roman"/>
          <w:color w:val="000000" w:themeColor="text1"/>
        </w:rPr>
        <w:t xml:space="preserve">pertinente. </w:t>
      </w:r>
      <w:r w:rsidRPr="00C168B6">
        <w:rPr>
          <w:rFonts w:ascii="Times New Roman" w:hAnsi="Times New Roman" w:cs="Times New Roman"/>
          <w:color w:val="FF0000"/>
        </w:rPr>
        <w:tab/>
      </w:r>
      <w:r w:rsidRPr="00642C2B">
        <w:rPr>
          <w:rFonts w:ascii="Times New Roman" w:hAnsi="Times New Roman" w:cs="Times New Roman"/>
          <w:color w:val="0070C0"/>
        </w:rPr>
        <w:tab/>
      </w:r>
      <w:r w:rsidR="00E33498">
        <w:rPr>
          <w:rFonts w:ascii="Times New Roman" w:hAnsi="Times New Roman" w:cs="Times New Roman"/>
          <w:color w:val="0070C0"/>
        </w:rPr>
        <w:t xml:space="preserve"> </w:t>
      </w:r>
      <w:r w:rsidRPr="00C168B6">
        <w:rPr>
          <w:rFonts w:ascii="Times New Roman" w:hAnsi="Times New Roman" w:cs="Times New Roman"/>
          <w:b/>
          <w:bCs/>
          <w:color w:val="000000" w:themeColor="text1"/>
        </w:rPr>
        <w:t xml:space="preserve">C.4) Capacità economico - finanziaria e tecnico-organizzativa </w:t>
      </w:r>
      <w:r w:rsidRPr="00C168B6">
        <w:rPr>
          <w:rFonts w:ascii="Times New Roman" w:hAnsi="Times New Roman" w:cs="Times New Roman"/>
          <w:color w:val="000000" w:themeColor="text1"/>
        </w:rPr>
        <w:t xml:space="preserve">di essere in possesso dei requisiti di capacità economico-finanziaria e tecnico-organizzativa richiesti nel presente disciplinare, come dettagliati nel </w:t>
      </w:r>
      <w:r w:rsidR="00C168B6" w:rsidRPr="00C168B6">
        <w:rPr>
          <w:rFonts w:ascii="Times New Roman" w:hAnsi="Times New Roman" w:cs="Times New Roman"/>
          <w:color w:val="000000" w:themeColor="text1"/>
        </w:rPr>
        <w:t>pertinente sub-Allegato E</w:t>
      </w:r>
      <w:r w:rsidRPr="00C168B6">
        <w:rPr>
          <w:rFonts w:ascii="Times New Roman" w:hAnsi="Times New Roman" w:cs="Times New Roman"/>
          <w:color w:val="000000" w:themeColor="text1"/>
        </w:rPr>
        <w:t xml:space="preserve">. L’indicazione dei dati relativi al suddetto requisito dovrà essere accompagnata da descrizione; </w:t>
      </w:r>
      <w:r w:rsidR="00C168B6">
        <w:rPr>
          <w:rFonts w:ascii="Times New Roman" w:hAnsi="Times New Roman" w:cs="Times New Roman"/>
          <w:color w:val="0070C0"/>
        </w:rPr>
        <w:tab/>
      </w:r>
      <w:r w:rsidR="00C168B6">
        <w:rPr>
          <w:rFonts w:ascii="Times New Roman" w:hAnsi="Times New Roman" w:cs="Times New Roman"/>
          <w:color w:val="0070C0"/>
        </w:rPr>
        <w:tab/>
      </w:r>
      <w:r w:rsidR="00C168B6">
        <w:rPr>
          <w:rFonts w:ascii="Times New Roman" w:hAnsi="Times New Roman" w:cs="Times New Roman"/>
          <w:color w:val="0070C0"/>
        </w:rPr>
        <w:tab/>
      </w:r>
      <w:r w:rsidR="00C168B6">
        <w:rPr>
          <w:rFonts w:ascii="Times New Roman" w:hAnsi="Times New Roman" w:cs="Times New Roman"/>
          <w:color w:val="0070C0"/>
        </w:rPr>
        <w:tab/>
      </w:r>
      <w:r w:rsidR="00C168B6">
        <w:rPr>
          <w:rFonts w:ascii="Times New Roman" w:hAnsi="Times New Roman" w:cs="Times New Roman"/>
          <w:color w:val="0070C0"/>
        </w:rPr>
        <w:tab/>
      </w:r>
      <w:r w:rsidR="00C168B6">
        <w:rPr>
          <w:rFonts w:ascii="Times New Roman" w:hAnsi="Times New Roman" w:cs="Times New Roman"/>
          <w:color w:val="0070C0"/>
        </w:rPr>
        <w:tab/>
      </w:r>
      <w:r w:rsidR="00C168B6">
        <w:rPr>
          <w:rFonts w:ascii="Times New Roman" w:hAnsi="Times New Roman" w:cs="Times New Roman"/>
          <w:color w:val="0070C0"/>
        </w:rPr>
        <w:tab/>
      </w:r>
      <w:r w:rsidR="00817249">
        <w:rPr>
          <w:rFonts w:ascii="Times New Roman" w:hAnsi="Times New Roman" w:cs="Times New Roman"/>
          <w:color w:val="0070C0"/>
        </w:rPr>
        <w:t xml:space="preserve"> </w:t>
      </w:r>
      <w:r w:rsidR="00E33498">
        <w:rPr>
          <w:rFonts w:ascii="Times New Roman" w:hAnsi="Times New Roman" w:cs="Times New Roman"/>
          <w:color w:val="0070C0"/>
        </w:rPr>
        <w:t xml:space="preserve">           </w:t>
      </w:r>
      <w:r w:rsidRPr="00817249">
        <w:rPr>
          <w:rFonts w:ascii="Times New Roman" w:hAnsi="Times New Roman" w:cs="Times New Roman"/>
          <w:b/>
          <w:bCs/>
          <w:color w:val="000000" w:themeColor="text1"/>
        </w:rPr>
        <w:t xml:space="preserve">C.5) Raggruppamenti temporanei di concorrenti, consorzi ordinari, </w:t>
      </w:r>
      <w:proofErr w:type="spellStart"/>
      <w:r w:rsidRPr="00817249">
        <w:rPr>
          <w:rFonts w:ascii="Times New Roman" w:hAnsi="Times New Roman" w:cs="Times New Roman"/>
          <w:b/>
          <w:bCs/>
          <w:color w:val="000000" w:themeColor="text1"/>
        </w:rPr>
        <w:t>Geie</w:t>
      </w:r>
      <w:proofErr w:type="spellEnd"/>
      <w:r w:rsidRPr="00817249">
        <w:rPr>
          <w:rFonts w:ascii="Times New Roman" w:hAnsi="Times New Roman" w:cs="Times New Roman"/>
          <w:b/>
          <w:bCs/>
          <w:color w:val="000000" w:themeColor="text1"/>
        </w:rPr>
        <w:t xml:space="preserve"> (ulteriori dichiarazioni) </w:t>
      </w:r>
      <w:r w:rsidRPr="00817249">
        <w:rPr>
          <w:rFonts w:ascii="Times New Roman" w:hAnsi="Times New Roman" w:cs="Times New Roman"/>
          <w:b/>
          <w:bCs/>
          <w:color w:val="000000" w:themeColor="text1"/>
        </w:rPr>
        <w:tab/>
      </w:r>
      <w:r w:rsidRPr="00817249">
        <w:rPr>
          <w:rFonts w:ascii="Times New Roman" w:hAnsi="Times New Roman" w:cs="Times New Roman"/>
          <w:b/>
          <w:bCs/>
          <w:color w:val="000000" w:themeColor="text1"/>
        </w:rPr>
        <w:tab/>
      </w:r>
      <w:r w:rsidRPr="00817249">
        <w:rPr>
          <w:rFonts w:ascii="Times New Roman" w:hAnsi="Times New Roman" w:cs="Times New Roman"/>
          <w:b/>
          <w:bCs/>
          <w:color w:val="000000" w:themeColor="text1"/>
        </w:rPr>
        <w:tab/>
      </w:r>
      <w:r w:rsidRPr="00817249">
        <w:rPr>
          <w:rFonts w:ascii="Times New Roman" w:hAnsi="Times New Roman" w:cs="Times New Roman"/>
          <w:b/>
          <w:bCs/>
          <w:color w:val="000000" w:themeColor="text1"/>
        </w:rPr>
        <w:tab/>
      </w:r>
      <w:r w:rsidRPr="00817249">
        <w:rPr>
          <w:rFonts w:ascii="Times New Roman" w:hAnsi="Times New Roman" w:cs="Times New Roman"/>
          <w:b/>
          <w:bCs/>
          <w:color w:val="000000" w:themeColor="text1"/>
        </w:rPr>
        <w:tab/>
      </w:r>
      <w:r w:rsidRPr="00817249">
        <w:rPr>
          <w:rFonts w:ascii="Times New Roman" w:hAnsi="Times New Roman" w:cs="Times New Roman"/>
          <w:b/>
          <w:bCs/>
          <w:color w:val="000000" w:themeColor="text1"/>
        </w:rPr>
        <w:tab/>
      </w:r>
      <w:r w:rsidRPr="00817249">
        <w:rPr>
          <w:rFonts w:ascii="Times New Roman" w:hAnsi="Times New Roman" w:cs="Times New Roman"/>
          <w:b/>
          <w:bCs/>
          <w:color w:val="000000" w:themeColor="text1"/>
        </w:rPr>
        <w:tab/>
      </w:r>
      <w:r w:rsidRPr="00817249">
        <w:rPr>
          <w:rFonts w:ascii="Times New Roman" w:hAnsi="Times New Roman" w:cs="Times New Roman"/>
          <w:b/>
          <w:bCs/>
          <w:color w:val="000000" w:themeColor="text1"/>
        </w:rPr>
        <w:tab/>
      </w:r>
      <w:r w:rsidRPr="00817249">
        <w:rPr>
          <w:rFonts w:ascii="Times New Roman" w:hAnsi="Times New Roman" w:cs="Times New Roman"/>
          <w:b/>
          <w:bCs/>
          <w:color w:val="000000" w:themeColor="text1"/>
        </w:rPr>
        <w:tab/>
      </w:r>
      <w:r w:rsidRPr="00817249">
        <w:rPr>
          <w:rFonts w:ascii="Times New Roman" w:hAnsi="Times New Roman" w:cs="Times New Roman"/>
          <w:b/>
          <w:bCs/>
          <w:color w:val="000000" w:themeColor="text1"/>
        </w:rPr>
        <w:tab/>
      </w:r>
      <w:r w:rsidRPr="00817249">
        <w:rPr>
          <w:rFonts w:ascii="Times New Roman" w:hAnsi="Times New Roman" w:cs="Times New Roman"/>
          <w:b/>
          <w:bCs/>
          <w:color w:val="000000" w:themeColor="text1"/>
        </w:rPr>
        <w:tab/>
        <w:t xml:space="preserve">    a) </w:t>
      </w:r>
      <w:r w:rsidRPr="00817249">
        <w:rPr>
          <w:rFonts w:ascii="Times New Roman" w:hAnsi="Times New Roman" w:cs="Times New Roman"/>
          <w:color w:val="000000" w:themeColor="text1"/>
        </w:rPr>
        <w:t xml:space="preserve">Per il concorrente formato da un raggruppamento temporaneo o da un consorzio ordinario di cui all’art. 2602 del codice civile, costituito prima della gara, o da un GEIE, vanno rese le seguenti ulteriori dichiarazioni: </w:t>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t xml:space="preserve">  </w:t>
      </w:r>
      <w:r w:rsidRPr="00817249">
        <w:rPr>
          <w:rFonts w:ascii="Times New Roman" w:hAnsi="Times New Roman" w:cs="Times New Roman"/>
          <w:b/>
          <w:bCs/>
          <w:color w:val="000000" w:themeColor="text1"/>
        </w:rPr>
        <w:t>per i raggruppamenti temporanei</w:t>
      </w:r>
      <w:r w:rsidRPr="00817249">
        <w:rPr>
          <w:rFonts w:ascii="Times New Roman" w:hAnsi="Times New Roman" w:cs="Times New Roman"/>
          <w:color w:val="000000" w:themeColor="text1"/>
        </w:rPr>
        <w:t xml:space="preserve">, dichiarazione resa sotto forma di “dichiarazione sostitutiva dell’atto di notorietà”, ai sensi dell’art. 47 del D.P.R. 28.12.2000, n. 445 </w:t>
      </w:r>
      <w:proofErr w:type="spellStart"/>
      <w:r w:rsidRPr="00817249">
        <w:rPr>
          <w:rFonts w:ascii="Times New Roman" w:hAnsi="Times New Roman" w:cs="Times New Roman"/>
          <w:color w:val="000000" w:themeColor="text1"/>
        </w:rPr>
        <w:t>s.m.i.</w:t>
      </w:r>
      <w:proofErr w:type="spellEnd"/>
      <w:r w:rsidRPr="00817249">
        <w:rPr>
          <w:rFonts w:ascii="Times New Roman" w:hAnsi="Times New Roman" w:cs="Times New Roman"/>
          <w:color w:val="000000" w:themeColor="text1"/>
        </w:rPr>
        <w:t xml:space="preserve">, secondo le modalità dell’art. 38 dello stesso D.P.R. n. 445/2000, con la quale il legale rappresentante del concorrente mandatario (capogruppo) attesta che i concorrenti mandanti facenti parte del raggruppamento hanno conferito prima della presentazione dell’offerta, in favore della capogruppo, mandato collettivo speciale irrevocabile con rappresentanza, mediante scrittura privata autenticata ai sensi dell’art. 37, comma 15, del Codice. La relativa procura è conferita al legale rappresentante dell’operatore economico mandatario; </w:t>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t xml:space="preserve">  </w:t>
      </w:r>
      <w:r w:rsidRPr="00817249">
        <w:rPr>
          <w:rFonts w:ascii="Times New Roman" w:hAnsi="Times New Roman" w:cs="Times New Roman"/>
          <w:b/>
          <w:bCs/>
          <w:color w:val="000000" w:themeColor="text1"/>
        </w:rPr>
        <w:t>per il consorzio ordinario di concorrenti o per il GEIE</w:t>
      </w:r>
      <w:r w:rsidRPr="00817249">
        <w:rPr>
          <w:rFonts w:ascii="Times New Roman" w:hAnsi="Times New Roman" w:cs="Times New Roman"/>
          <w:color w:val="000000" w:themeColor="text1"/>
        </w:rPr>
        <w:t>, nella dichiarazione devono essere riportati i dati dell’atto costitutivo del consorzio ordinario di concorrenti o del GEIE.</w:t>
      </w:r>
      <w:r w:rsidRPr="00817249">
        <w:rPr>
          <w:rFonts w:ascii="Times New Roman" w:hAnsi="Times New Roman" w:cs="Times New Roman"/>
          <w:color w:val="000000" w:themeColor="text1"/>
        </w:rPr>
        <w:tab/>
        <w:t xml:space="preserve">         Inoltre si deve dichiarare: </w:t>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t xml:space="preserve">  che nessun soggetto partecipa alla gara d’appalto in altra forma, neppure individuale; </w:t>
      </w:r>
      <w:r w:rsidRPr="00817249">
        <w:rPr>
          <w:rFonts w:ascii="Times New Roman" w:hAnsi="Times New Roman" w:cs="Times New Roman"/>
          <w:color w:val="000000" w:themeColor="text1"/>
        </w:rPr>
        <w:tab/>
      </w:r>
      <w:r w:rsidRPr="00817249">
        <w:rPr>
          <w:rFonts w:ascii="Times New Roman" w:hAnsi="Times New Roman" w:cs="Times New Roman"/>
          <w:color w:val="000000" w:themeColor="text1"/>
        </w:rPr>
        <w:tab/>
        <w:t xml:space="preserve">     di impegnarsi a non modificare successivamente la composizione del raggruppamento temporaneo o del consorzio ordinario o del GEIE e di impegnarsi a rispettare tutte le norme vigenti in materia. b) Per il concorrente formato da un raggruppamento temporaneo o da un consorzio ordinario di cui all’art. 2602 del codice civile, non ancora costituito, o da un GEIE, dichiarazione, resa sotto forma di “dichiarazione sostitutiva dell’atto di notorietà”, ai sensi dell’art. 47 del D.P.R. 28.12.2000, n. 445, secondo le modalità dell’art. 38 dello stesso D.P.R. n. 445/2000, con la quale il legale </w:t>
      </w:r>
      <w:r w:rsidRPr="00817249">
        <w:rPr>
          <w:rFonts w:ascii="Times New Roman" w:hAnsi="Times New Roman" w:cs="Times New Roman"/>
          <w:color w:val="000000" w:themeColor="text1"/>
        </w:rPr>
        <w:lastRenderedPageBreak/>
        <w:t>rappresentante di ogni soggetto concorrente che farà parte del raggruppamento o del consorzio ordinario o del GEIE si impegna, in caso di aggiudicaz</w:t>
      </w:r>
      <w:r w:rsidR="00817249" w:rsidRPr="00817249">
        <w:rPr>
          <w:rFonts w:ascii="Times New Roman" w:hAnsi="Times New Roman" w:cs="Times New Roman"/>
          <w:color w:val="000000" w:themeColor="text1"/>
        </w:rPr>
        <w:t>ione della gara d’appalto, a:</w:t>
      </w:r>
    </w:p>
    <w:p w:rsidR="00817249" w:rsidRPr="00817249" w:rsidRDefault="00817249" w:rsidP="00B34302">
      <w:pPr>
        <w:pStyle w:val="Default"/>
        <w:jc w:val="both"/>
        <w:rPr>
          <w:rFonts w:ascii="Times New Roman" w:hAnsi="Times New Roman" w:cs="Times New Roman"/>
          <w:color w:val="000000" w:themeColor="text1"/>
        </w:rPr>
      </w:pPr>
      <w:r w:rsidRPr="00817249">
        <w:rPr>
          <w:rFonts w:ascii="Times New Roman" w:hAnsi="Times New Roman" w:cs="Times New Roman"/>
          <w:color w:val="000000" w:themeColor="text1"/>
        </w:rPr>
        <w:t xml:space="preserve">- </w:t>
      </w:r>
      <w:r w:rsidR="00B34302" w:rsidRPr="00817249">
        <w:rPr>
          <w:rFonts w:ascii="Times New Roman" w:hAnsi="Times New Roman" w:cs="Times New Roman"/>
          <w:color w:val="000000" w:themeColor="text1"/>
        </w:rPr>
        <w:t>costituire un raggruppamento temporaneo o consorzio ordinario o GEIE;</w:t>
      </w:r>
    </w:p>
    <w:p w:rsidR="00817249" w:rsidRPr="00817249" w:rsidRDefault="00817249" w:rsidP="00B34302">
      <w:pPr>
        <w:pStyle w:val="Default"/>
        <w:jc w:val="both"/>
        <w:rPr>
          <w:rFonts w:ascii="Times New Roman" w:hAnsi="Times New Roman" w:cs="Times New Roman"/>
          <w:color w:val="000000" w:themeColor="text1"/>
        </w:rPr>
      </w:pPr>
      <w:r w:rsidRPr="00817249">
        <w:rPr>
          <w:rFonts w:ascii="Times New Roman" w:hAnsi="Times New Roman" w:cs="Times New Roman"/>
          <w:color w:val="000000" w:themeColor="text1"/>
        </w:rPr>
        <w:t xml:space="preserve">- </w:t>
      </w:r>
      <w:r w:rsidR="00B34302" w:rsidRPr="00817249">
        <w:rPr>
          <w:rFonts w:ascii="Times New Roman" w:hAnsi="Times New Roman" w:cs="Times New Roman"/>
          <w:color w:val="000000" w:themeColor="text1"/>
        </w:rPr>
        <w:t>conferire mandato collettivo speciale con rappresentanza ai sensi dell’art. 37, commi 14, 15 e 16, del Codice;</w:t>
      </w:r>
    </w:p>
    <w:p w:rsidR="00817249" w:rsidRPr="00817249" w:rsidRDefault="00817249" w:rsidP="00B34302">
      <w:pPr>
        <w:pStyle w:val="Default"/>
        <w:jc w:val="both"/>
        <w:rPr>
          <w:rFonts w:ascii="Times New Roman" w:hAnsi="Times New Roman" w:cs="Times New Roman"/>
          <w:color w:val="000000" w:themeColor="text1"/>
        </w:rPr>
      </w:pPr>
      <w:r w:rsidRPr="00817249">
        <w:rPr>
          <w:rFonts w:ascii="Times New Roman" w:hAnsi="Times New Roman" w:cs="Times New Roman"/>
          <w:color w:val="000000" w:themeColor="text1"/>
        </w:rPr>
        <w:t>- r</w:t>
      </w:r>
      <w:r w:rsidR="00B34302" w:rsidRPr="00817249">
        <w:rPr>
          <w:rFonts w:ascii="Times New Roman" w:hAnsi="Times New Roman" w:cs="Times New Roman"/>
          <w:color w:val="000000" w:themeColor="text1"/>
        </w:rPr>
        <w:t xml:space="preserve">endere procura al legale rappresentante del soggetto mandatario, il quale stipulerà il contratto in nome e per conto proprio e dei mandanti; </w:t>
      </w:r>
    </w:p>
    <w:p w:rsidR="00817249" w:rsidRPr="00817249" w:rsidRDefault="00817249" w:rsidP="00B34302">
      <w:pPr>
        <w:pStyle w:val="Default"/>
        <w:jc w:val="both"/>
        <w:rPr>
          <w:rFonts w:ascii="Times New Roman" w:hAnsi="Times New Roman" w:cs="Times New Roman"/>
          <w:color w:val="000000" w:themeColor="text1"/>
        </w:rPr>
      </w:pPr>
      <w:r w:rsidRPr="00817249">
        <w:rPr>
          <w:rFonts w:ascii="Times New Roman" w:hAnsi="Times New Roman" w:cs="Times New Roman"/>
          <w:color w:val="000000" w:themeColor="text1"/>
        </w:rPr>
        <w:t xml:space="preserve">- </w:t>
      </w:r>
      <w:r w:rsidR="00B34302" w:rsidRPr="00817249">
        <w:rPr>
          <w:rFonts w:ascii="Times New Roman" w:hAnsi="Times New Roman" w:cs="Times New Roman"/>
          <w:color w:val="000000" w:themeColor="text1"/>
        </w:rPr>
        <w:t xml:space="preserve">uniformarsi alla disciplina vigente in materia di raggruppamenti temporanei o consorzi ordinari di concorrenti o GEIE, ai sensi degli artt. 34 e 37 del D. </w:t>
      </w:r>
      <w:proofErr w:type="spellStart"/>
      <w:r w:rsidR="00B34302" w:rsidRPr="00817249">
        <w:rPr>
          <w:rFonts w:ascii="Times New Roman" w:hAnsi="Times New Roman" w:cs="Times New Roman"/>
          <w:color w:val="000000" w:themeColor="text1"/>
        </w:rPr>
        <w:t>Lgs</w:t>
      </w:r>
      <w:proofErr w:type="spellEnd"/>
      <w:r w:rsidR="00B34302" w:rsidRPr="00817249">
        <w:rPr>
          <w:rFonts w:ascii="Times New Roman" w:hAnsi="Times New Roman" w:cs="Times New Roman"/>
          <w:color w:val="000000" w:themeColor="text1"/>
        </w:rPr>
        <w:t>. n. 163/2006;</w:t>
      </w:r>
    </w:p>
    <w:p w:rsidR="00B34302" w:rsidRPr="00817249" w:rsidRDefault="00817249" w:rsidP="00B34302">
      <w:pPr>
        <w:pStyle w:val="Default"/>
        <w:jc w:val="both"/>
        <w:rPr>
          <w:rFonts w:ascii="Times New Roman" w:hAnsi="Times New Roman" w:cs="Times New Roman"/>
          <w:color w:val="000000" w:themeColor="text1"/>
        </w:rPr>
      </w:pPr>
      <w:r w:rsidRPr="00817249">
        <w:rPr>
          <w:rFonts w:ascii="Times New Roman" w:hAnsi="Times New Roman" w:cs="Times New Roman"/>
          <w:color w:val="000000" w:themeColor="text1"/>
        </w:rPr>
        <w:t>-</w:t>
      </w:r>
      <w:r w:rsidR="00B34302" w:rsidRPr="00817249">
        <w:rPr>
          <w:rFonts w:ascii="Times New Roman" w:hAnsi="Times New Roman" w:cs="Times New Roman"/>
          <w:color w:val="000000" w:themeColor="text1"/>
        </w:rPr>
        <w:t xml:space="preserve"> non modificare successivamente la composizione del raggruppamento temporaneo o consorzio ordinario o GEIE e a rispettare tutte le norme vigenti in materia. </w:t>
      </w:r>
    </w:p>
    <w:p w:rsidR="00B34302" w:rsidRPr="00817249" w:rsidRDefault="00B34302" w:rsidP="00B34302">
      <w:pPr>
        <w:pStyle w:val="Default"/>
        <w:jc w:val="both"/>
        <w:rPr>
          <w:rFonts w:ascii="Times New Roman" w:hAnsi="Times New Roman" w:cs="Times New Roman"/>
          <w:color w:val="000000" w:themeColor="text1"/>
        </w:rPr>
      </w:pPr>
      <w:r w:rsidRPr="00817249">
        <w:rPr>
          <w:rFonts w:ascii="Times New Roman" w:hAnsi="Times New Roman" w:cs="Times New Roman"/>
          <w:color w:val="000000" w:themeColor="text1"/>
        </w:rPr>
        <w:t xml:space="preserve">La dichiarazione dovrà altresì specificare che nessun soggetto partecipa alla gara d’appalto in altra forma, neppure individuale. </w:t>
      </w:r>
    </w:p>
    <w:p w:rsidR="00B34302" w:rsidRPr="00134902" w:rsidRDefault="00B34302" w:rsidP="00B34302">
      <w:pPr>
        <w:pStyle w:val="Default"/>
        <w:jc w:val="both"/>
        <w:rPr>
          <w:rFonts w:ascii="Times New Roman" w:hAnsi="Times New Roman" w:cs="Times New Roman"/>
          <w:color w:val="000000" w:themeColor="text1"/>
        </w:rPr>
      </w:pPr>
      <w:r w:rsidRPr="00134902">
        <w:rPr>
          <w:rFonts w:ascii="Times New Roman" w:hAnsi="Times New Roman" w:cs="Times New Roman"/>
          <w:b/>
          <w:bCs/>
          <w:color w:val="000000" w:themeColor="text1"/>
        </w:rPr>
        <w:t xml:space="preserve">C.6) Avvalimento (art. 49 del </w:t>
      </w:r>
      <w:proofErr w:type="spellStart"/>
      <w:r w:rsidRPr="00134902">
        <w:rPr>
          <w:rFonts w:ascii="Times New Roman" w:hAnsi="Times New Roman" w:cs="Times New Roman"/>
          <w:b/>
          <w:bCs/>
          <w:color w:val="000000" w:themeColor="text1"/>
        </w:rPr>
        <w:t>D.Lgs.</w:t>
      </w:r>
      <w:proofErr w:type="spellEnd"/>
      <w:r w:rsidRPr="00134902">
        <w:rPr>
          <w:rFonts w:ascii="Times New Roman" w:hAnsi="Times New Roman" w:cs="Times New Roman"/>
          <w:b/>
          <w:bCs/>
          <w:color w:val="000000" w:themeColor="text1"/>
        </w:rPr>
        <w:t xml:space="preserve"> n. 12 aprile 2006, n. 163 e </w:t>
      </w:r>
      <w:proofErr w:type="spellStart"/>
      <w:r w:rsidRPr="00134902">
        <w:rPr>
          <w:rFonts w:ascii="Times New Roman" w:hAnsi="Times New Roman" w:cs="Times New Roman"/>
          <w:b/>
          <w:bCs/>
          <w:color w:val="000000" w:themeColor="text1"/>
        </w:rPr>
        <w:t>s.m.i.</w:t>
      </w:r>
      <w:proofErr w:type="spellEnd"/>
      <w:r w:rsidRPr="00134902">
        <w:rPr>
          <w:rFonts w:ascii="Times New Roman" w:hAnsi="Times New Roman" w:cs="Times New Roman"/>
          <w:b/>
          <w:bCs/>
          <w:color w:val="000000" w:themeColor="text1"/>
        </w:rPr>
        <w:t xml:space="preserve">) </w:t>
      </w:r>
    </w:p>
    <w:p w:rsidR="009C3BF5" w:rsidRPr="00134902" w:rsidRDefault="00B34302" w:rsidP="00B34302">
      <w:pPr>
        <w:pStyle w:val="Default"/>
        <w:jc w:val="both"/>
        <w:rPr>
          <w:rFonts w:ascii="Times New Roman" w:hAnsi="Times New Roman" w:cs="Times New Roman"/>
          <w:color w:val="000000" w:themeColor="text1"/>
        </w:rPr>
      </w:pPr>
      <w:r w:rsidRPr="00134902">
        <w:rPr>
          <w:rFonts w:ascii="Times New Roman" w:hAnsi="Times New Roman" w:cs="Times New Roman"/>
          <w:color w:val="000000" w:themeColor="text1"/>
        </w:rPr>
        <w:t>Qualora il concorrente sia in possesso solo parzialmente dei requisiti di ordine economico-finanziario e tecnico-organizzativo prescritti nel bando di gara, può integrarli avvalendosi dei requisiti di altro soggetto. In tal caso occorre allegare: Dichiarazione (</w:t>
      </w:r>
      <w:r w:rsidR="009C3BF5" w:rsidRPr="00134902">
        <w:rPr>
          <w:rFonts w:ascii="Times New Roman" w:hAnsi="Times New Roman" w:cs="Times New Roman"/>
          <w:color w:val="000000" w:themeColor="text1"/>
        </w:rPr>
        <w:t>pertinente sub-Allegato F</w:t>
      </w:r>
      <w:r w:rsidRPr="00134902">
        <w:rPr>
          <w:rFonts w:ascii="Times New Roman" w:hAnsi="Times New Roman" w:cs="Times New Roman"/>
          <w:color w:val="000000" w:themeColor="text1"/>
        </w:rPr>
        <w:t>) resa dal legale rappresentante del soggetto concorrente (</w:t>
      </w:r>
      <w:proofErr w:type="spellStart"/>
      <w:r w:rsidRPr="00134902">
        <w:rPr>
          <w:rFonts w:ascii="Times New Roman" w:hAnsi="Times New Roman" w:cs="Times New Roman"/>
          <w:color w:val="000000" w:themeColor="text1"/>
        </w:rPr>
        <w:t>ausiliato</w:t>
      </w:r>
      <w:proofErr w:type="spellEnd"/>
      <w:r w:rsidRPr="00134902">
        <w:rPr>
          <w:rFonts w:ascii="Times New Roman" w:hAnsi="Times New Roman" w:cs="Times New Roman"/>
          <w:color w:val="000000" w:themeColor="text1"/>
        </w:rPr>
        <w:t xml:space="preserve">), sotto forma di dichiarazione sostitutiva dell’atto di notorietà ai sensi dell’art. 47 del D.P.R. 28.12.2000, n. 445 e </w:t>
      </w:r>
      <w:proofErr w:type="spellStart"/>
      <w:r w:rsidRPr="00134902">
        <w:rPr>
          <w:rFonts w:ascii="Times New Roman" w:hAnsi="Times New Roman" w:cs="Times New Roman"/>
          <w:color w:val="000000" w:themeColor="text1"/>
        </w:rPr>
        <w:t>s.m.i.</w:t>
      </w:r>
      <w:proofErr w:type="spellEnd"/>
      <w:r w:rsidRPr="00134902">
        <w:rPr>
          <w:rFonts w:ascii="Times New Roman" w:hAnsi="Times New Roman" w:cs="Times New Roman"/>
          <w:color w:val="000000" w:themeColor="text1"/>
        </w:rPr>
        <w:t xml:space="preserve">, verificabile ai sensi dell'art. 48 del D. </w:t>
      </w:r>
      <w:proofErr w:type="spellStart"/>
      <w:r w:rsidRPr="00134902">
        <w:rPr>
          <w:rFonts w:ascii="Times New Roman" w:hAnsi="Times New Roman" w:cs="Times New Roman"/>
          <w:color w:val="000000" w:themeColor="text1"/>
        </w:rPr>
        <w:t>Lgs</w:t>
      </w:r>
      <w:proofErr w:type="spellEnd"/>
      <w:r w:rsidRPr="00134902">
        <w:rPr>
          <w:rFonts w:ascii="Times New Roman" w:hAnsi="Times New Roman" w:cs="Times New Roman"/>
          <w:color w:val="000000" w:themeColor="text1"/>
        </w:rPr>
        <w:t xml:space="preserve">. n. 163/2006, con la quale attesta: </w:t>
      </w:r>
    </w:p>
    <w:p w:rsidR="009C3BF5" w:rsidRPr="00134902" w:rsidRDefault="00B34302" w:rsidP="00B34302">
      <w:pPr>
        <w:pStyle w:val="Default"/>
        <w:jc w:val="both"/>
        <w:rPr>
          <w:rFonts w:ascii="Times New Roman" w:hAnsi="Times New Roman" w:cs="Times New Roman"/>
          <w:color w:val="000000" w:themeColor="text1"/>
        </w:rPr>
      </w:pPr>
      <w:r w:rsidRPr="00134902">
        <w:rPr>
          <w:rFonts w:ascii="Times New Roman" w:hAnsi="Times New Roman" w:cs="Times New Roman"/>
          <w:color w:val="000000" w:themeColor="text1"/>
        </w:rPr>
        <w:t xml:space="preserve">1. quali siano i requisiti di ordine speciale di cui il soggetto concorrente risulta carente e dei quali si avvale ai sensi dell’art. 49 del D. </w:t>
      </w:r>
      <w:proofErr w:type="spellStart"/>
      <w:r w:rsidRPr="00134902">
        <w:rPr>
          <w:rFonts w:ascii="Times New Roman" w:hAnsi="Times New Roman" w:cs="Times New Roman"/>
          <w:color w:val="000000" w:themeColor="text1"/>
        </w:rPr>
        <w:t>Lgs</w:t>
      </w:r>
      <w:proofErr w:type="spellEnd"/>
      <w:r w:rsidRPr="00134902">
        <w:rPr>
          <w:rFonts w:ascii="Times New Roman" w:hAnsi="Times New Roman" w:cs="Times New Roman"/>
          <w:color w:val="000000" w:themeColor="text1"/>
        </w:rPr>
        <w:t xml:space="preserve">. n. 12 aprile 2006, n. 163 e </w:t>
      </w:r>
      <w:proofErr w:type="spellStart"/>
      <w:r w:rsidRPr="00134902">
        <w:rPr>
          <w:rFonts w:ascii="Times New Roman" w:hAnsi="Times New Roman" w:cs="Times New Roman"/>
          <w:color w:val="000000" w:themeColor="text1"/>
        </w:rPr>
        <w:t>s.m.i.</w:t>
      </w:r>
      <w:proofErr w:type="spellEnd"/>
      <w:r w:rsidRPr="00134902">
        <w:rPr>
          <w:rFonts w:ascii="Times New Roman" w:hAnsi="Times New Roman" w:cs="Times New Roman"/>
          <w:color w:val="000000" w:themeColor="text1"/>
        </w:rPr>
        <w:t xml:space="preserve">; </w:t>
      </w:r>
    </w:p>
    <w:p w:rsidR="009C3BF5" w:rsidRPr="00134902" w:rsidRDefault="00B34302" w:rsidP="00B34302">
      <w:pPr>
        <w:pStyle w:val="Default"/>
        <w:jc w:val="both"/>
        <w:rPr>
          <w:rFonts w:ascii="Times New Roman" w:hAnsi="Times New Roman" w:cs="Times New Roman"/>
          <w:color w:val="000000" w:themeColor="text1"/>
        </w:rPr>
      </w:pPr>
      <w:r w:rsidRPr="00134902">
        <w:rPr>
          <w:rFonts w:ascii="Times New Roman" w:hAnsi="Times New Roman" w:cs="Times New Roman"/>
          <w:bCs/>
          <w:color w:val="000000" w:themeColor="text1"/>
        </w:rPr>
        <w:t>2</w:t>
      </w:r>
      <w:r w:rsidRPr="00134902">
        <w:rPr>
          <w:rFonts w:ascii="Times New Roman" w:hAnsi="Times New Roman" w:cs="Times New Roman"/>
          <w:b/>
          <w:bCs/>
          <w:color w:val="000000" w:themeColor="text1"/>
        </w:rPr>
        <w:t xml:space="preserve">. </w:t>
      </w:r>
      <w:r w:rsidRPr="00134902">
        <w:rPr>
          <w:rFonts w:ascii="Times New Roman" w:hAnsi="Times New Roman" w:cs="Times New Roman"/>
          <w:color w:val="000000" w:themeColor="text1"/>
        </w:rPr>
        <w:t xml:space="preserve">le complete generalità del soggetto ausiliario ed i requisiti di ordine speciale da questi posseduti e messi a disposizione del soggetto concorrente </w:t>
      </w:r>
      <w:proofErr w:type="spellStart"/>
      <w:r w:rsidRPr="00134902">
        <w:rPr>
          <w:rFonts w:ascii="Times New Roman" w:hAnsi="Times New Roman" w:cs="Times New Roman"/>
          <w:color w:val="000000" w:themeColor="text1"/>
        </w:rPr>
        <w:t>ausiliato</w:t>
      </w:r>
      <w:proofErr w:type="spellEnd"/>
      <w:r w:rsidRPr="00134902">
        <w:rPr>
          <w:rFonts w:ascii="Times New Roman" w:hAnsi="Times New Roman" w:cs="Times New Roman"/>
          <w:color w:val="000000" w:themeColor="text1"/>
        </w:rPr>
        <w:t xml:space="preserve">. </w:t>
      </w:r>
      <w:r w:rsidRPr="00134902">
        <w:rPr>
          <w:rFonts w:ascii="Times New Roman" w:hAnsi="Times New Roman" w:cs="Times New Roman"/>
          <w:color w:val="000000" w:themeColor="text1"/>
        </w:rPr>
        <w:tab/>
      </w:r>
      <w:r w:rsidRPr="00134902">
        <w:rPr>
          <w:rFonts w:ascii="Times New Roman" w:hAnsi="Times New Roman" w:cs="Times New Roman"/>
          <w:color w:val="000000" w:themeColor="text1"/>
        </w:rPr>
        <w:tab/>
      </w:r>
      <w:r w:rsidRPr="00134902">
        <w:rPr>
          <w:rFonts w:ascii="Times New Roman" w:hAnsi="Times New Roman" w:cs="Times New Roman"/>
          <w:color w:val="000000" w:themeColor="text1"/>
        </w:rPr>
        <w:tab/>
      </w:r>
    </w:p>
    <w:p w:rsidR="00E61361" w:rsidRPr="00134902" w:rsidRDefault="00B34302" w:rsidP="00B34302">
      <w:pPr>
        <w:pStyle w:val="Default"/>
        <w:jc w:val="both"/>
        <w:rPr>
          <w:rFonts w:ascii="Times New Roman" w:hAnsi="Times New Roman" w:cs="Times New Roman"/>
          <w:color w:val="000000" w:themeColor="text1"/>
        </w:rPr>
      </w:pPr>
      <w:r w:rsidRPr="00134902">
        <w:rPr>
          <w:rFonts w:ascii="Times New Roman" w:hAnsi="Times New Roman" w:cs="Times New Roman"/>
          <w:b/>
          <w:bCs/>
          <w:color w:val="000000" w:themeColor="text1"/>
        </w:rPr>
        <w:t xml:space="preserve">N.B.: </w:t>
      </w:r>
      <w:r w:rsidRPr="00134902">
        <w:rPr>
          <w:rFonts w:ascii="Times New Roman" w:hAnsi="Times New Roman" w:cs="Times New Roman"/>
          <w:color w:val="000000" w:themeColor="text1"/>
        </w:rPr>
        <w:t xml:space="preserve">Oltre alle suddette dichiarazioni, </w:t>
      </w:r>
      <w:r w:rsidRPr="00134902">
        <w:rPr>
          <w:rFonts w:ascii="Times New Roman" w:hAnsi="Times New Roman" w:cs="Times New Roman"/>
          <w:b/>
          <w:bCs/>
          <w:color w:val="000000" w:themeColor="text1"/>
        </w:rPr>
        <w:t xml:space="preserve">dovrà essere allegato, a pena di esclusione, in originale o copia autentica, il contratto in virtù del quale l’impresa ausiliaria si obbliga nei confronti del concorrente a fornire i requisiti e a mettere a disposizione le risorse necessarie per tutta la durata dell’appalto. Dal contratto discendono, ai sensi dell’art. 49, comma 5, D. </w:t>
      </w:r>
      <w:proofErr w:type="spellStart"/>
      <w:r w:rsidRPr="00134902">
        <w:rPr>
          <w:rFonts w:ascii="Times New Roman" w:hAnsi="Times New Roman" w:cs="Times New Roman"/>
          <w:b/>
          <w:bCs/>
          <w:color w:val="000000" w:themeColor="text1"/>
        </w:rPr>
        <w:t>Lgs.vo</w:t>
      </w:r>
      <w:proofErr w:type="spellEnd"/>
      <w:r w:rsidRPr="00134902">
        <w:rPr>
          <w:rFonts w:ascii="Times New Roman" w:hAnsi="Times New Roman" w:cs="Times New Roman"/>
          <w:b/>
          <w:bCs/>
          <w:color w:val="000000" w:themeColor="text1"/>
        </w:rPr>
        <w:t xml:space="preserve"> n. 163/2006, nei confronti del soggetto ausiliario i medesimi obblighi previsti dalla normativa antimafia per il concorrente, in ragione dell’importo dell’appalto posto a base di gara. Nel caso di avvalimento nei confronti di un’impresa che appartiene al medesimo gruppo, in luogo del contratto di avvalimento può essere presentata, da parte dell’impresa </w:t>
      </w:r>
      <w:proofErr w:type="spellStart"/>
      <w:r w:rsidRPr="00134902">
        <w:rPr>
          <w:rFonts w:ascii="Times New Roman" w:hAnsi="Times New Roman" w:cs="Times New Roman"/>
          <w:b/>
          <w:bCs/>
          <w:color w:val="000000" w:themeColor="text1"/>
        </w:rPr>
        <w:t>ausiliata</w:t>
      </w:r>
      <w:proofErr w:type="spellEnd"/>
      <w:r w:rsidRPr="00134902">
        <w:rPr>
          <w:rFonts w:ascii="Times New Roman" w:hAnsi="Times New Roman" w:cs="Times New Roman"/>
          <w:b/>
          <w:bCs/>
          <w:color w:val="000000" w:themeColor="text1"/>
        </w:rPr>
        <w:t xml:space="preserve"> (</w:t>
      </w:r>
      <w:r w:rsidR="00E61361" w:rsidRPr="00134902">
        <w:rPr>
          <w:rFonts w:ascii="Times New Roman" w:hAnsi="Times New Roman" w:cs="Times New Roman"/>
          <w:color w:val="000000" w:themeColor="text1"/>
        </w:rPr>
        <w:t>pertinente sub-Allegato F</w:t>
      </w:r>
      <w:r w:rsidRPr="00134902">
        <w:rPr>
          <w:rFonts w:ascii="Times New Roman" w:hAnsi="Times New Roman" w:cs="Times New Roman"/>
          <w:b/>
          <w:bCs/>
          <w:color w:val="000000" w:themeColor="text1"/>
        </w:rPr>
        <w:t xml:space="preserve">) una dichiarazione </w:t>
      </w:r>
      <w:r w:rsidRPr="00134902">
        <w:rPr>
          <w:rFonts w:ascii="Times New Roman" w:hAnsi="Times New Roman" w:cs="Times New Roman"/>
          <w:color w:val="000000" w:themeColor="text1"/>
        </w:rPr>
        <w:t>sostitutiva attestante il legame giuridico ed economico esistente nel gruppo, dal quale discendono, nei confronti del soggetto ausiliario, i medesimi obblighi in materia di normativa antimafia per il concorrente, in ragione dell’importo dell’appalto posto a base di gara, come previsto dall’art. 49, com</w:t>
      </w:r>
      <w:r w:rsidR="00E61361" w:rsidRPr="00134902">
        <w:rPr>
          <w:rFonts w:ascii="Times New Roman" w:hAnsi="Times New Roman" w:cs="Times New Roman"/>
          <w:color w:val="000000" w:themeColor="text1"/>
        </w:rPr>
        <w:t xml:space="preserve">ma 5, D. </w:t>
      </w:r>
      <w:proofErr w:type="spellStart"/>
      <w:r w:rsidR="00E61361" w:rsidRPr="00134902">
        <w:rPr>
          <w:rFonts w:ascii="Times New Roman" w:hAnsi="Times New Roman" w:cs="Times New Roman"/>
          <w:color w:val="000000" w:themeColor="text1"/>
        </w:rPr>
        <w:t>Lgs</w:t>
      </w:r>
      <w:proofErr w:type="spellEnd"/>
      <w:r w:rsidR="00E61361" w:rsidRPr="00134902">
        <w:rPr>
          <w:rFonts w:ascii="Times New Roman" w:hAnsi="Times New Roman" w:cs="Times New Roman"/>
          <w:color w:val="000000" w:themeColor="text1"/>
        </w:rPr>
        <w:t xml:space="preserve">. n. 163/2006. </w:t>
      </w:r>
      <w:r w:rsidR="00E61361" w:rsidRPr="00134902">
        <w:rPr>
          <w:rFonts w:ascii="Times New Roman" w:hAnsi="Times New Roman" w:cs="Times New Roman"/>
          <w:color w:val="000000" w:themeColor="text1"/>
        </w:rPr>
        <w:tab/>
      </w:r>
      <w:r w:rsidR="00E61361" w:rsidRPr="00134902">
        <w:rPr>
          <w:rFonts w:ascii="Times New Roman" w:hAnsi="Times New Roman" w:cs="Times New Roman"/>
          <w:color w:val="000000" w:themeColor="text1"/>
        </w:rPr>
        <w:tab/>
      </w:r>
      <w:r w:rsidR="00E61361" w:rsidRPr="00134902">
        <w:rPr>
          <w:rFonts w:ascii="Times New Roman" w:hAnsi="Times New Roman" w:cs="Times New Roman"/>
          <w:color w:val="000000" w:themeColor="text1"/>
        </w:rPr>
        <w:tab/>
      </w:r>
      <w:r w:rsidR="00E61361" w:rsidRPr="00134902">
        <w:rPr>
          <w:rFonts w:ascii="Times New Roman" w:hAnsi="Times New Roman" w:cs="Times New Roman"/>
          <w:color w:val="000000" w:themeColor="text1"/>
        </w:rPr>
        <w:tab/>
      </w:r>
    </w:p>
    <w:p w:rsidR="00B34302" w:rsidRPr="00E61361" w:rsidRDefault="00B34302" w:rsidP="00B34302">
      <w:pPr>
        <w:pStyle w:val="Default"/>
        <w:jc w:val="both"/>
        <w:rPr>
          <w:rFonts w:ascii="Times New Roman" w:hAnsi="Times New Roman" w:cs="Times New Roman"/>
          <w:color w:val="000000" w:themeColor="text1"/>
        </w:rPr>
      </w:pPr>
      <w:r w:rsidRPr="00134902">
        <w:rPr>
          <w:rFonts w:ascii="Times New Roman" w:hAnsi="Times New Roman" w:cs="Times New Roman"/>
          <w:color w:val="000000" w:themeColor="text1"/>
        </w:rPr>
        <w:t xml:space="preserve">- Dichiarazione </w:t>
      </w:r>
      <w:r w:rsidRPr="00134902">
        <w:rPr>
          <w:rFonts w:ascii="Times New Roman" w:hAnsi="Times New Roman" w:cs="Times New Roman"/>
          <w:b/>
          <w:color w:val="000000" w:themeColor="text1"/>
        </w:rPr>
        <w:t>(</w:t>
      </w:r>
      <w:r w:rsidR="00E61361" w:rsidRPr="00134902">
        <w:rPr>
          <w:rFonts w:ascii="Times New Roman" w:hAnsi="Times New Roman" w:cs="Times New Roman"/>
          <w:color w:val="000000" w:themeColor="text1"/>
        </w:rPr>
        <w:t>pertinente sub-Allegato F</w:t>
      </w:r>
      <w:r w:rsidRPr="00134902">
        <w:rPr>
          <w:rFonts w:ascii="Times New Roman" w:hAnsi="Times New Roman" w:cs="Times New Roman"/>
          <w:b/>
          <w:color w:val="000000" w:themeColor="text1"/>
        </w:rPr>
        <w:t>)</w:t>
      </w:r>
      <w:r w:rsidRPr="00134902">
        <w:rPr>
          <w:rFonts w:ascii="Times New Roman" w:hAnsi="Times New Roman" w:cs="Times New Roman"/>
          <w:color w:val="000000" w:themeColor="text1"/>
        </w:rPr>
        <w:t xml:space="preserve"> resa dal legale rappresentante del soggetto ausiliario, sotto forma di dichiarazione sostitutiva dell’atto di notorietà ai sensi dell’art. 47 del D.P.R. 28.12.2000, n. 445 e </w:t>
      </w:r>
      <w:proofErr w:type="spellStart"/>
      <w:r w:rsidRPr="00134902">
        <w:rPr>
          <w:rFonts w:ascii="Times New Roman" w:hAnsi="Times New Roman" w:cs="Times New Roman"/>
          <w:color w:val="000000" w:themeColor="text1"/>
        </w:rPr>
        <w:t>s.m.i.</w:t>
      </w:r>
      <w:proofErr w:type="spellEnd"/>
      <w:r w:rsidRPr="00134902">
        <w:rPr>
          <w:rFonts w:ascii="Times New Roman" w:hAnsi="Times New Roman" w:cs="Times New Roman"/>
          <w:color w:val="000000" w:themeColor="text1"/>
        </w:rPr>
        <w:t xml:space="preserve">, con la quale attesta: le proprie generalità; il possesso dei requisiti di ordine generale prescritti dall’art. 38 del D. </w:t>
      </w:r>
      <w:proofErr w:type="spellStart"/>
      <w:r w:rsidRPr="00134902">
        <w:rPr>
          <w:rFonts w:ascii="Times New Roman" w:hAnsi="Times New Roman" w:cs="Times New Roman"/>
          <w:color w:val="000000" w:themeColor="text1"/>
        </w:rPr>
        <w:t>Lgs</w:t>
      </w:r>
      <w:proofErr w:type="spellEnd"/>
      <w:r w:rsidRPr="00134902">
        <w:rPr>
          <w:rFonts w:ascii="Times New Roman" w:hAnsi="Times New Roman" w:cs="Times New Roman"/>
          <w:color w:val="000000" w:themeColor="text1"/>
        </w:rPr>
        <w:t xml:space="preserve">. 12.04.2006 n. 163, </w:t>
      </w:r>
      <w:proofErr w:type="spellStart"/>
      <w:r w:rsidRPr="00134902">
        <w:rPr>
          <w:rFonts w:ascii="Times New Roman" w:hAnsi="Times New Roman" w:cs="Times New Roman"/>
          <w:color w:val="000000" w:themeColor="text1"/>
        </w:rPr>
        <w:t>s.m.i.</w:t>
      </w:r>
      <w:proofErr w:type="spellEnd"/>
      <w:r w:rsidRPr="00134902">
        <w:rPr>
          <w:rFonts w:ascii="Times New Roman" w:hAnsi="Times New Roman" w:cs="Times New Roman"/>
          <w:color w:val="000000" w:themeColor="text1"/>
        </w:rPr>
        <w:t xml:space="preserve"> nonché il possesso dei requisiti tecnici e delle risorse oggetto dell’avvalimento; di obbligarsi nei confronti del soggetto concorrente (</w:t>
      </w:r>
      <w:proofErr w:type="spellStart"/>
      <w:r w:rsidRPr="00134902">
        <w:rPr>
          <w:rFonts w:ascii="Times New Roman" w:hAnsi="Times New Roman" w:cs="Times New Roman"/>
          <w:color w:val="000000" w:themeColor="text1"/>
        </w:rPr>
        <w:t>ausiliato</w:t>
      </w:r>
      <w:proofErr w:type="spellEnd"/>
      <w:r w:rsidRPr="00134902">
        <w:rPr>
          <w:rFonts w:ascii="Times New Roman" w:hAnsi="Times New Roman" w:cs="Times New Roman"/>
          <w:color w:val="000000" w:themeColor="text1"/>
        </w:rPr>
        <w:t>) e dell’Autorità a fornire i propri requisiti di ordine speciale dei quali è carente il soggetto concorrente, nonché di mettere a disposizione le relative risorse necessarie per tutta la durata dell’appalto e rendersi responsabile in solido nei confronti dell’Autorità in relazione alle prestazioni oggetto del contratto; che non partecipa a sua volta alla stessa gara né in forma singola, né in forma di raggruppamento o consorzio, né in qualità di ausi</w:t>
      </w:r>
      <w:r w:rsidR="00E61361" w:rsidRPr="00134902">
        <w:rPr>
          <w:rFonts w:ascii="Times New Roman" w:hAnsi="Times New Roman" w:cs="Times New Roman"/>
          <w:color w:val="000000" w:themeColor="text1"/>
        </w:rPr>
        <w:t xml:space="preserve">liario di altro concorrente. </w:t>
      </w:r>
      <w:r w:rsidRPr="00E61361">
        <w:rPr>
          <w:rFonts w:ascii="Times New Roman" w:hAnsi="Times New Roman" w:cs="Times New Roman"/>
          <w:b/>
          <w:bCs/>
          <w:color w:val="000000" w:themeColor="text1"/>
        </w:rPr>
        <w:t xml:space="preserve">N.B.: </w:t>
      </w:r>
      <w:r w:rsidRPr="00E61361">
        <w:rPr>
          <w:rFonts w:ascii="Times New Roman" w:hAnsi="Times New Roman" w:cs="Times New Roman"/>
          <w:color w:val="000000" w:themeColor="text1"/>
        </w:rPr>
        <w:t xml:space="preserve">A pena di esclusione a tutte le suddette dichiarazioni dovrà essere allegata copia fotostatica del documento di identità, in corso di validità, del soggetto firmatario o di altro documento di riconoscimento equipollente ai sensi dell’art.35 secondo comma del D.P.R. 445/2000 </w:t>
      </w:r>
      <w:proofErr w:type="spellStart"/>
      <w:r w:rsidRPr="00E61361">
        <w:rPr>
          <w:rFonts w:ascii="Times New Roman" w:hAnsi="Times New Roman" w:cs="Times New Roman"/>
          <w:color w:val="000000" w:themeColor="text1"/>
        </w:rPr>
        <w:t>s.m.i.</w:t>
      </w:r>
      <w:proofErr w:type="spellEnd"/>
      <w:r w:rsidRPr="00E61361">
        <w:rPr>
          <w:rFonts w:ascii="Times New Roman" w:hAnsi="Times New Roman" w:cs="Times New Roman"/>
          <w:color w:val="000000" w:themeColor="text1"/>
        </w:rPr>
        <w:t xml:space="preserve">. Ogni pagina dovrà essere altresì perfezionata con il timbro della ditta concorrente e sigla del soggetto firmatario. La documentazione può essere sottoscritta anche dal “procuratore/i” della società ed in </w:t>
      </w:r>
      <w:r w:rsidRPr="00E61361">
        <w:rPr>
          <w:rFonts w:ascii="Times New Roman" w:hAnsi="Times New Roman" w:cs="Times New Roman"/>
          <w:color w:val="000000" w:themeColor="text1"/>
        </w:rPr>
        <w:lastRenderedPageBreak/>
        <w:t xml:space="preserve">tal caso va allegata copia della relativa procura notarile (GENERALE O SPECIALE) o altro documento da cui evincere i poteri di rappresentanza. Si rammenta la responsabilità penale cui si incorre in caso di dichiarazioni mendaci. </w:t>
      </w:r>
      <w:r w:rsidRPr="00E61361">
        <w:rPr>
          <w:rFonts w:ascii="Times New Roman" w:hAnsi="Times New Roman" w:cs="Times New Roman"/>
          <w:color w:val="000000" w:themeColor="text1"/>
        </w:rPr>
        <w:tab/>
      </w:r>
      <w:r w:rsidRPr="00E61361">
        <w:rPr>
          <w:rFonts w:ascii="Times New Roman" w:hAnsi="Times New Roman" w:cs="Times New Roman"/>
          <w:color w:val="000000" w:themeColor="text1"/>
        </w:rPr>
        <w:tab/>
      </w:r>
      <w:r w:rsidRPr="00E61361">
        <w:rPr>
          <w:rFonts w:ascii="Times New Roman" w:hAnsi="Times New Roman" w:cs="Times New Roman"/>
          <w:color w:val="000000" w:themeColor="text1"/>
        </w:rPr>
        <w:tab/>
      </w:r>
    </w:p>
    <w:p w:rsidR="00B34302" w:rsidRDefault="00B34302" w:rsidP="00FB0D9F">
      <w:pPr>
        <w:pStyle w:val="Default"/>
        <w:jc w:val="both"/>
        <w:rPr>
          <w:rFonts w:ascii="Times New Roman" w:hAnsi="Times New Roman" w:cs="Times New Roman"/>
          <w:color w:val="000000" w:themeColor="text1"/>
        </w:rPr>
      </w:pPr>
    </w:p>
    <w:p w:rsidR="006D0DA3" w:rsidRDefault="00B258EB" w:rsidP="00FB0D9F">
      <w:pPr>
        <w:pStyle w:val="Default"/>
        <w:jc w:val="both"/>
        <w:rPr>
          <w:rFonts w:ascii="Times New Roman" w:hAnsi="Times New Roman" w:cs="Times New Roman"/>
          <w:color w:val="000000" w:themeColor="text1"/>
        </w:rPr>
      </w:pPr>
      <w:r w:rsidRPr="0098131B">
        <w:rPr>
          <w:rFonts w:ascii="Times New Roman" w:hAnsi="Times New Roman" w:cs="Times New Roman"/>
          <w:color w:val="000000" w:themeColor="text1"/>
        </w:rPr>
        <w:t>D</w:t>
      </w:r>
      <w:r w:rsidR="006D0DA3" w:rsidRPr="0098131B">
        <w:rPr>
          <w:rFonts w:ascii="Times New Roman" w:hAnsi="Times New Roman" w:cs="Times New Roman"/>
          <w:color w:val="000000" w:themeColor="text1"/>
        </w:rPr>
        <w:t xml:space="preserve">) </w:t>
      </w:r>
      <w:r w:rsidR="006D0DA3" w:rsidRPr="00B34302">
        <w:rPr>
          <w:rFonts w:ascii="Times New Roman" w:hAnsi="Times New Roman" w:cs="Times New Roman"/>
          <w:b/>
          <w:color w:val="000000" w:themeColor="text1"/>
        </w:rPr>
        <w:t>Dichiarazione attestante le parti del servizio che si intendono subappaltare</w:t>
      </w:r>
      <w:r w:rsidR="006D0DA3" w:rsidRPr="0098131B">
        <w:rPr>
          <w:rFonts w:ascii="Times New Roman" w:hAnsi="Times New Roman" w:cs="Times New Roman"/>
          <w:color w:val="000000" w:themeColor="text1"/>
        </w:rPr>
        <w:t xml:space="preserve"> (</w:t>
      </w:r>
      <w:r w:rsidR="0098131B" w:rsidRPr="0098131B">
        <w:rPr>
          <w:rFonts w:ascii="Times New Roman" w:hAnsi="Times New Roman" w:cs="Times New Roman"/>
          <w:color w:val="000000" w:themeColor="text1"/>
        </w:rPr>
        <w:t>Allegato</w:t>
      </w:r>
      <w:r w:rsidR="006D0DA3" w:rsidRPr="0098131B">
        <w:rPr>
          <w:rFonts w:ascii="Times New Roman" w:hAnsi="Times New Roman" w:cs="Times New Roman"/>
          <w:color w:val="000000" w:themeColor="text1"/>
        </w:rPr>
        <w:t xml:space="preserve"> </w:t>
      </w:r>
      <w:r w:rsidR="0098131B" w:rsidRPr="0098131B">
        <w:rPr>
          <w:rFonts w:ascii="Times New Roman" w:hAnsi="Times New Roman" w:cs="Times New Roman"/>
          <w:color w:val="000000" w:themeColor="text1"/>
        </w:rPr>
        <w:t>G</w:t>
      </w:r>
      <w:r w:rsidR="006D0DA3" w:rsidRPr="0098131B">
        <w:rPr>
          <w:rFonts w:ascii="Times New Roman" w:hAnsi="Times New Roman" w:cs="Times New Roman"/>
          <w:color w:val="000000" w:themeColor="text1"/>
        </w:rPr>
        <w:t>) ai sensi di quanto previsto dall’a</w:t>
      </w:r>
      <w:r w:rsidR="00B34302">
        <w:rPr>
          <w:rFonts w:ascii="Times New Roman" w:hAnsi="Times New Roman" w:cs="Times New Roman"/>
          <w:color w:val="000000" w:themeColor="text1"/>
        </w:rPr>
        <w:t>rt 118 del Codice dei contratti.</w:t>
      </w:r>
    </w:p>
    <w:p w:rsidR="00B34302" w:rsidRPr="0098131B" w:rsidRDefault="00B34302" w:rsidP="00FB0D9F">
      <w:pPr>
        <w:pStyle w:val="Default"/>
        <w:jc w:val="both"/>
        <w:rPr>
          <w:rFonts w:ascii="Times New Roman" w:hAnsi="Times New Roman" w:cs="Times New Roman"/>
          <w:color w:val="000000" w:themeColor="text1"/>
        </w:rPr>
      </w:pPr>
    </w:p>
    <w:p w:rsidR="006D0DA3" w:rsidRDefault="00B258EB" w:rsidP="00FB0D9F">
      <w:pPr>
        <w:pStyle w:val="Default"/>
        <w:jc w:val="both"/>
        <w:rPr>
          <w:rFonts w:ascii="Times New Roman" w:hAnsi="Times New Roman" w:cs="Times New Roman"/>
          <w:color w:val="000000" w:themeColor="text1"/>
        </w:rPr>
      </w:pPr>
      <w:r w:rsidRPr="00FF0560">
        <w:rPr>
          <w:rFonts w:ascii="Times New Roman" w:hAnsi="Times New Roman" w:cs="Times New Roman"/>
          <w:color w:val="000000" w:themeColor="text1"/>
        </w:rPr>
        <w:t>E</w:t>
      </w:r>
      <w:r w:rsidR="006D0DA3" w:rsidRPr="00FF0560">
        <w:rPr>
          <w:rFonts w:ascii="Times New Roman" w:hAnsi="Times New Roman" w:cs="Times New Roman"/>
          <w:color w:val="000000" w:themeColor="text1"/>
        </w:rPr>
        <w:t xml:space="preserve">) </w:t>
      </w:r>
      <w:r w:rsidR="006D0DA3" w:rsidRPr="00B34302">
        <w:rPr>
          <w:rFonts w:ascii="Times New Roman" w:hAnsi="Times New Roman" w:cs="Times New Roman"/>
          <w:b/>
          <w:color w:val="000000" w:themeColor="text1"/>
        </w:rPr>
        <w:t>dimostrazione dell’avvenuto versamento</w:t>
      </w:r>
      <w:r w:rsidR="006D0DA3" w:rsidRPr="00FF0560">
        <w:rPr>
          <w:rFonts w:ascii="Times New Roman" w:hAnsi="Times New Roman" w:cs="Times New Roman"/>
          <w:color w:val="000000" w:themeColor="text1"/>
        </w:rPr>
        <w:t xml:space="preserve"> di partecipazione, a pena di esclusione alla procedura di gara, del contributo di € </w:t>
      </w:r>
      <w:r w:rsidR="0098131B" w:rsidRPr="00FF0560">
        <w:rPr>
          <w:rFonts w:ascii="Times New Roman" w:hAnsi="Times New Roman" w:cs="Times New Roman"/>
          <w:color w:val="000000" w:themeColor="text1"/>
        </w:rPr>
        <w:t>35</w:t>
      </w:r>
      <w:r w:rsidR="006D0DA3" w:rsidRPr="00FF0560">
        <w:rPr>
          <w:rFonts w:ascii="Times New Roman" w:hAnsi="Times New Roman" w:cs="Times New Roman"/>
          <w:color w:val="000000" w:themeColor="text1"/>
        </w:rPr>
        <w:t>,00 (</w:t>
      </w:r>
      <w:r w:rsidR="0098131B" w:rsidRPr="00FF0560">
        <w:rPr>
          <w:rFonts w:ascii="Times New Roman" w:hAnsi="Times New Roman" w:cs="Times New Roman"/>
          <w:color w:val="000000" w:themeColor="text1"/>
        </w:rPr>
        <w:t>trentacinque</w:t>
      </w:r>
      <w:r w:rsidR="006D0DA3" w:rsidRPr="00FF0560">
        <w:rPr>
          <w:rFonts w:ascii="Times New Roman" w:hAnsi="Times New Roman" w:cs="Times New Roman"/>
          <w:color w:val="000000" w:themeColor="text1"/>
        </w:rPr>
        <w:t xml:space="preserve">/00) a favore dell’Autorità </w:t>
      </w:r>
      <w:r w:rsidR="0098131B" w:rsidRPr="00FF0560">
        <w:rPr>
          <w:rFonts w:ascii="Times New Roman" w:hAnsi="Times New Roman" w:cs="Times New Roman"/>
          <w:color w:val="000000" w:themeColor="text1"/>
        </w:rPr>
        <w:t>Nazionale Anticorruzione</w:t>
      </w:r>
      <w:r w:rsidR="00FF0560" w:rsidRPr="00FF0560">
        <w:rPr>
          <w:rFonts w:ascii="Times New Roman" w:hAnsi="Times New Roman" w:cs="Times New Roman"/>
          <w:color w:val="000000" w:themeColor="text1"/>
        </w:rPr>
        <w:t xml:space="preserve"> secondo le modalità indicate sul relativo sito internet</w:t>
      </w:r>
      <w:r w:rsidR="00B34302">
        <w:rPr>
          <w:rFonts w:ascii="Times New Roman" w:hAnsi="Times New Roman" w:cs="Times New Roman"/>
          <w:color w:val="000000" w:themeColor="text1"/>
        </w:rPr>
        <w:t>.</w:t>
      </w:r>
    </w:p>
    <w:p w:rsidR="00B34302" w:rsidRPr="00FF0560" w:rsidRDefault="00B34302" w:rsidP="00FB0D9F">
      <w:pPr>
        <w:pStyle w:val="Default"/>
        <w:jc w:val="both"/>
        <w:rPr>
          <w:rFonts w:ascii="Times New Roman" w:hAnsi="Times New Roman" w:cs="Times New Roman"/>
          <w:color w:val="000000" w:themeColor="text1"/>
        </w:rPr>
      </w:pPr>
    </w:p>
    <w:p w:rsidR="006D0DA3" w:rsidRPr="00FF0560" w:rsidRDefault="00B258EB" w:rsidP="00FB0D9F">
      <w:pPr>
        <w:pStyle w:val="Default"/>
        <w:jc w:val="both"/>
        <w:rPr>
          <w:rFonts w:ascii="Times New Roman" w:hAnsi="Times New Roman" w:cs="Times New Roman"/>
          <w:color w:val="000000" w:themeColor="text1"/>
        </w:rPr>
      </w:pPr>
      <w:r w:rsidRPr="00FF0560">
        <w:rPr>
          <w:rFonts w:ascii="Times New Roman" w:hAnsi="Times New Roman" w:cs="Times New Roman"/>
          <w:color w:val="000000" w:themeColor="text1"/>
        </w:rPr>
        <w:t>F</w:t>
      </w:r>
      <w:r w:rsidR="006D0DA3" w:rsidRPr="00FF0560">
        <w:rPr>
          <w:rFonts w:ascii="Times New Roman" w:hAnsi="Times New Roman" w:cs="Times New Roman"/>
          <w:color w:val="000000" w:themeColor="text1"/>
        </w:rPr>
        <w:t xml:space="preserve">) </w:t>
      </w:r>
      <w:r w:rsidR="006D0DA3" w:rsidRPr="00B34302">
        <w:rPr>
          <w:rFonts w:ascii="Times New Roman" w:hAnsi="Times New Roman" w:cs="Times New Roman"/>
          <w:b/>
          <w:color w:val="000000" w:themeColor="text1"/>
        </w:rPr>
        <w:t>dichiarazioni bancarie</w:t>
      </w:r>
      <w:r w:rsidR="006D0DA3" w:rsidRPr="00FF0560">
        <w:rPr>
          <w:rFonts w:ascii="Times New Roman" w:hAnsi="Times New Roman" w:cs="Times New Roman"/>
          <w:color w:val="000000" w:themeColor="text1"/>
        </w:rPr>
        <w:t xml:space="preserve"> di cui al precedente punto 5.8. </w:t>
      </w:r>
    </w:p>
    <w:p w:rsidR="00B34302" w:rsidRPr="00E61361" w:rsidRDefault="00B34302" w:rsidP="00B34302">
      <w:pPr>
        <w:pStyle w:val="Default"/>
        <w:jc w:val="both"/>
        <w:rPr>
          <w:rFonts w:ascii="Times New Roman" w:hAnsi="Times New Roman" w:cs="Times New Roman"/>
          <w:color w:val="000000" w:themeColor="text1"/>
        </w:rPr>
      </w:pPr>
      <w:r>
        <w:rPr>
          <w:rFonts w:ascii="Times New Roman" w:hAnsi="Times New Roman" w:cs="Times New Roman"/>
          <w:b/>
          <w:bCs/>
          <w:color w:val="0070C0"/>
          <w:sz w:val="23"/>
          <w:szCs w:val="23"/>
        </w:rPr>
        <w:tab/>
      </w:r>
      <w:r w:rsidRPr="00E61361">
        <w:rPr>
          <w:rFonts w:ascii="Times New Roman" w:hAnsi="Times New Roman" w:cs="Times New Roman"/>
          <w:color w:val="000000" w:themeColor="text1"/>
        </w:rPr>
        <w:t xml:space="preserve">Presentare le dichiarazioni bancarie di cui al precedente punto 5.8, da esibire in originale. Qualora queste dichiarazione siano state già depositate/conservate da una P.A, le stesse potranno essere autocertificate ai sensi ed agli effetti del D.P.R. 445/2000 e </w:t>
      </w:r>
      <w:proofErr w:type="spellStart"/>
      <w:r w:rsidRPr="00E61361">
        <w:rPr>
          <w:rFonts w:ascii="Times New Roman" w:hAnsi="Times New Roman" w:cs="Times New Roman"/>
          <w:color w:val="000000" w:themeColor="text1"/>
        </w:rPr>
        <w:t>s.m.i.</w:t>
      </w:r>
      <w:proofErr w:type="spellEnd"/>
      <w:r w:rsidRPr="00E61361">
        <w:rPr>
          <w:rFonts w:ascii="Times New Roman" w:hAnsi="Times New Roman" w:cs="Times New Roman"/>
          <w:color w:val="000000" w:themeColor="text1"/>
        </w:rPr>
        <w:t xml:space="preserve">  </w:t>
      </w:r>
    </w:p>
    <w:p w:rsidR="00FF0560" w:rsidRDefault="00FF0560" w:rsidP="00B34302">
      <w:pPr>
        <w:pStyle w:val="Default"/>
        <w:jc w:val="both"/>
        <w:rPr>
          <w:rFonts w:ascii="Times New Roman" w:hAnsi="Times New Roman" w:cs="Times New Roman"/>
          <w:color w:val="FF0000"/>
        </w:rPr>
      </w:pPr>
    </w:p>
    <w:p w:rsidR="00935A1C" w:rsidRPr="00473375" w:rsidRDefault="00935A1C" w:rsidP="00B34302">
      <w:pPr>
        <w:pStyle w:val="Default"/>
        <w:jc w:val="both"/>
        <w:rPr>
          <w:rFonts w:ascii="Times New Roman" w:hAnsi="Times New Roman" w:cs="Times New Roman"/>
          <w:b/>
          <w:color w:val="auto"/>
        </w:rPr>
      </w:pPr>
      <w:r w:rsidRPr="00473375">
        <w:rPr>
          <w:rFonts w:ascii="Times New Roman" w:hAnsi="Times New Roman" w:cs="Times New Roman"/>
          <w:b/>
          <w:color w:val="auto"/>
        </w:rPr>
        <w:t>9. CAUSE DI ESCLUSIONE E SOCCORSO ISTRUTTORIO</w:t>
      </w:r>
    </w:p>
    <w:p w:rsidR="00935A1C" w:rsidRPr="00473375" w:rsidRDefault="00935A1C" w:rsidP="00935A1C">
      <w:pPr>
        <w:suppressAutoHyphens/>
        <w:autoSpaceDN w:val="0"/>
        <w:spacing w:after="0" w:line="240" w:lineRule="auto"/>
        <w:ind w:right="-21"/>
        <w:jc w:val="both"/>
        <w:textAlignment w:val="baseline"/>
        <w:rPr>
          <w:rFonts w:ascii="Times New Roman" w:hAnsi="Times New Roman" w:cs="Times New Roman"/>
          <w:sz w:val="24"/>
          <w:szCs w:val="24"/>
        </w:rPr>
      </w:pPr>
      <w:r w:rsidRPr="00473375">
        <w:rPr>
          <w:rFonts w:ascii="Times New Roman" w:hAnsi="Times New Roman" w:cs="Times New Roman"/>
          <w:sz w:val="24"/>
          <w:szCs w:val="24"/>
        </w:rPr>
        <w:t xml:space="preserve">La stazione appaltante esclude i concorrenti in caso di mancato adempimento alle prescrizioni previste dal </w:t>
      </w:r>
      <w:proofErr w:type="spellStart"/>
      <w:r w:rsidRPr="00473375">
        <w:rPr>
          <w:rFonts w:ascii="Times New Roman" w:hAnsi="Times New Roman" w:cs="Times New Roman"/>
          <w:sz w:val="24"/>
          <w:szCs w:val="24"/>
        </w:rPr>
        <w:t>D.Lgs.</w:t>
      </w:r>
      <w:proofErr w:type="spellEnd"/>
      <w:r w:rsidRPr="00473375">
        <w:rPr>
          <w:rFonts w:ascii="Times New Roman" w:hAnsi="Times New Roman" w:cs="Times New Roman"/>
          <w:sz w:val="24"/>
          <w:szCs w:val="24"/>
        </w:rPr>
        <w:t xml:space="preserve"> 163/06 e </w:t>
      </w:r>
      <w:proofErr w:type="spellStart"/>
      <w:r w:rsidRPr="00473375">
        <w:rPr>
          <w:rFonts w:ascii="Times New Roman" w:hAnsi="Times New Roman" w:cs="Times New Roman"/>
          <w:sz w:val="24"/>
          <w:szCs w:val="24"/>
        </w:rPr>
        <w:t>ss.mm.ii</w:t>
      </w:r>
      <w:proofErr w:type="spellEnd"/>
      <w:r w:rsidRPr="00473375">
        <w:rPr>
          <w:rFonts w:ascii="Times New Roman" w:hAnsi="Times New Roman" w:cs="Times New Roman"/>
          <w:sz w:val="24"/>
          <w:szCs w:val="24"/>
        </w:rPr>
        <w:t xml:space="preserve">., dal DPR 207/2010 e </w:t>
      </w:r>
      <w:proofErr w:type="spellStart"/>
      <w:r w:rsidRPr="00473375">
        <w:rPr>
          <w:rFonts w:ascii="Times New Roman" w:hAnsi="Times New Roman" w:cs="Times New Roman"/>
          <w:sz w:val="24"/>
          <w:szCs w:val="24"/>
        </w:rPr>
        <w:t>ss.mm.ii</w:t>
      </w:r>
      <w:proofErr w:type="spellEnd"/>
      <w:r w:rsidRPr="00473375">
        <w:rPr>
          <w:rFonts w:ascii="Times New Roman" w:hAnsi="Times New Roman" w:cs="Times New Roman"/>
          <w:sz w:val="24"/>
          <w:szCs w:val="24"/>
        </w:rPr>
        <w:t>. e da altre disposizioni di legge vigenti, nonché nei casi di incertezza assoluta sul contenuto o sulla provenienza dell’offerta, per difetto di sottoscrizione o di altri elementi essenziali ovvero in caso di non integrità del plico contenente l'offerta o altre irregolarità relative alla chiusura dei plichi, tali da far ritenere, secondo le circostanze concrete, che sia stato violato il principio di segretezza delle offerte.</w:t>
      </w:r>
    </w:p>
    <w:p w:rsidR="00935A1C" w:rsidRPr="00473375" w:rsidRDefault="00935A1C" w:rsidP="00935A1C">
      <w:pPr>
        <w:suppressAutoHyphens/>
        <w:autoSpaceDN w:val="0"/>
        <w:spacing w:after="0" w:line="240" w:lineRule="auto"/>
        <w:ind w:right="-21"/>
        <w:jc w:val="both"/>
        <w:textAlignment w:val="baseline"/>
        <w:rPr>
          <w:rFonts w:ascii="Times New Roman" w:hAnsi="Times New Roman" w:cs="Times New Roman"/>
          <w:sz w:val="24"/>
          <w:szCs w:val="24"/>
        </w:rPr>
      </w:pPr>
      <w:r w:rsidRPr="00473375">
        <w:rPr>
          <w:rFonts w:ascii="Times New Roman" w:hAnsi="Times New Roman" w:cs="Times New Roman"/>
          <w:sz w:val="24"/>
          <w:szCs w:val="24"/>
        </w:rPr>
        <w:t>Sono altresì esclusi i concorrenti che abbiano presentato offerte:</w:t>
      </w:r>
    </w:p>
    <w:p w:rsidR="00935A1C" w:rsidRPr="00473375" w:rsidRDefault="00935A1C" w:rsidP="00935A1C">
      <w:pPr>
        <w:widowControl w:val="0"/>
        <w:numPr>
          <w:ilvl w:val="0"/>
          <w:numId w:val="6"/>
        </w:numPr>
        <w:suppressAutoHyphens/>
        <w:autoSpaceDN w:val="0"/>
        <w:spacing w:after="0" w:line="240" w:lineRule="auto"/>
        <w:ind w:right="-21"/>
        <w:jc w:val="both"/>
        <w:textAlignment w:val="baseline"/>
        <w:rPr>
          <w:rFonts w:ascii="Times New Roman" w:hAnsi="Times New Roman" w:cs="Times New Roman"/>
          <w:sz w:val="24"/>
          <w:szCs w:val="24"/>
        </w:rPr>
      </w:pPr>
      <w:r w:rsidRPr="00473375">
        <w:rPr>
          <w:rFonts w:ascii="Times New Roman" w:hAnsi="Times New Roman" w:cs="Times New Roman"/>
          <w:sz w:val="24"/>
          <w:szCs w:val="24"/>
        </w:rPr>
        <w:t>prodotte, per qualsiasi motivo, dopo la scadenza del termine fissato per la presentazione previsto dl bando di gara;</w:t>
      </w:r>
    </w:p>
    <w:p w:rsidR="00935A1C" w:rsidRPr="00473375" w:rsidRDefault="00935A1C" w:rsidP="00935A1C">
      <w:pPr>
        <w:widowControl w:val="0"/>
        <w:numPr>
          <w:ilvl w:val="0"/>
          <w:numId w:val="6"/>
        </w:numPr>
        <w:suppressAutoHyphens/>
        <w:autoSpaceDN w:val="0"/>
        <w:spacing w:after="0" w:line="240" w:lineRule="auto"/>
        <w:ind w:right="-21"/>
        <w:jc w:val="both"/>
        <w:textAlignment w:val="baseline"/>
        <w:rPr>
          <w:rFonts w:ascii="Times New Roman" w:hAnsi="Times New Roman" w:cs="Times New Roman"/>
          <w:sz w:val="24"/>
          <w:szCs w:val="24"/>
        </w:rPr>
      </w:pPr>
      <w:r w:rsidRPr="00473375">
        <w:rPr>
          <w:rFonts w:ascii="Times New Roman" w:hAnsi="Times New Roman" w:cs="Times New Roman"/>
          <w:sz w:val="24"/>
          <w:szCs w:val="24"/>
        </w:rPr>
        <w:t>in violazione di prescrizioni previste a pena di esclusione dal presente disciplinare; salva l’applicazione della disciplina del soccorso istruttorio di cui al comma 2 del presente articolo;</w:t>
      </w:r>
    </w:p>
    <w:p w:rsidR="00935A1C" w:rsidRPr="00473375" w:rsidRDefault="00935A1C" w:rsidP="00935A1C">
      <w:pPr>
        <w:widowControl w:val="0"/>
        <w:numPr>
          <w:ilvl w:val="0"/>
          <w:numId w:val="6"/>
        </w:numPr>
        <w:suppressAutoHyphens/>
        <w:autoSpaceDN w:val="0"/>
        <w:spacing w:after="0" w:line="240" w:lineRule="auto"/>
        <w:ind w:right="-21"/>
        <w:jc w:val="both"/>
        <w:textAlignment w:val="baseline"/>
        <w:rPr>
          <w:rFonts w:ascii="Times New Roman" w:hAnsi="Times New Roman" w:cs="Times New Roman"/>
          <w:sz w:val="24"/>
          <w:szCs w:val="24"/>
        </w:rPr>
      </w:pPr>
      <w:r w:rsidRPr="00473375">
        <w:rPr>
          <w:rFonts w:ascii="Times New Roman" w:hAnsi="Times New Roman" w:cs="Times New Roman"/>
          <w:sz w:val="24"/>
          <w:szCs w:val="24"/>
        </w:rPr>
        <w:t>sottoposte a condizioni, termini o modalità non previste nel presente Disciplinare e nei documenti complementari;</w:t>
      </w:r>
    </w:p>
    <w:p w:rsidR="00935A1C" w:rsidRPr="00473375" w:rsidRDefault="00935A1C" w:rsidP="00803EFA">
      <w:pPr>
        <w:widowControl w:val="0"/>
        <w:numPr>
          <w:ilvl w:val="0"/>
          <w:numId w:val="6"/>
        </w:numPr>
        <w:suppressAutoHyphens/>
        <w:autoSpaceDN w:val="0"/>
        <w:spacing w:after="0" w:line="240" w:lineRule="auto"/>
        <w:textAlignment w:val="baseline"/>
        <w:rPr>
          <w:rFonts w:ascii="Times New Roman" w:hAnsi="Times New Roman" w:cs="Times New Roman"/>
          <w:sz w:val="24"/>
          <w:szCs w:val="24"/>
        </w:rPr>
      </w:pPr>
      <w:r w:rsidRPr="00473375">
        <w:rPr>
          <w:rFonts w:ascii="Times New Roman" w:hAnsi="Times New Roman" w:cs="Times New Roman"/>
          <w:sz w:val="24"/>
          <w:szCs w:val="24"/>
        </w:rPr>
        <w:t>lacunose nel merito in relazione alle modalità della fornitura, tali da non permetterne la valutazione, a giudizio della Commissione;</w:t>
      </w:r>
    </w:p>
    <w:p w:rsidR="00935A1C" w:rsidRPr="00473375" w:rsidRDefault="00935A1C" w:rsidP="00935A1C">
      <w:pPr>
        <w:pStyle w:val="Default"/>
        <w:jc w:val="both"/>
        <w:rPr>
          <w:rFonts w:ascii="Times New Roman" w:hAnsi="Times New Roman" w:cs="Times New Roman"/>
          <w:color w:val="auto"/>
        </w:rPr>
      </w:pPr>
      <w:r w:rsidRPr="00473375">
        <w:rPr>
          <w:rFonts w:ascii="Times New Roman" w:hAnsi="Times New Roman" w:cs="Times New Roman"/>
          <w:color w:val="auto"/>
        </w:rPr>
        <w:t xml:space="preserve">Ai sensi dell’art. 38 comma 2-bis del </w:t>
      </w:r>
      <w:proofErr w:type="spellStart"/>
      <w:r w:rsidRPr="00473375">
        <w:rPr>
          <w:rFonts w:ascii="Times New Roman" w:hAnsi="Times New Roman" w:cs="Times New Roman"/>
          <w:color w:val="auto"/>
        </w:rPr>
        <w:t>D.Lgs.</w:t>
      </w:r>
      <w:proofErr w:type="spellEnd"/>
      <w:r w:rsidRPr="00473375">
        <w:rPr>
          <w:rFonts w:ascii="Times New Roman" w:hAnsi="Times New Roman" w:cs="Times New Roman"/>
          <w:color w:val="auto"/>
        </w:rPr>
        <w:t xml:space="preserve"> 163/2006 e </w:t>
      </w:r>
      <w:proofErr w:type="spellStart"/>
      <w:r w:rsidRPr="00473375">
        <w:rPr>
          <w:rFonts w:ascii="Times New Roman" w:hAnsi="Times New Roman" w:cs="Times New Roman"/>
          <w:color w:val="auto"/>
        </w:rPr>
        <w:t>s</w:t>
      </w:r>
      <w:r w:rsidR="00803EFA" w:rsidRPr="00473375">
        <w:rPr>
          <w:rFonts w:ascii="Times New Roman" w:hAnsi="Times New Roman" w:cs="Times New Roman"/>
          <w:color w:val="auto"/>
        </w:rPr>
        <w:t>s</w:t>
      </w:r>
      <w:r w:rsidRPr="00473375">
        <w:rPr>
          <w:rFonts w:ascii="Times New Roman" w:hAnsi="Times New Roman" w:cs="Times New Roman"/>
          <w:color w:val="auto"/>
        </w:rPr>
        <w:t>.m</w:t>
      </w:r>
      <w:r w:rsidR="00803EFA" w:rsidRPr="00473375">
        <w:rPr>
          <w:rFonts w:ascii="Times New Roman" w:hAnsi="Times New Roman" w:cs="Times New Roman"/>
          <w:color w:val="auto"/>
        </w:rPr>
        <w:t>s</w:t>
      </w:r>
      <w:r w:rsidRPr="00473375">
        <w:rPr>
          <w:rFonts w:ascii="Times New Roman" w:hAnsi="Times New Roman" w:cs="Times New Roman"/>
          <w:color w:val="auto"/>
        </w:rPr>
        <w:t>.i</w:t>
      </w:r>
      <w:r w:rsidR="00803EFA" w:rsidRPr="00473375">
        <w:rPr>
          <w:rFonts w:ascii="Times New Roman" w:hAnsi="Times New Roman" w:cs="Times New Roman"/>
          <w:color w:val="auto"/>
        </w:rPr>
        <w:t>i</w:t>
      </w:r>
      <w:proofErr w:type="spellEnd"/>
      <w:r w:rsidRPr="00473375">
        <w:rPr>
          <w:rFonts w:ascii="Times New Roman" w:hAnsi="Times New Roman" w:cs="Times New Roman"/>
          <w:color w:val="auto"/>
        </w:rPr>
        <w:t xml:space="preserve">. in caso di mancanza, incompletezza e ogni altra irregolarità essenziale dei documenti da inserire nella “Busta A” la Stazione appaltante richiederà al concorrente il pagamento, in favore </w:t>
      </w:r>
      <w:r w:rsidR="00803EFA" w:rsidRPr="00473375">
        <w:rPr>
          <w:rFonts w:ascii="Times New Roman" w:hAnsi="Times New Roman" w:cs="Times New Roman"/>
          <w:color w:val="auto"/>
        </w:rPr>
        <w:t>della Stazione appaltante, di una</w:t>
      </w:r>
      <w:r w:rsidRPr="00473375">
        <w:rPr>
          <w:rFonts w:ascii="Times New Roman" w:hAnsi="Times New Roman" w:cs="Times New Roman"/>
          <w:color w:val="auto"/>
        </w:rPr>
        <w:t xml:space="preserve"> sa</w:t>
      </w:r>
      <w:r w:rsidR="00803EFA" w:rsidRPr="00473375">
        <w:rPr>
          <w:rFonts w:ascii="Times New Roman" w:hAnsi="Times New Roman" w:cs="Times New Roman"/>
          <w:color w:val="auto"/>
        </w:rPr>
        <w:t>nzione pecuniaria di importo pari ad € 500,00 (</w:t>
      </w:r>
      <w:r w:rsidRPr="00473375">
        <w:rPr>
          <w:rFonts w:ascii="Times New Roman" w:hAnsi="Times New Roman" w:cs="Times New Roman"/>
          <w:color w:val="auto"/>
        </w:rPr>
        <w:t>1</w:t>
      </w:r>
      <w:r w:rsidR="00803EFA" w:rsidRPr="00473375">
        <w:rPr>
          <w:rFonts w:ascii="Times New Roman" w:hAnsi="Times New Roman" w:cs="Times New Roman"/>
          <w:color w:val="auto"/>
        </w:rPr>
        <w:t>%</w:t>
      </w:r>
      <w:r w:rsidRPr="00473375">
        <w:rPr>
          <w:rFonts w:ascii="Times New Roman" w:hAnsi="Times New Roman" w:cs="Times New Roman"/>
          <w:color w:val="auto"/>
        </w:rPr>
        <w:t xml:space="preserve"> </w:t>
      </w:r>
      <w:r w:rsidR="00803EFA" w:rsidRPr="00473375">
        <w:rPr>
          <w:rFonts w:ascii="Times New Roman" w:hAnsi="Times New Roman" w:cs="Times New Roman"/>
          <w:color w:val="auto"/>
        </w:rPr>
        <w:t>del valore della gara)</w:t>
      </w:r>
      <w:r w:rsidRPr="00473375">
        <w:rPr>
          <w:rFonts w:ascii="Times New Roman" w:hAnsi="Times New Roman" w:cs="Times New Roman"/>
          <w:color w:val="auto"/>
        </w:rPr>
        <w:t xml:space="preserve"> il cui versamento è garantito dalla cauzione provvisoria.</w:t>
      </w:r>
    </w:p>
    <w:p w:rsidR="00935A1C" w:rsidRPr="00473375" w:rsidRDefault="00935A1C" w:rsidP="00935A1C">
      <w:pPr>
        <w:pStyle w:val="Default"/>
        <w:jc w:val="both"/>
        <w:rPr>
          <w:rFonts w:ascii="Times New Roman" w:hAnsi="Times New Roman" w:cs="Times New Roman"/>
          <w:color w:val="auto"/>
        </w:rPr>
      </w:pPr>
      <w:r w:rsidRPr="00473375">
        <w:rPr>
          <w:rFonts w:ascii="Times New Roman" w:hAnsi="Times New Roman" w:cs="Times New Roman"/>
          <w:color w:val="auto"/>
        </w:rPr>
        <w:t>In tal caso, la Stazione appaltante assegna al concorrente un termine di 10 giorni, al fine di rendere, integrare o regolarizzare le dichiarazioni necessarie, indicandone il contenuto e i soggetti che le devono rendere.</w:t>
      </w:r>
    </w:p>
    <w:p w:rsidR="00935A1C" w:rsidRPr="00473375" w:rsidRDefault="00935A1C" w:rsidP="00935A1C">
      <w:pPr>
        <w:pStyle w:val="Default"/>
        <w:jc w:val="both"/>
        <w:rPr>
          <w:rFonts w:ascii="Times New Roman" w:hAnsi="Times New Roman" w:cs="Times New Roman"/>
          <w:color w:val="auto"/>
        </w:rPr>
      </w:pPr>
      <w:r w:rsidRPr="00473375">
        <w:rPr>
          <w:rFonts w:ascii="Times New Roman" w:hAnsi="Times New Roman" w:cs="Times New Roman"/>
          <w:color w:val="auto"/>
        </w:rPr>
        <w:t>Nei casi di irregolarità non essenziali ovvero di mancanza o incompletezza di dichiarazioni non indispensabili, la Stazione appaltante non ne richiede la regolarizzazione, né applica alcuna sanzione.</w:t>
      </w:r>
    </w:p>
    <w:p w:rsidR="00935A1C" w:rsidRPr="00473375" w:rsidRDefault="00935A1C" w:rsidP="00935A1C">
      <w:pPr>
        <w:pStyle w:val="Default"/>
        <w:jc w:val="both"/>
        <w:rPr>
          <w:rFonts w:ascii="Times New Roman" w:hAnsi="Times New Roman" w:cs="Times New Roman"/>
          <w:color w:val="auto"/>
        </w:rPr>
      </w:pPr>
      <w:r w:rsidRPr="00473375">
        <w:rPr>
          <w:rFonts w:ascii="Times New Roman" w:hAnsi="Times New Roman" w:cs="Times New Roman"/>
          <w:color w:val="auto"/>
        </w:rPr>
        <w:t xml:space="preserve">In caso di inutile decorso del termine assegnato, il concorrente è escluso dalla gara.  </w:t>
      </w:r>
    </w:p>
    <w:p w:rsidR="00935A1C" w:rsidRPr="00473375" w:rsidRDefault="00935A1C" w:rsidP="00B34302">
      <w:pPr>
        <w:pStyle w:val="Default"/>
        <w:jc w:val="both"/>
        <w:rPr>
          <w:rFonts w:ascii="Times New Roman" w:hAnsi="Times New Roman" w:cs="Times New Roman"/>
          <w:color w:val="auto"/>
        </w:rPr>
      </w:pPr>
    </w:p>
    <w:p w:rsidR="003A6584" w:rsidRDefault="00803EFA" w:rsidP="00AD4485">
      <w:pPr>
        <w:pStyle w:val="Default"/>
        <w:jc w:val="both"/>
        <w:rPr>
          <w:rFonts w:ascii="Times New Roman" w:hAnsi="Times New Roman" w:cs="Times New Roman"/>
          <w:color w:val="000000" w:themeColor="text1"/>
        </w:rPr>
      </w:pPr>
      <w:r w:rsidRPr="00473375">
        <w:rPr>
          <w:rFonts w:ascii="Times New Roman" w:hAnsi="Times New Roman" w:cs="Times New Roman"/>
          <w:b/>
          <w:bCs/>
          <w:color w:val="auto"/>
        </w:rPr>
        <w:t>10</w:t>
      </w:r>
      <w:r w:rsidR="006D0DA3" w:rsidRPr="00473375">
        <w:rPr>
          <w:rFonts w:ascii="Times New Roman" w:hAnsi="Times New Roman" w:cs="Times New Roman"/>
          <w:b/>
          <w:bCs/>
          <w:color w:val="auto"/>
        </w:rPr>
        <w:t>. CONTENUTO DE</w:t>
      </w:r>
      <w:r w:rsidR="003A143E" w:rsidRPr="00473375">
        <w:rPr>
          <w:rFonts w:ascii="Times New Roman" w:hAnsi="Times New Roman" w:cs="Times New Roman"/>
          <w:b/>
          <w:bCs/>
          <w:color w:val="auto"/>
        </w:rPr>
        <w:t xml:space="preserve">LLA BUSTA “B” – OFFERTA TECNICA </w:t>
      </w:r>
      <w:r w:rsidR="006D0DA3" w:rsidRPr="00473375">
        <w:rPr>
          <w:rFonts w:ascii="Times New Roman" w:hAnsi="Times New Roman" w:cs="Times New Roman"/>
          <w:color w:val="auto"/>
        </w:rPr>
        <w:t xml:space="preserve">La busta “B” dovrà </w:t>
      </w:r>
      <w:r w:rsidR="006D0DA3" w:rsidRPr="00E304B7">
        <w:rPr>
          <w:rFonts w:ascii="Times New Roman" w:hAnsi="Times New Roman" w:cs="Times New Roman"/>
          <w:color w:val="000000" w:themeColor="text1"/>
        </w:rPr>
        <w:t xml:space="preserve">contenere, a pena di esclusione dalla gara, la seguente documentazione: </w:t>
      </w:r>
      <w:r w:rsidR="003A6584">
        <w:rPr>
          <w:rFonts w:ascii="Times New Roman" w:hAnsi="Times New Roman" w:cs="Times New Roman"/>
          <w:color w:val="000000" w:themeColor="text1"/>
        </w:rPr>
        <w:tab/>
      </w:r>
      <w:r w:rsidR="003A6584">
        <w:rPr>
          <w:rFonts w:ascii="Times New Roman" w:hAnsi="Times New Roman" w:cs="Times New Roman"/>
          <w:color w:val="000000" w:themeColor="text1"/>
        </w:rPr>
        <w:tab/>
      </w:r>
      <w:r w:rsidR="003A6584">
        <w:rPr>
          <w:rFonts w:ascii="Times New Roman" w:hAnsi="Times New Roman" w:cs="Times New Roman"/>
          <w:color w:val="000000" w:themeColor="text1"/>
        </w:rPr>
        <w:tab/>
      </w:r>
    </w:p>
    <w:p w:rsidR="003A6584" w:rsidRDefault="006D0DA3" w:rsidP="00AD4485">
      <w:pPr>
        <w:pStyle w:val="Default"/>
        <w:jc w:val="both"/>
        <w:rPr>
          <w:rFonts w:ascii="Times New Roman" w:hAnsi="Times New Roman" w:cs="Times New Roman"/>
          <w:color w:val="000000" w:themeColor="text1"/>
        </w:rPr>
      </w:pPr>
      <w:r w:rsidRPr="00E304B7">
        <w:rPr>
          <w:rFonts w:ascii="Times New Roman" w:hAnsi="Times New Roman" w:cs="Times New Roman"/>
          <w:b/>
          <w:bCs/>
          <w:color w:val="000000" w:themeColor="text1"/>
        </w:rPr>
        <w:t xml:space="preserve">I. </w:t>
      </w:r>
      <w:r w:rsidR="00654971" w:rsidRPr="00E304B7">
        <w:rPr>
          <w:rFonts w:ascii="Times New Roman" w:hAnsi="Times New Roman" w:cs="Times New Roman"/>
          <w:b/>
          <w:bCs/>
          <w:color w:val="000000" w:themeColor="text1"/>
        </w:rPr>
        <w:t>PROGETTO DI SERVIZI</w:t>
      </w:r>
      <w:r w:rsidRPr="00E304B7">
        <w:rPr>
          <w:rFonts w:ascii="Times New Roman" w:hAnsi="Times New Roman" w:cs="Times New Roman"/>
          <w:color w:val="000000" w:themeColor="text1"/>
        </w:rPr>
        <w:t>, dal quale si evinca in modo completo e dettagliato, e in conformità ai requisiti indicati dal Capitolato D’Oneri, la descrizione dei servizi di gara offer</w:t>
      </w:r>
      <w:r w:rsidR="00654971" w:rsidRPr="00E304B7">
        <w:rPr>
          <w:rFonts w:ascii="Times New Roman" w:hAnsi="Times New Roman" w:cs="Times New Roman"/>
          <w:color w:val="000000" w:themeColor="text1"/>
        </w:rPr>
        <w:t>ti.</w:t>
      </w:r>
      <w:r w:rsidR="00654971" w:rsidRPr="00E304B7">
        <w:rPr>
          <w:rFonts w:ascii="Times New Roman" w:hAnsi="Times New Roman" w:cs="Times New Roman"/>
          <w:color w:val="000000" w:themeColor="text1"/>
        </w:rPr>
        <w:tab/>
        <w:t xml:space="preserve">                </w:t>
      </w:r>
      <w:r w:rsidRPr="00E304B7">
        <w:rPr>
          <w:rFonts w:ascii="Times New Roman" w:hAnsi="Times New Roman" w:cs="Times New Roman"/>
          <w:b/>
          <w:bCs/>
          <w:color w:val="000000" w:themeColor="text1"/>
        </w:rPr>
        <w:t>II. CURRICULA VITAE DELLE FIGURE PROFESSIONALI PROPOSTE</w:t>
      </w:r>
      <w:r w:rsidR="00654971" w:rsidRPr="00E304B7">
        <w:rPr>
          <w:rFonts w:ascii="Times New Roman" w:hAnsi="Times New Roman" w:cs="Times New Roman"/>
          <w:b/>
          <w:bCs/>
          <w:color w:val="000000" w:themeColor="text1"/>
        </w:rPr>
        <w:t xml:space="preserve">.                          </w:t>
      </w:r>
      <w:r w:rsidR="00654971" w:rsidRPr="00E304B7">
        <w:rPr>
          <w:rFonts w:ascii="Times New Roman" w:hAnsi="Times New Roman" w:cs="Times New Roman"/>
          <w:color w:val="000000" w:themeColor="text1"/>
        </w:rPr>
        <w:lastRenderedPageBreak/>
        <w:t>L’</w:t>
      </w:r>
      <w:r w:rsidRPr="00E304B7">
        <w:rPr>
          <w:rFonts w:ascii="Times New Roman" w:hAnsi="Times New Roman" w:cs="Times New Roman"/>
          <w:color w:val="000000" w:themeColor="text1"/>
        </w:rPr>
        <w:t xml:space="preserve">Offerta Tecnica dovrà essere firmata o siglata in ogni sua pagina e sottoscritta nell’ultima pagina. L’offerta tecnica, a pena di esclusione dalla procedura di gara, deve essere sottoscritta dal legale rappresentante/procuratore dell’impresa concorrente in forma singola o del Consorzio di cui all’art. 34, comma 1 </w:t>
      </w:r>
      <w:proofErr w:type="spellStart"/>
      <w:r w:rsidRPr="00E304B7">
        <w:rPr>
          <w:rFonts w:ascii="Times New Roman" w:hAnsi="Times New Roman" w:cs="Times New Roman"/>
          <w:color w:val="000000" w:themeColor="text1"/>
        </w:rPr>
        <w:t>lett</w:t>
      </w:r>
      <w:proofErr w:type="spellEnd"/>
      <w:r w:rsidRPr="00E304B7">
        <w:rPr>
          <w:rFonts w:ascii="Times New Roman" w:hAnsi="Times New Roman" w:cs="Times New Roman"/>
          <w:color w:val="000000" w:themeColor="text1"/>
        </w:rPr>
        <w:t>. b) e c) del Codice de</w:t>
      </w:r>
      <w:r w:rsidR="00832C0A" w:rsidRPr="00E304B7">
        <w:rPr>
          <w:rFonts w:ascii="Times New Roman" w:hAnsi="Times New Roman" w:cs="Times New Roman"/>
          <w:color w:val="000000" w:themeColor="text1"/>
        </w:rPr>
        <w:t>i contratti</w:t>
      </w:r>
      <w:r w:rsidRPr="00E304B7">
        <w:rPr>
          <w:rFonts w:ascii="Times New Roman" w:hAnsi="Times New Roman" w:cs="Times New Roman"/>
          <w:color w:val="000000" w:themeColor="text1"/>
        </w:rPr>
        <w:t>, ovvero dal legale rappresentante/procuratore dell’impresa capogruppo in caso di RTI o Consorzio già costituito, ovvero ancora nel caso di RTI o Consorzio da costituire, deve essere sottoscritta da tutti i legali rappresentanti/procuratori delle imprese costituenti il futuro raggruppamento temporaneo o consorzio. La suddet</w:t>
      </w:r>
      <w:r w:rsidR="00832C0A" w:rsidRPr="00E304B7">
        <w:rPr>
          <w:rFonts w:ascii="Times New Roman" w:hAnsi="Times New Roman" w:cs="Times New Roman"/>
          <w:color w:val="000000" w:themeColor="text1"/>
        </w:rPr>
        <w:t>ta Offerta Tecnica</w:t>
      </w:r>
      <w:r w:rsidRPr="00E304B7">
        <w:rPr>
          <w:rFonts w:ascii="Times New Roman" w:hAnsi="Times New Roman" w:cs="Times New Roman"/>
          <w:color w:val="000000" w:themeColor="text1"/>
        </w:rPr>
        <w:t xml:space="preserve"> dovrà essere presentata su fogli singoli di formato A4, non in bollo, con una numerazione progressiva ed univoca delle pagine; dovrà essere contenuta entro le 50 (cinquanta) pagine, escluse le p</w:t>
      </w:r>
      <w:r w:rsidR="00654971" w:rsidRPr="00E304B7">
        <w:rPr>
          <w:rFonts w:ascii="Times New Roman" w:hAnsi="Times New Roman" w:cs="Times New Roman"/>
          <w:color w:val="000000" w:themeColor="text1"/>
        </w:rPr>
        <w:t xml:space="preserve">agine relative ai Curricula. </w:t>
      </w:r>
      <w:r w:rsidRPr="00E304B7">
        <w:rPr>
          <w:rFonts w:ascii="Times New Roman" w:hAnsi="Times New Roman" w:cs="Times New Roman"/>
          <w:color w:val="000000" w:themeColor="text1"/>
        </w:rPr>
        <w:t>I Curricula vitae, redatti secondo il formato standard europeo (</w:t>
      </w:r>
      <w:r w:rsidR="00A04AA3" w:rsidRPr="00E304B7">
        <w:rPr>
          <w:rFonts w:ascii="Times New Roman" w:hAnsi="Times New Roman" w:cs="Times New Roman"/>
          <w:color w:val="000000" w:themeColor="text1"/>
        </w:rPr>
        <w:t>Allegato I</w:t>
      </w:r>
      <w:r w:rsidRPr="00E304B7">
        <w:rPr>
          <w:rFonts w:ascii="Times New Roman" w:hAnsi="Times New Roman" w:cs="Times New Roman"/>
          <w:color w:val="000000" w:themeColor="text1"/>
        </w:rPr>
        <w:t>), dovranno essere accompagnati da dichiarazione sostitutiva di certificazione, resa ai sensi degli artt. 46 e 47 del D.P.R. 445/2000</w:t>
      </w:r>
      <w:r w:rsidR="00A04AA3" w:rsidRPr="00E304B7">
        <w:rPr>
          <w:rFonts w:ascii="Times New Roman" w:hAnsi="Times New Roman" w:cs="Times New Roman"/>
          <w:color w:val="000000" w:themeColor="text1"/>
        </w:rPr>
        <w:t>.</w:t>
      </w:r>
      <w:r w:rsidR="00A04AA3" w:rsidRPr="00E304B7">
        <w:rPr>
          <w:rFonts w:ascii="Times New Roman" w:hAnsi="Times New Roman" w:cs="Times New Roman"/>
          <w:color w:val="000000" w:themeColor="text1"/>
        </w:rPr>
        <w:tab/>
      </w:r>
      <w:r w:rsidR="00E304B7" w:rsidRPr="00E304B7">
        <w:rPr>
          <w:rFonts w:ascii="Times New Roman" w:hAnsi="Times New Roman" w:cs="Times New Roman"/>
          <w:color w:val="000000" w:themeColor="text1"/>
        </w:rPr>
        <w:t xml:space="preserve">                                                                                                                                                                                                    </w:t>
      </w:r>
      <w:r w:rsidR="00A04AA3" w:rsidRPr="00E304B7">
        <w:rPr>
          <w:rFonts w:ascii="Times New Roman" w:hAnsi="Times New Roman" w:cs="Times New Roman"/>
          <w:color w:val="000000" w:themeColor="text1"/>
        </w:rPr>
        <w:tab/>
      </w:r>
      <w:r w:rsidR="00A04AA3" w:rsidRPr="00E304B7">
        <w:rPr>
          <w:rFonts w:ascii="Times New Roman" w:hAnsi="Times New Roman" w:cs="Times New Roman"/>
          <w:color w:val="000000" w:themeColor="text1"/>
        </w:rPr>
        <w:tab/>
      </w:r>
      <w:r w:rsidR="00A04AA3" w:rsidRPr="00E304B7">
        <w:rPr>
          <w:rFonts w:ascii="Times New Roman" w:hAnsi="Times New Roman" w:cs="Times New Roman"/>
          <w:color w:val="000000" w:themeColor="text1"/>
        </w:rPr>
        <w:tab/>
      </w:r>
      <w:r w:rsidR="00A04AA3" w:rsidRPr="00E304B7">
        <w:rPr>
          <w:rFonts w:ascii="Times New Roman" w:hAnsi="Times New Roman" w:cs="Times New Roman"/>
          <w:color w:val="000000" w:themeColor="text1"/>
        </w:rPr>
        <w:tab/>
      </w:r>
      <w:r w:rsidR="00A04AA3" w:rsidRPr="00E304B7">
        <w:rPr>
          <w:rFonts w:ascii="Times New Roman" w:hAnsi="Times New Roman" w:cs="Times New Roman"/>
          <w:color w:val="000000" w:themeColor="text1"/>
        </w:rPr>
        <w:tab/>
      </w:r>
      <w:r w:rsidR="00A04AA3" w:rsidRPr="00E304B7">
        <w:rPr>
          <w:rFonts w:ascii="Times New Roman" w:hAnsi="Times New Roman" w:cs="Times New Roman"/>
          <w:color w:val="000000" w:themeColor="text1"/>
        </w:rPr>
        <w:tab/>
        <w:t xml:space="preserve">   </w:t>
      </w:r>
      <w:r w:rsidR="00E304B7" w:rsidRPr="00E304B7">
        <w:rPr>
          <w:rFonts w:ascii="Times New Roman" w:hAnsi="Times New Roman" w:cs="Times New Roman"/>
          <w:color w:val="000000" w:themeColor="text1"/>
        </w:rPr>
        <w:t xml:space="preserve">                                                                                  </w:t>
      </w:r>
      <w:r w:rsidR="00803EFA" w:rsidRPr="003A6584">
        <w:rPr>
          <w:rFonts w:ascii="Times New Roman" w:hAnsi="Times New Roman" w:cs="Times New Roman"/>
          <w:b/>
          <w:bCs/>
          <w:color w:val="auto"/>
        </w:rPr>
        <w:t>11</w:t>
      </w:r>
      <w:r w:rsidRPr="003A6584">
        <w:rPr>
          <w:rFonts w:ascii="Times New Roman" w:hAnsi="Times New Roman" w:cs="Times New Roman"/>
          <w:b/>
          <w:bCs/>
          <w:color w:val="auto"/>
        </w:rPr>
        <w:t xml:space="preserve">. CONTENUTO DELLA BUSTA “C” – OFFERTA ECONOMICA </w:t>
      </w:r>
      <w:r w:rsidRPr="003A6584">
        <w:rPr>
          <w:rFonts w:ascii="Times New Roman" w:hAnsi="Times New Roman" w:cs="Times New Roman"/>
          <w:color w:val="auto"/>
        </w:rPr>
        <w:t>La busta “C” dovrà contenere al suo interno l'offerta economica,</w:t>
      </w:r>
      <w:r w:rsidR="002F4193" w:rsidRPr="003A6584">
        <w:rPr>
          <w:rFonts w:ascii="Times New Roman" w:hAnsi="Times New Roman" w:cs="Times New Roman"/>
          <w:color w:val="auto"/>
        </w:rPr>
        <w:t xml:space="preserve"> in bollo da € 16,00,</w:t>
      </w:r>
      <w:r w:rsidRPr="003A6584">
        <w:rPr>
          <w:rFonts w:ascii="Times New Roman" w:hAnsi="Times New Roman" w:cs="Times New Roman"/>
          <w:color w:val="auto"/>
        </w:rPr>
        <w:t xml:space="preserve"> predispos</w:t>
      </w:r>
      <w:r w:rsidR="005F213A" w:rsidRPr="003A6584">
        <w:rPr>
          <w:rFonts w:ascii="Times New Roman" w:hAnsi="Times New Roman" w:cs="Times New Roman"/>
          <w:color w:val="auto"/>
        </w:rPr>
        <w:t xml:space="preserve">ta </w:t>
      </w:r>
      <w:r w:rsidR="005F213A" w:rsidRPr="00EC38D0">
        <w:rPr>
          <w:rFonts w:ascii="Times New Roman" w:hAnsi="Times New Roman" w:cs="Times New Roman"/>
          <w:color w:val="000000" w:themeColor="text1"/>
        </w:rPr>
        <w:t>obbligatoriamente secondo l’Allegato H</w:t>
      </w:r>
      <w:r w:rsidRPr="00EC38D0">
        <w:rPr>
          <w:rFonts w:ascii="Times New Roman" w:hAnsi="Times New Roman" w:cs="Times New Roman"/>
          <w:color w:val="000000" w:themeColor="text1"/>
        </w:rPr>
        <w:t>, e dovrà riportare, a pena di esclusione, tutti gli elementi in esso indicati:</w:t>
      </w:r>
      <w:r w:rsidR="003A6584">
        <w:rPr>
          <w:rFonts w:ascii="Times New Roman" w:hAnsi="Times New Roman" w:cs="Times New Roman"/>
          <w:color w:val="000000" w:themeColor="text1"/>
        </w:rPr>
        <w:tab/>
      </w:r>
    </w:p>
    <w:p w:rsidR="00353323" w:rsidRDefault="006D0DA3" w:rsidP="00AD4485">
      <w:pPr>
        <w:pStyle w:val="Default"/>
        <w:jc w:val="both"/>
        <w:rPr>
          <w:rFonts w:ascii="Times New Roman" w:hAnsi="Times New Roman" w:cs="Times New Roman"/>
          <w:b/>
          <w:color w:val="000000" w:themeColor="text1"/>
        </w:rPr>
      </w:pPr>
      <w:r w:rsidRPr="00EC38D0">
        <w:rPr>
          <w:rFonts w:ascii="Times New Roman" w:hAnsi="Times New Roman" w:cs="Times New Roman"/>
          <w:color w:val="000000" w:themeColor="text1"/>
        </w:rPr>
        <w:t xml:space="preserve">a) il ribasso unico e incondizionato sull’importo posto a base di gara, IVA esclusa; </w:t>
      </w:r>
      <w:r w:rsidR="00474255" w:rsidRPr="00EC38D0">
        <w:rPr>
          <w:rFonts w:ascii="Times New Roman" w:hAnsi="Times New Roman" w:cs="Times New Roman"/>
          <w:color w:val="000000" w:themeColor="text1"/>
        </w:rPr>
        <w:tab/>
      </w:r>
      <w:r w:rsidR="00474255" w:rsidRPr="00EC38D0">
        <w:rPr>
          <w:rFonts w:ascii="Times New Roman" w:hAnsi="Times New Roman" w:cs="Times New Roman"/>
          <w:color w:val="000000" w:themeColor="text1"/>
        </w:rPr>
        <w:tab/>
      </w:r>
      <w:r w:rsidR="005A46B9" w:rsidRPr="00EC38D0">
        <w:rPr>
          <w:rFonts w:ascii="Times New Roman" w:hAnsi="Times New Roman" w:cs="Times New Roman"/>
          <w:color w:val="000000" w:themeColor="text1"/>
        </w:rPr>
        <w:t xml:space="preserve">     </w:t>
      </w:r>
      <w:r w:rsidRPr="00EC38D0">
        <w:rPr>
          <w:rFonts w:ascii="Times New Roman" w:hAnsi="Times New Roman" w:cs="Times New Roman"/>
          <w:color w:val="000000" w:themeColor="text1"/>
        </w:rPr>
        <w:t>b) il prezzo complessivo del</w:t>
      </w:r>
      <w:r w:rsidR="005A46B9" w:rsidRPr="00EC38D0">
        <w:rPr>
          <w:rFonts w:ascii="Times New Roman" w:hAnsi="Times New Roman" w:cs="Times New Roman"/>
          <w:color w:val="000000" w:themeColor="text1"/>
        </w:rPr>
        <w:t>l’appalto - IVA esclusa.</w:t>
      </w:r>
      <w:r w:rsidRPr="00EC38D0">
        <w:rPr>
          <w:rFonts w:ascii="Times New Roman" w:hAnsi="Times New Roman" w:cs="Times New Roman"/>
          <w:color w:val="000000" w:themeColor="text1"/>
        </w:rPr>
        <w:t xml:space="preserve"> L’offerta economica dovrà rimanere ferma ed irrevocabile per un periodo pari a 180 giorni dalla scadenza del termine per la sua presentazione. Tutti gli importi di cui alla presente offerta dovranno essere espressi sia in cifre che in lettere. In caso di discordanza tra il prezzo espresso in cifre e quello indicato in lettere, prevarrà quello espresso in lettere. L'offerta non potrà essere condizionata. L'offerta deve essere sottoscritta dal legale rappresentante /procuratore (indicare le stesse formalità già previste in precedenza). </w:t>
      </w:r>
      <w:r w:rsidR="00A00807" w:rsidRPr="00642C2B">
        <w:rPr>
          <w:rFonts w:ascii="Times New Roman" w:hAnsi="Times New Roman" w:cs="Times New Roman"/>
          <w:color w:val="0070C0"/>
        </w:rPr>
        <w:tab/>
        <w:t xml:space="preserve">   </w:t>
      </w:r>
      <w:r w:rsidRPr="0003333F">
        <w:rPr>
          <w:rFonts w:ascii="Times New Roman" w:hAnsi="Times New Roman" w:cs="Times New Roman"/>
          <w:b/>
          <w:bCs/>
          <w:color w:val="000000" w:themeColor="text1"/>
        </w:rPr>
        <w:t xml:space="preserve">Procedura di aggiudicazione </w:t>
      </w:r>
      <w:r w:rsidR="00065FFC" w:rsidRPr="0003333F">
        <w:rPr>
          <w:rFonts w:ascii="Times New Roman" w:hAnsi="Times New Roman" w:cs="Times New Roman"/>
          <w:b/>
          <w:bCs/>
          <w:color w:val="000000" w:themeColor="text1"/>
        </w:rPr>
        <w:tab/>
      </w:r>
      <w:r w:rsidR="00065FFC" w:rsidRPr="0003333F">
        <w:rPr>
          <w:rFonts w:ascii="Times New Roman" w:hAnsi="Times New Roman" w:cs="Times New Roman"/>
          <w:b/>
          <w:bCs/>
          <w:color w:val="000000" w:themeColor="text1"/>
        </w:rPr>
        <w:tab/>
      </w:r>
      <w:r w:rsidR="00065FFC" w:rsidRPr="0003333F">
        <w:rPr>
          <w:rFonts w:ascii="Times New Roman" w:hAnsi="Times New Roman" w:cs="Times New Roman"/>
          <w:b/>
          <w:bCs/>
          <w:color w:val="000000" w:themeColor="text1"/>
        </w:rPr>
        <w:tab/>
      </w:r>
      <w:r w:rsidR="00065FFC" w:rsidRPr="0003333F">
        <w:rPr>
          <w:rFonts w:ascii="Times New Roman" w:hAnsi="Times New Roman" w:cs="Times New Roman"/>
          <w:b/>
          <w:bCs/>
          <w:color w:val="000000" w:themeColor="text1"/>
        </w:rPr>
        <w:tab/>
      </w:r>
      <w:r w:rsidR="00065FFC" w:rsidRPr="0003333F">
        <w:rPr>
          <w:rFonts w:ascii="Times New Roman" w:hAnsi="Times New Roman" w:cs="Times New Roman"/>
          <w:b/>
          <w:bCs/>
          <w:color w:val="000000" w:themeColor="text1"/>
        </w:rPr>
        <w:tab/>
      </w:r>
      <w:r w:rsidR="00065FFC" w:rsidRPr="0003333F">
        <w:rPr>
          <w:rFonts w:ascii="Times New Roman" w:hAnsi="Times New Roman" w:cs="Times New Roman"/>
          <w:b/>
          <w:bCs/>
          <w:color w:val="000000" w:themeColor="text1"/>
        </w:rPr>
        <w:tab/>
      </w:r>
      <w:r w:rsidR="00065FFC" w:rsidRPr="0003333F">
        <w:rPr>
          <w:rFonts w:ascii="Times New Roman" w:hAnsi="Times New Roman" w:cs="Times New Roman"/>
          <w:b/>
          <w:bCs/>
          <w:color w:val="000000" w:themeColor="text1"/>
        </w:rPr>
        <w:tab/>
        <w:t xml:space="preserve">    </w:t>
      </w:r>
      <w:r w:rsidRPr="0003333F">
        <w:rPr>
          <w:rFonts w:ascii="Times New Roman" w:hAnsi="Times New Roman" w:cs="Times New Roman"/>
          <w:color w:val="000000" w:themeColor="text1"/>
        </w:rPr>
        <w:t>L’aggiudicazione avverrà, anche se sarà presentata un sola offerta formalmente valida, con il criterio dell’offerta economicamente più vantaggiosa, ai sensi dell’art. 83 del Codice dei Contratti,</w:t>
      </w:r>
      <w:r w:rsidR="000F3429" w:rsidRPr="0003333F">
        <w:rPr>
          <w:rFonts w:ascii="Times New Roman" w:hAnsi="Times New Roman" w:cs="Times New Roman"/>
          <w:color w:val="000000" w:themeColor="text1"/>
        </w:rPr>
        <w:t xml:space="preserve"> con l’attribuzione di punti 80</w:t>
      </w:r>
      <w:r w:rsidRPr="0003333F">
        <w:rPr>
          <w:rFonts w:ascii="Times New Roman" w:hAnsi="Times New Roman" w:cs="Times New Roman"/>
          <w:color w:val="000000" w:themeColor="text1"/>
        </w:rPr>
        <w:t xml:space="preserve"> (massimo) per l’offerta tecnica e punti 20 (massimo) per l’offerta economica. La somma totale dei punteggi attribuiti per l’insieme dei criteri relativi all’offerta tecnica e all’offerta economica non potrà superare il valore 100. L’offerta economica sarà valutata soltanto quando l’offerta tecnica abbia raggiunto un punteggio </w:t>
      </w:r>
      <w:r w:rsidRPr="002E6FBC">
        <w:rPr>
          <w:rFonts w:ascii="Times New Roman" w:hAnsi="Times New Roman" w:cs="Times New Roman"/>
          <w:color w:val="000000" w:themeColor="text1"/>
        </w:rPr>
        <w:t>almeno pari a 40 punti. Risulterà aggiudicatario del servizio l’impresa o il Raggruppamento Temporaneo di imprese o il Consorzio o il GEIE che avrà totalizzato il maggior punteggio complessivo risultante dalla somma dei punteggi parziali relativi all’offerta tecnica e all’offerta economica. I risultati saranno arrotondati al centesimo di punto maggiormente prossimo. In caso di parità verrà richiesta offerta migliorativa ed in seconda istanza, se necessario, si procederà con sorteggio pubblico. L’Amministrazione si riserva la facoltà di aggiudicare la gara anche nel caso in cui risulti una sola offerta valida. Ai sensi dell'art. 81, comma 3 del d.lgs. 163/2006, l’Amministrazione si riserva inoltre la facoltà, con provvedimento motivato, di non dar luogo all’aggiudicazione senza che ciò possa comportare pretese di alcun genere da parte dei soggetti partecipanti. Nel caso di presentazione di offerte anormalmente basse, ai sensi dell’a</w:t>
      </w:r>
      <w:r w:rsidR="000F3429" w:rsidRPr="002E6FBC">
        <w:rPr>
          <w:rFonts w:ascii="Times New Roman" w:hAnsi="Times New Roman" w:cs="Times New Roman"/>
          <w:color w:val="000000" w:themeColor="text1"/>
        </w:rPr>
        <w:t xml:space="preserve">rt. 86, c.2 e seguenti del D. </w:t>
      </w:r>
      <w:proofErr w:type="spellStart"/>
      <w:r w:rsidR="000F3429" w:rsidRPr="002E6FBC">
        <w:rPr>
          <w:rFonts w:ascii="Times New Roman" w:hAnsi="Times New Roman" w:cs="Times New Roman"/>
          <w:color w:val="000000" w:themeColor="text1"/>
        </w:rPr>
        <w:t>Lgs.</w:t>
      </w:r>
      <w:r w:rsidRPr="002E6FBC">
        <w:rPr>
          <w:rFonts w:ascii="Times New Roman" w:hAnsi="Times New Roman" w:cs="Times New Roman"/>
          <w:color w:val="000000" w:themeColor="text1"/>
        </w:rPr>
        <w:t>vo</w:t>
      </w:r>
      <w:proofErr w:type="spellEnd"/>
      <w:r w:rsidRPr="002E6FBC">
        <w:rPr>
          <w:rFonts w:ascii="Times New Roman" w:hAnsi="Times New Roman" w:cs="Times New Roman"/>
          <w:color w:val="000000" w:themeColor="text1"/>
        </w:rPr>
        <w:t xml:space="preserve"> n. 163/2006, la </w:t>
      </w:r>
      <w:r w:rsidR="009E3158" w:rsidRPr="002E6FBC">
        <w:rPr>
          <w:rFonts w:ascii="Times New Roman" w:hAnsi="Times New Roman" w:cs="Times New Roman"/>
          <w:color w:val="000000" w:themeColor="text1"/>
        </w:rPr>
        <w:t>Stazione Appaltante</w:t>
      </w:r>
      <w:r w:rsidRPr="002E6FBC">
        <w:rPr>
          <w:rFonts w:ascii="Times New Roman" w:hAnsi="Times New Roman" w:cs="Times New Roman"/>
          <w:color w:val="000000" w:themeColor="text1"/>
        </w:rPr>
        <w:t xml:space="preserve"> procederà alla prescritta verifica nei modi indicati all’art. 87 del predetto codice dei contratti pubblici. </w:t>
      </w:r>
      <w:r w:rsidR="009E3158" w:rsidRPr="002E6FBC">
        <w:rPr>
          <w:rFonts w:ascii="Times New Roman" w:hAnsi="Times New Roman" w:cs="Times New Roman"/>
          <w:color w:val="000000" w:themeColor="text1"/>
        </w:rPr>
        <w:tab/>
      </w:r>
      <w:r w:rsidR="00FA3FE9" w:rsidRPr="002E6FBC">
        <w:rPr>
          <w:rFonts w:ascii="Times New Roman" w:hAnsi="Times New Roman" w:cs="Times New Roman"/>
          <w:color w:val="000000" w:themeColor="text1"/>
        </w:rPr>
        <w:tab/>
      </w:r>
      <w:r w:rsidR="00FA3FE9" w:rsidRPr="002E6FBC">
        <w:rPr>
          <w:rFonts w:ascii="Times New Roman" w:hAnsi="Times New Roman" w:cs="Times New Roman"/>
          <w:color w:val="000000" w:themeColor="text1"/>
        </w:rPr>
        <w:tab/>
      </w:r>
      <w:r w:rsidR="00FA3FE9" w:rsidRPr="002E6FBC">
        <w:rPr>
          <w:rFonts w:ascii="Times New Roman" w:hAnsi="Times New Roman" w:cs="Times New Roman"/>
          <w:color w:val="000000" w:themeColor="text1"/>
        </w:rPr>
        <w:tab/>
      </w:r>
      <w:r w:rsidR="00FA3FE9" w:rsidRPr="002E6FBC">
        <w:rPr>
          <w:rFonts w:ascii="Times New Roman" w:hAnsi="Times New Roman" w:cs="Times New Roman"/>
          <w:color w:val="000000" w:themeColor="text1"/>
        </w:rPr>
        <w:tab/>
      </w:r>
      <w:r w:rsidR="00FA3FE9" w:rsidRPr="002E6FBC">
        <w:rPr>
          <w:rFonts w:ascii="Times New Roman" w:hAnsi="Times New Roman" w:cs="Times New Roman"/>
          <w:color w:val="000000" w:themeColor="text1"/>
        </w:rPr>
        <w:tab/>
      </w:r>
      <w:r w:rsidR="00FA3FE9" w:rsidRPr="002E6FBC">
        <w:rPr>
          <w:rFonts w:ascii="Times New Roman" w:hAnsi="Times New Roman" w:cs="Times New Roman"/>
          <w:color w:val="000000" w:themeColor="text1"/>
        </w:rPr>
        <w:tab/>
      </w:r>
      <w:r w:rsidR="00FA3FE9" w:rsidRPr="002E6FBC">
        <w:rPr>
          <w:rFonts w:ascii="Times New Roman" w:hAnsi="Times New Roman" w:cs="Times New Roman"/>
          <w:color w:val="000000" w:themeColor="text1"/>
        </w:rPr>
        <w:tab/>
      </w:r>
      <w:r w:rsidR="00FA3FE9" w:rsidRPr="002E6FBC">
        <w:rPr>
          <w:rFonts w:ascii="Times New Roman" w:hAnsi="Times New Roman" w:cs="Times New Roman"/>
          <w:color w:val="000000" w:themeColor="text1"/>
        </w:rPr>
        <w:tab/>
      </w:r>
      <w:r w:rsidR="00FA3FE9" w:rsidRPr="002E6FBC">
        <w:rPr>
          <w:rFonts w:ascii="Times New Roman" w:hAnsi="Times New Roman" w:cs="Times New Roman"/>
          <w:color w:val="000000" w:themeColor="text1"/>
        </w:rPr>
        <w:tab/>
      </w:r>
      <w:r w:rsidR="00FA3FE9" w:rsidRPr="002E6FBC">
        <w:rPr>
          <w:rFonts w:ascii="Times New Roman" w:hAnsi="Times New Roman" w:cs="Times New Roman"/>
          <w:color w:val="000000" w:themeColor="text1"/>
        </w:rPr>
        <w:tab/>
      </w:r>
      <w:r w:rsidR="00FA3FE9" w:rsidRPr="002E6FBC">
        <w:rPr>
          <w:rFonts w:ascii="Times New Roman" w:hAnsi="Times New Roman" w:cs="Times New Roman"/>
          <w:color w:val="000000" w:themeColor="text1"/>
        </w:rPr>
        <w:tab/>
      </w:r>
      <w:r w:rsidR="00FA3FE9" w:rsidRPr="002E6FBC">
        <w:rPr>
          <w:rFonts w:ascii="Times New Roman" w:hAnsi="Times New Roman" w:cs="Times New Roman"/>
          <w:color w:val="000000" w:themeColor="text1"/>
        </w:rPr>
        <w:tab/>
      </w:r>
      <w:r w:rsidR="00FA3FE9" w:rsidRPr="002E6FBC">
        <w:rPr>
          <w:rFonts w:ascii="Times New Roman" w:hAnsi="Times New Roman" w:cs="Times New Roman"/>
          <w:color w:val="000000" w:themeColor="text1"/>
        </w:rPr>
        <w:tab/>
      </w:r>
      <w:r w:rsidR="009E3158" w:rsidRPr="002E6FBC">
        <w:rPr>
          <w:rFonts w:ascii="Times New Roman" w:hAnsi="Times New Roman" w:cs="Times New Roman"/>
          <w:color w:val="000000" w:themeColor="text1"/>
        </w:rPr>
        <w:tab/>
        <w:t xml:space="preserve">   </w:t>
      </w:r>
      <w:r w:rsidR="00803EFA" w:rsidRPr="003A6584">
        <w:rPr>
          <w:rFonts w:ascii="Times New Roman" w:hAnsi="Times New Roman" w:cs="Times New Roman"/>
          <w:b/>
          <w:bCs/>
          <w:color w:val="auto"/>
        </w:rPr>
        <w:t>12</w:t>
      </w:r>
      <w:r w:rsidRPr="003A6584">
        <w:rPr>
          <w:rFonts w:ascii="Times New Roman" w:hAnsi="Times New Roman" w:cs="Times New Roman"/>
          <w:b/>
          <w:bCs/>
          <w:color w:val="auto"/>
        </w:rPr>
        <w:t xml:space="preserve">. SVOLGIMENTO </w:t>
      </w:r>
      <w:r w:rsidRPr="002E6FBC">
        <w:rPr>
          <w:rFonts w:ascii="Times New Roman" w:hAnsi="Times New Roman" w:cs="Times New Roman"/>
          <w:b/>
          <w:bCs/>
          <w:color w:val="000000" w:themeColor="text1"/>
        </w:rPr>
        <w:t xml:space="preserve">DELLE OPERAZIONI DI GARA </w:t>
      </w:r>
      <w:r w:rsidRPr="002E6FBC">
        <w:rPr>
          <w:rFonts w:ascii="Times New Roman" w:hAnsi="Times New Roman" w:cs="Times New Roman"/>
          <w:color w:val="000000" w:themeColor="text1"/>
        </w:rPr>
        <w:t>Le varie fasi procedurali della gara verranno effettuate d</w:t>
      </w:r>
      <w:r w:rsidR="00EC38D0" w:rsidRPr="002E6FBC">
        <w:rPr>
          <w:rFonts w:ascii="Times New Roman" w:hAnsi="Times New Roman" w:cs="Times New Roman"/>
          <w:color w:val="000000" w:themeColor="text1"/>
        </w:rPr>
        <w:t>a</w:t>
      </w:r>
      <w:r w:rsidRPr="002E6FBC">
        <w:rPr>
          <w:rFonts w:ascii="Times New Roman" w:hAnsi="Times New Roman" w:cs="Times New Roman"/>
          <w:color w:val="000000" w:themeColor="text1"/>
        </w:rPr>
        <w:t xml:space="preserve"> un’apposita Commissione Giudicatrice, ai sensi e secondo le modalità previste dall’art. 84 del Codice dei Contratti, nominata </w:t>
      </w:r>
      <w:r w:rsidR="00C0768E">
        <w:rPr>
          <w:rFonts w:ascii="Times New Roman" w:hAnsi="Times New Roman" w:cs="Times New Roman"/>
          <w:color w:val="000000" w:themeColor="text1"/>
        </w:rPr>
        <w:t>nel rispetto della Deliberazione di Giunta Regionale n. 1470/2014</w:t>
      </w:r>
      <w:r w:rsidRPr="002E6FBC">
        <w:rPr>
          <w:rFonts w:ascii="Times New Roman" w:hAnsi="Times New Roman" w:cs="Times New Roman"/>
          <w:color w:val="000000" w:themeColor="text1"/>
        </w:rPr>
        <w:t xml:space="preserve">, successivamente allo scadere del termine per la presentazione delle offerte. Essa sarà composta da non meno di tre membri e sarà coadiuvata da un funzionario regionale con mansioni di Segretario. Le operazioni di gara avranno inizio il giorno </w:t>
      </w:r>
      <w:r w:rsidR="00AD2E42" w:rsidRPr="002E6FBC">
        <w:rPr>
          <w:rFonts w:ascii="Times New Roman" w:hAnsi="Times New Roman" w:cs="Times New Roman"/>
          <w:color w:val="000000" w:themeColor="text1"/>
        </w:rPr>
        <w:t>________________</w:t>
      </w:r>
      <w:r w:rsidRPr="002E6FBC">
        <w:rPr>
          <w:rFonts w:ascii="Times New Roman" w:hAnsi="Times New Roman" w:cs="Times New Roman"/>
          <w:color w:val="000000" w:themeColor="text1"/>
        </w:rPr>
        <w:t xml:space="preserve"> alle ore </w:t>
      </w:r>
      <w:r w:rsidR="00AD2E42" w:rsidRPr="002E6FBC">
        <w:rPr>
          <w:rFonts w:ascii="Times New Roman" w:hAnsi="Times New Roman" w:cs="Times New Roman"/>
          <w:color w:val="000000" w:themeColor="text1"/>
        </w:rPr>
        <w:t>_________</w:t>
      </w:r>
      <w:r w:rsidRPr="002E6FBC">
        <w:rPr>
          <w:rFonts w:ascii="Times New Roman" w:hAnsi="Times New Roman" w:cs="Times New Roman"/>
          <w:color w:val="000000" w:themeColor="text1"/>
        </w:rPr>
        <w:t xml:space="preserve">, presso gli Uffici della Regione </w:t>
      </w:r>
      <w:r w:rsidR="0013319D" w:rsidRPr="002E6FBC">
        <w:rPr>
          <w:rFonts w:ascii="Times New Roman" w:hAnsi="Times New Roman" w:cs="Times New Roman"/>
          <w:color w:val="000000" w:themeColor="text1"/>
        </w:rPr>
        <w:t>Basilicata</w:t>
      </w:r>
      <w:r w:rsidRPr="002E6FBC">
        <w:rPr>
          <w:rFonts w:ascii="Times New Roman" w:hAnsi="Times New Roman" w:cs="Times New Roman"/>
          <w:color w:val="000000" w:themeColor="text1"/>
        </w:rPr>
        <w:t xml:space="preserve">, </w:t>
      </w:r>
      <w:r w:rsidR="00EC38D0" w:rsidRPr="002E6FBC">
        <w:rPr>
          <w:rFonts w:ascii="Times New Roman" w:hAnsi="Times New Roman" w:cs="Times New Roman"/>
          <w:color w:val="000000" w:themeColor="text1"/>
        </w:rPr>
        <w:t>Dipartimento Politiche Agricole e Forestali</w:t>
      </w:r>
      <w:r w:rsidRPr="002E6FBC">
        <w:rPr>
          <w:rFonts w:ascii="Times New Roman" w:hAnsi="Times New Roman" w:cs="Times New Roman"/>
          <w:color w:val="000000" w:themeColor="text1"/>
        </w:rPr>
        <w:t xml:space="preserve">, in Via </w:t>
      </w:r>
      <w:r w:rsidR="00AD2E42" w:rsidRPr="002E6FBC">
        <w:rPr>
          <w:rFonts w:ascii="Times New Roman" w:hAnsi="Times New Roman" w:cs="Times New Roman"/>
          <w:color w:val="000000" w:themeColor="text1"/>
        </w:rPr>
        <w:t xml:space="preserve">Vincenzo </w:t>
      </w:r>
      <w:proofErr w:type="spellStart"/>
      <w:r w:rsidR="00AD2E42" w:rsidRPr="002E6FBC">
        <w:rPr>
          <w:rFonts w:ascii="Times New Roman" w:hAnsi="Times New Roman" w:cs="Times New Roman"/>
          <w:color w:val="000000" w:themeColor="text1"/>
        </w:rPr>
        <w:t>Verrastro</w:t>
      </w:r>
      <w:proofErr w:type="spellEnd"/>
      <w:r w:rsidRPr="002E6FBC">
        <w:rPr>
          <w:rFonts w:ascii="Times New Roman" w:hAnsi="Times New Roman" w:cs="Times New Roman"/>
          <w:color w:val="000000" w:themeColor="text1"/>
        </w:rPr>
        <w:t xml:space="preserve"> n. 1</w:t>
      </w:r>
      <w:r w:rsidR="0013319D" w:rsidRPr="002E6FBC">
        <w:rPr>
          <w:rFonts w:ascii="Times New Roman" w:hAnsi="Times New Roman" w:cs="Times New Roman"/>
          <w:color w:val="000000" w:themeColor="text1"/>
        </w:rPr>
        <w:t>0</w:t>
      </w:r>
      <w:r w:rsidRPr="002E6FBC">
        <w:rPr>
          <w:rFonts w:ascii="Times New Roman" w:hAnsi="Times New Roman" w:cs="Times New Roman"/>
          <w:color w:val="000000" w:themeColor="text1"/>
        </w:rPr>
        <w:t xml:space="preserve"> a </w:t>
      </w:r>
      <w:r w:rsidR="0013319D" w:rsidRPr="002E6FBC">
        <w:rPr>
          <w:rFonts w:ascii="Times New Roman" w:hAnsi="Times New Roman" w:cs="Times New Roman"/>
          <w:color w:val="000000" w:themeColor="text1"/>
        </w:rPr>
        <w:t>Potenza</w:t>
      </w:r>
      <w:r w:rsidRPr="002E6FBC">
        <w:rPr>
          <w:rFonts w:ascii="Times New Roman" w:hAnsi="Times New Roman" w:cs="Times New Roman"/>
          <w:color w:val="000000" w:themeColor="text1"/>
        </w:rPr>
        <w:t xml:space="preserve">, in apposito locale che sarà indicato mediante avviso posto nella portineria dello stabile. </w:t>
      </w:r>
      <w:r w:rsidR="00AD2E42" w:rsidRPr="002E6FBC">
        <w:rPr>
          <w:rFonts w:ascii="Times New Roman" w:hAnsi="Times New Roman" w:cs="Times New Roman"/>
          <w:color w:val="000000" w:themeColor="text1"/>
        </w:rPr>
        <w:tab/>
        <w:t xml:space="preserve">          </w:t>
      </w:r>
      <w:r w:rsidR="00EC38D0" w:rsidRPr="002E6FBC">
        <w:rPr>
          <w:rFonts w:ascii="Times New Roman" w:hAnsi="Times New Roman" w:cs="Times New Roman"/>
          <w:color w:val="000000" w:themeColor="text1"/>
        </w:rPr>
        <w:t xml:space="preserve">  </w:t>
      </w:r>
      <w:r w:rsidR="00C0768E">
        <w:rPr>
          <w:rFonts w:ascii="Times New Roman" w:hAnsi="Times New Roman" w:cs="Times New Roman"/>
          <w:color w:val="000000" w:themeColor="text1"/>
        </w:rPr>
        <w:t xml:space="preserve">                                              </w:t>
      </w:r>
      <w:r w:rsidR="00EC38D0" w:rsidRPr="002E6FBC">
        <w:rPr>
          <w:rFonts w:ascii="Times New Roman" w:hAnsi="Times New Roman" w:cs="Times New Roman"/>
          <w:color w:val="000000" w:themeColor="text1"/>
        </w:rPr>
        <w:t xml:space="preserve">                                  </w:t>
      </w:r>
      <w:r w:rsidRPr="002E6FBC">
        <w:rPr>
          <w:rFonts w:ascii="Times New Roman" w:hAnsi="Times New Roman" w:cs="Times New Roman"/>
          <w:b/>
          <w:bCs/>
          <w:i/>
          <w:iCs/>
          <w:color w:val="000000" w:themeColor="text1"/>
        </w:rPr>
        <w:lastRenderedPageBreak/>
        <w:t xml:space="preserve">prima fase: </w:t>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t xml:space="preserve">             </w:t>
      </w:r>
      <w:r w:rsidRPr="002E6FBC">
        <w:rPr>
          <w:rFonts w:ascii="Times New Roman" w:hAnsi="Times New Roman" w:cs="Times New Roman"/>
          <w:color w:val="000000" w:themeColor="text1"/>
        </w:rPr>
        <w:t xml:space="preserve">All’apertura delle offerte potranno presenziare rappresentanti dei soggetti partecipanti appositamente delegati (massimo due per soggetto concorrente, singolo o plurimo). In tale seduta pubblica la Commissione di gara procederà all’apertura dei plichi-offerta pervenuti in tempo utile ed alla verifica della presenza all’interno degli stessi delle tre buste interne regolarmente intestate, chiuse e sigillate, in conformità alle previsioni di cui al precedente articolo 7. Nella stessa seduta verrà aperta la sola Busta “A” – Documenti Amministrativi - e si procederà alla verifica della presenza all’interno della medesima dei documenti prescritti all’art. 8 del presente Disciplinare. Alle successive fasi di gara saranno ammessi solamente i concorrenti che, dall’esame dei documenti contenuti nella Busta “A” – Documenti Amministrativi, risulteranno in regola con tutte le prescrizioni del bando e del capitolato, tenuto conto delle cause di esclusione e delle condizioni minime di ammissibilità come indicate all’articolo 4 del presente disciplinare, nonché di altre cause ostative alla partecipazione stabilite nel </w:t>
      </w:r>
      <w:r w:rsidR="002E1D2F">
        <w:rPr>
          <w:rFonts w:ascii="Times New Roman" w:hAnsi="Times New Roman" w:cs="Times New Roman"/>
          <w:color w:val="000000" w:themeColor="text1"/>
        </w:rPr>
        <w:t xml:space="preserve">disciplinare </w:t>
      </w:r>
      <w:r w:rsidRPr="002E6FBC">
        <w:rPr>
          <w:rFonts w:ascii="Times New Roman" w:hAnsi="Times New Roman" w:cs="Times New Roman"/>
          <w:color w:val="000000" w:themeColor="text1"/>
        </w:rPr>
        <w:t xml:space="preserve">medesimo o tali per legge. Prima di procedere all'apertura delle buste B, contenenti le offerte tecniche, verrà richiesto ad un numero di offerenti ammessi non inferiore al 10 % delle offerte presentate, arrotondato all'unità superiore, scelti con sorteggio pubblico, di comprovare, entro dieci giorni dalla data della richiesta medesima, il possesso dei requisiti di capacità economico-finanziaria e tecnica, procedendo quindi secondo i termini di cui all'articolo 48 del Codice dei Contratti. </w:t>
      </w:r>
      <w:r w:rsidR="00AD2E42" w:rsidRPr="002E6FBC">
        <w:rPr>
          <w:rFonts w:ascii="Times New Roman" w:hAnsi="Times New Roman" w:cs="Times New Roman"/>
          <w:color w:val="000000" w:themeColor="text1"/>
        </w:rPr>
        <w:tab/>
      </w:r>
      <w:r w:rsidR="00AD2E42" w:rsidRPr="002E6FBC">
        <w:rPr>
          <w:rFonts w:ascii="Times New Roman" w:hAnsi="Times New Roman" w:cs="Times New Roman"/>
          <w:color w:val="000000" w:themeColor="text1"/>
        </w:rPr>
        <w:tab/>
      </w:r>
      <w:r w:rsidR="00AD2E42" w:rsidRPr="002E6FBC">
        <w:rPr>
          <w:rFonts w:ascii="Times New Roman" w:hAnsi="Times New Roman" w:cs="Times New Roman"/>
          <w:color w:val="000000" w:themeColor="text1"/>
        </w:rPr>
        <w:tab/>
      </w:r>
      <w:r w:rsidR="00AD2E42" w:rsidRPr="002E6FBC">
        <w:rPr>
          <w:rFonts w:ascii="Times New Roman" w:hAnsi="Times New Roman" w:cs="Times New Roman"/>
          <w:color w:val="000000" w:themeColor="text1"/>
        </w:rPr>
        <w:tab/>
      </w:r>
      <w:r w:rsidR="00AD2E42" w:rsidRPr="002E6FBC">
        <w:rPr>
          <w:rFonts w:ascii="Times New Roman" w:hAnsi="Times New Roman" w:cs="Times New Roman"/>
          <w:color w:val="000000" w:themeColor="text1"/>
        </w:rPr>
        <w:tab/>
        <w:t xml:space="preserve">       </w:t>
      </w:r>
      <w:r w:rsidRPr="002E6FBC">
        <w:rPr>
          <w:rFonts w:ascii="Times New Roman" w:hAnsi="Times New Roman" w:cs="Times New Roman"/>
          <w:b/>
          <w:bCs/>
          <w:i/>
          <w:iCs/>
          <w:color w:val="000000" w:themeColor="text1"/>
        </w:rPr>
        <w:t xml:space="preserve">Seconda fase </w:t>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t xml:space="preserve">   </w:t>
      </w:r>
      <w:r w:rsidRPr="002E6FBC">
        <w:rPr>
          <w:rFonts w:ascii="Times New Roman" w:hAnsi="Times New Roman" w:cs="Times New Roman"/>
          <w:color w:val="000000" w:themeColor="text1"/>
        </w:rPr>
        <w:t xml:space="preserve">Successivamente, ai soli concorrenti non esclusi dalla procedura, sarà inviata via fax (al numero apposto sull’involucro esterno del plico-offerta) l’invito a partecipare all’apertura della busta “B” - Offerta Tecnica, al fine di consentire la verifica del contenuto della medesima, secondo quanto prescritto all’art. 9 del presente Disciplinare. La Commissione, procederà, in una o più sedute riservate, alla valutazione della busta “B” - Offerta Tecnica, assegnando i relativi punteggi e verbalizzando il risultato. </w:t>
      </w:r>
      <w:r w:rsidR="005A75F5" w:rsidRPr="002E6FBC">
        <w:rPr>
          <w:rFonts w:ascii="Times New Roman" w:hAnsi="Times New Roman" w:cs="Times New Roman"/>
          <w:color w:val="000000" w:themeColor="text1"/>
        </w:rPr>
        <w:tab/>
      </w:r>
      <w:r w:rsidR="005A75F5" w:rsidRPr="002E6FBC">
        <w:rPr>
          <w:rFonts w:ascii="Times New Roman" w:hAnsi="Times New Roman" w:cs="Times New Roman"/>
          <w:color w:val="000000" w:themeColor="text1"/>
        </w:rPr>
        <w:tab/>
      </w:r>
      <w:r w:rsidR="005A75F5" w:rsidRPr="002E6FBC">
        <w:rPr>
          <w:rFonts w:ascii="Times New Roman" w:hAnsi="Times New Roman" w:cs="Times New Roman"/>
          <w:color w:val="000000" w:themeColor="text1"/>
        </w:rPr>
        <w:tab/>
      </w:r>
      <w:r w:rsidR="005A75F5" w:rsidRPr="002E6FBC">
        <w:rPr>
          <w:rFonts w:ascii="Times New Roman" w:hAnsi="Times New Roman" w:cs="Times New Roman"/>
          <w:color w:val="000000" w:themeColor="text1"/>
        </w:rPr>
        <w:tab/>
      </w:r>
      <w:r w:rsidR="005A75F5" w:rsidRPr="002E6FBC">
        <w:rPr>
          <w:rFonts w:ascii="Times New Roman" w:hAnsi="Times New Roman" w:cs="Times New Roman"/>
          <w:color w:val="000000" w:themeColor="text1"/>
        </w:rPr>
        <w:tab/>
      </w:r>
      <w:r w:rsidR="005A75F5" w:rsidRPr="002E6FBC">
        <w:rPr>
          <w:rFonts w:ascii="Times New Roman" w:hAnsi="Times New Roman" w:cs="Times New Roman"/>
          <w:color w:val="000000" w:themeColor="text1"/>
        </w:rPr>
        <w:tab/>
      </w:r>
      <w:r w:rsidR="00AD2E42" w:rsidRPr="002E6FBC">
        <w:rPr>
          <w:rFonts w:ascii="Times New Roman" w:hAnsi="Times New Roman" w:cs="Times New Roman"/>
          <w:color w:val="000000" w:themeColor="text1"/>
        </w:rPr>
        <w:tab/>
      </w:r>
      <w:r w:rsidR="00AD2E42" w:rsidRPr="002E6FBC">
        <w:rPr>
          <w:rFonts w:ascii="Times New Roman" w:hAnsi="Times New Roman" w:cs="Times New Roman"/>
          <w:color w:val="000000" w:themeColor="text1"/>
        </w:rPr>
        <w:tab/>
      </w:r>
      <w:r w:rsidR="00AD2E42" w:rsidRPr="002E6FBC">
        <w:rPr>
          <w:rFonts w:ascii="Times New Roman" w:hAnsi="Times New Roman" w:cs="Times New Roman"/>
          <w:color w:val="000000" w:themeColor="text1"/>
        </w:rPr>
        <w:tab/>
        <w:t xml:space="preserve">           </w:t>
      </w:r>
      <w:r w:rsidRPr="002E6FBC">
        <w:rPr>
          <w:rFonts w:ascii="Times New Roman" w:hAnsi="Times New Roman" w:cs="Times New Roman"/>
          <w:b/>
          <w:bCs/>
          <w:i/>
          <w:iCs/>
          <w:color w:val="000000" w:themeColor="text1"/>
        </w:rPr>
        <w:t xml:space="preserve">Terza fase </w:t>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r>
      <w:r w:rsidR="00AD2E42" w:rsidRPr="002E6FBC">
        <w:rPr>
          <w:rFonts w:ascii="Times New Roman" w:hAnsi="Times New Roman" w:cs="Times New Roman"/>
          <w:b/>
          <w:bCs/>
          <w:i/>
          <w:iCs/>
          <w:color w:val="000000" w:themeColor="text1"/>
        </w:rPr>
        <w:tab/>
        <w:t xml:space="preserve">             </w:t>
      </w:r>
      <w:r w:rsidRPr="002E6FBC">
        <w:rPr>
          <w:rFonts w:ascii="Times New Roman" w:hAnsi="Times New Roman" w:cs="Times New Roman"/>
          <w:color w:val="000000" w:themeColor="text1"/>
        </w:rPr>
        <w:t xml:space="preserve">Con comunicazione via fax (la quale sarà inviata unicamente al numero apposto sull’involucro esterno del plico-offerta), la Regione inviterà i concorrenti non esclusi dalla procedura a partecipare a nuova riunione pubblica, nella quale - data lettura della graduatoria relativa al solo esame dell’offerta tecnica - la Commissione aprirà la Busta “C” - Offerta Economica. Si assegnerà quindi il relativo punteggio (salva l’applicazione degli artt. 86 e segg. del Codice dei Contratti, in materia di offerte anormalmente basse), si procederà alla redazione della graduatoria e si formulerà proposta di </w:t>
      </w:r>
      <w:r w:rsidR="00A00807" w:rsidRPr="002E6FBC">
        <w:rPr>
          <w:rFonts w:ascii="Times New Roman" w:hAnsi="Times New Roman" w:cs="Times New Roman"/>
          <w:color w:val="000000" w:themeColor="text1"/>
        </w:rPr>
        <w:t xml:space="preserve"> </w:t>
      </w:r>
      <w:r w:rsidRPr="002E6FBC">
        <w:rPr>
          <w:rFonts w:ascii="Times New Roman" w:hAnsi="Times New Roman" w:cs="Times New Roman"/>
          <w:color w:val="000000" w:themeColor="text1"/>
        </w:rPr>
        <w:t xml:space="preserve">aggiudicazione </w:t>
      </w:r>
      <w:r w:rsidR="00A00807" w:rsidRPr="002E6FBC">
        <w:rPr>
          <w:rFonts w:ascii="Times New Roman" w:hAnsi="Times New Roman" w:cs="Times New Roman"/>
          <w:color w:val="000000" w:themeColor="text1"/>
        </w:rPr>
        <w:t xml:space="preserve"> </w:t>
      </w:r>
      <w:r w:rsidRPr="002E6FBC">
        <w:rPr>
          <w:rFonts w:ascii="Times New Roman" w:hAnsi="Times New Roman" w:cs="Times New Roman"/>
          <w:color w:val="000000" w:themeColor="text1"/>
        </w:rPr>
        <w:t xml:space="preserve">della </w:t>
      </w:r>
      <w:r w:rsidR="00A00807" w:rsidRPr="002E6FBC">
        <w:rPr>
          <w:rFonts w:ascii="Times New Roman" w:hAnsi="Times New Roman" w:cs="Times New Roman"/>
          <w:color w:val="000000" w:themeColor="text1"/>
        </w:rPr>
        <w:t xml:space="preserve"> </w:t>
      </w:r>
      <w:r w:rsidRPr="002E6FBC">
        <w:rPr>
          <w:rFonts w:ascii="Times New Roman" w:hAnsi="Times New Roman" w:cs="Times New Roman"/>
          <w:color w:val="000000" w:themeColor="text1"/>
        </w:rPr>
        <w:t xml:space="preserve">gara. </w:t>
      </w:r>
      <w:r w:rsidR="00A00807" w:rsidRPr="002E6FBC">
        <w:rPr>
          <w:rFonts w:ascii="Times New Roman" w:hAnsi="Times New Roman" w:cs="Times New Roman"/>
          <w:color w:val="000000" w:themeColor="text1"/>
        </w:rPr>
        <w:t xml:space="preserve"> </w:t>
      </w:r>
      <w:r w:rsidRPr="002E6FBC">
        <w:rPr>
          <w:rFonts w:ascii="Times New Roman" w:hAnsi="Times New Roman" w:cs="Times New Roman"/>
          <w:color w:val="000000" w:themeColor="text1"/>
        </w:rPr>
        <w:t xml:space="preserve">La </w:t>
      </w:r>
      <w:r w:rsidR="00A00807" w:rsidRPr="002E6FBC">
        <w:rPr>
          <w:rFonts w:ascii="Times New Roman" w:hAnsi="Times New Roman" w:cs="Times New Roman"/>
          <w:color w:val="000000" w:themeColor="text1"/>
        </w:rPr>
        <w:t xml:space="preserve"> </w:t>
      </w:r>
      <w:r w:rsidRPr="002E6FBC">
        <w:rPr>
          <w:rFonts w:ascii="Times New Roman" w:hAnsi="Times New Roman" w:cs="Times New Roman"/>
          <w:color w:val="000000" w:themeColor="text1"/>
        </w:rPr>
        <w:t xml:space="preserve">Commissione </w:t>
      </w:r>
      <w:r w:rsidR="00A00807" w:rsidRPr="002E6FBC">
        <w:rPr>
          <w:rFonts w:ascii="Times New Roman" w:hAnsi="Times New Roman" w:cs="Times New Roman"/>
          <w:color w:val="000000" w:themeColor="text1"/>
        </w:rPr>
        <w:t xml:space="preserve"> </w:t>
      </w:r>
      <w:r w:rsidRPr="002E6FBC">
        <w:rPr>
          <w:rFonts w:ascii="Times New Roman" w:hAnsi="Times New Roman" w:cs="Times New Roman"/>
          <w:color w:val="000000" w:themeColor="text1"/>
        </w:rPr>
        <w:t xml:space="preserve">trasmetterà </w:t>
      </w:r>
      <w:r w:rsidR="00A00807" w:rsidRPr="002E6FBC">
        <w:rPr>
          <w:rFonts w:ascii="Times New Roman" w:hAnsi="Times New Roman" w:cs="Times New Roman"/>
          <w:color w:val="000000" w:themeColor="text1"/>
        </w:rPr>
        <w:t xml:space="preserve"> </w:t>
      </w:r>
      <w:r w:rsidRPr="002E6FBC">
        <w:rPr>
          <w:rFonts w:ascii="Times New Roman" w:hAnsi="Times New Roman" w:cs="Times New Roman"/>
          <w:color w:val="000000" w:themeColor="text1"/>
        </w:rPr>
        <w:t xml:space="preserve">quindi </w:t>
      </w:r>
      <w:r w:rsidR="00A00807" w:rsidRPr="002E6FBC">
        <w:rPr>
          <w:rFonts w:ascii="Times New Roman" w:hAnsi="Times New Roman" w:cs="Times New Roman"/>
          <w:color w:val="000000" w:themeColor="text1"/>
        </w:rPr>
        <w:t xml:space="preserve"> </w:t>
      </w:r>
      <w:r w:rsidRPr="002E6FBC">
        <w:rPr>
          <w:rFonts w:ascii="Times New Roman" w:hAnsi="Times New Roman" w:cs="Times New Roman"/>
          <w:color w:val="000000" w:themeColor="text1"/>
        </w:rPr>
        <w:t xml:space="preserve">tale </w:t>
      </w:r>
      <w:r w:rsidR="00A00807" w:rsidRPr="002E6FBC">
        <w:rPr>
          <w:rFonts w:ascii="Times New Roman" w:hAnsi="Times New Roman" w:cs="Times New Roman"/>
          <w:color w:val="000000" w:themeColor="text1"/>
        </w:rPr>
        <w:t xml:space="preserve"> graduatoria </w:t>
      </w:r>
      <w:r w:rsidRPr="002E6FBC">
        <w:rPr>
          <w:rFonts w:ascii="Times New Roman" w:hAnsi="Times New Roman" w:cs="Times New Roman"/>
          <w:color w:val="000000" w:themeColor="text1"/>
        </w:rPr>
        <w:t>e la relativ</w:t>
      </w:r>
      <w:r w:rsidR="00AD2E42" w:rsidRPr="002E6FBC">
        <w:rPr>
          <w:rFonts w:ascii="Times New Roman" w:hAnsi="Times New Roman" w:cs="Times New Roman"/>
          <w:color w:val="000000" w:themeColor="text1"/>
        </w:rPr>
        <w:t>a</w:t>
      </w:r>
      <w:r w:rsidR="000F3429" w:rsidRPr="002E6FBC">
        <w:rPr>
          <w:rFonts w:ascii="Times New Roman" w:hAnsi="Times New Roman" w:cs="Times New Roman"/>
          <w:color w:val="000000" w:themeColor="text1"/>
        </w:rPr>
        <w:t xml:space="preserve"> </w:t>
      </w:r>
      <w:r w:rsidR="00AD2E42" w:rsidRPr="002E6FBC">
        <w:rPr>
          <w:rFonts w:ascii="Times New Roman" w:hAnsi="Times New Roman" w:cs="Times New Roman"/>
          <w:color w:val="000000" w:themeColor="text1"/>
        </w:rPr>
        <w:t>proposta di aggiudicazione al RUP ed all’Autorità di Gestione del PSR Basilicata 2007-2013</w:t>
      </w:r>
      <w:r w:rsidRPr="002E6FBC">
        <w:rPr>
          <w:rFonts w:ascii="Times New Roman" w:hAnsi="Times New Roman" w:cs="Times New Roman"/>
          <w:color w:val="000000" w:themeColor="text1"/>
        </w:rPr>
        <w:t>, l</w:t>
      </w:r>
      <w:r w:rsidR="00AD2E42" w:rsidRPr="002E6FBC">
        <w:rPr>
          <w:rFonts w:ascii="Times New Roman" w:hAnsi="Times New Roman" w:cs="Times New Roman"/>
          <w:color w:val="000000" w:themeColor="text1"/>
        </w:rPr>
        <w:t>a</w:t>
      </w:r>
      <w:r w:rsidRPr="002E6FBC">
        <w:rPr>
          <w:rFonts w:ascii="Times New Roman" w:hAnsi="Times New Roman" w:cs="Times New Roman"/>
          <w:color w:val="000000" w:themeColor="text1"/>
        </w:rPr>
        <w:t xml:space="preserve"> quale </w:t>
      </w:r>
      <w:r w:rsidR="00AD2E42" w:rsidRPr="002E6FBC">
        <w:rPr>
          <w:rFonts w:ascii="Times New Roman" w:hAnsi="Times New Roman" w:cs="Times New Roman"/>
          <w:color w:val="000000" w:themeColor="text1"/>
        </w:rPr>
        <w:t xml:space="preserve">ultima </w:t>
      </w:r>
      <w:r w:rsidRPr="002E6FBC">
        <w:rPr>
          <w:rFonts w:ascii="Times New Roman" w:hAnsi="Times New Roman" w:cs="Times New Roman"/>
          <w:color w:val="000000" w:themeColor="text1"/>
        </w:rPr>
        <w:t xml:space="preserve">- sulla base degli atti di gara e salve ovviamente le verifiche del caso - pronuncerà con propria determinazione l’aggiudicazione definitiva della gara. La stazione appaltante si riserva inoltre: ai sensi dell'art. 81, comma 3 del Codice dei Contratti, la facoltà, con provvedimento motivato, di non dar luogo all’aggiudicazione - senza che ciò possa comportare pretese di alcun genere da parte dei soggetti partecipanti – se nessuna offerta risulti conveniente o idonea in relazione all’oggetto contrattuale; di procedere all’aggiudicazione anche in presenza di una sola offerta valida; di sospendere, indire nuovamente o non aggiudicare la gara </w:t>
      </w:r>
      <w:r w:rsidR="00C05579" w:rsidRPr="002E6FBC">
        <w:rPr>
          <w:rFonts w:ascii="Times New Roman" w:hAnsi="Times New Roman" w:cs="Times New Roman"/>
          <w:color w:val="000000" w:themeColor="text1"/>
        </w:rPr>
        <w:t>previa</w:t>
      </w:r>
      <w:r w:rsidRPr="002E6FBC">
        <w:rPr>
          <w:rFonts w:ascii="Times New Roman" w:hAnsi="Times New Roman" w:cs="Times New Roman"/>
          <w:color w:val="000000" w:themeColor="text1"/>
        </w:rPr>
        <w:t xml:space="preserve"> motivazione</w:t>
      </w:r>
      <w:r w:rsidR="00C05579" w:rsidRPr="002E6FBC">
        <w:rPr>
          <w:rFonts w:ascii="Times New Roman" w:hAnsi="Times New Roman" w:cs="Times New Roman"/>
          <w:color w:val="000000" w:themeColor="text1"/>
        </w:rPr>
        <w:t xml:space="preserve"> espressa</w:t>
      </w:r>
      <w:r w:rsidR="008D0269" w:rsidRPr="002E6FBC">
        <w:rPr>
          <w:rFonts w:ascii="Times New Roman" w:hAnsi="Times New Roman" w:cs="Times New Roman"/>
          <w:color w:val="000000" w:themeColor="text1"/>
        </w:rPr>
        <w:t>.</w:t>
      </w:r>
      <w:r w:rsidR="00C05579" w:rsidRPr="002E6FBC">
        <w:rPr>
          <w:rFonts w:ascii="Times New Roman" w:hAnsi="Times New Roman" w:cs="Times New Roman"/>
          <w:color w:val="000000" w:themeColor="text1"/>
        </w:rPr>
        <w:tab/>
      </w:r>
      <w:r w:rsidR="00C05579" w:rsidRPr="002E6FBC">
        <w:rPr>
          <w:rFonts w:ascii="Times New Roman" w:hAnsi="Times New Roman" w:cs="Times New Roman"/>
          <w:color w:val="000000" w:themeColor="text1"/>
        </w:rPr>
        <w:tab/>
      </w:r>
      <w:r w:rsidR="00C05579" w:rsidRPr="002E6FBC">
        <w:rPr>
          <w:rFonts w:ascii="Times New Roman" w:hAnsi="Times New Roman" w:cs="Times New Roman"/>
          <w:color w:val="000000" w:themeColor="text1"/>
        </w:rPr>
        <w:tab/>
      </w:r>
      <w:r w:rsidR="00C05579" w:rsidRPr="002E6FBC">
        <w:rPr>
          <w:rFonts w:ascii="Times New Roman" w:hAnsi="Times New Roman" w:cs="Times New Roman"/>
          <w:color w:val="000000" w:themeColor="text1"/>
        </w:rPr>
        <w:tab/>
      </w:r>
      <w:r w:rsidR="00C05579" w:rsidRPr="002E6FBC">
        <w:rPr>
          <w:rFonts w:ascii="Times New Roman" w:hAnsi="Times New Roman" w:cs="Times New Roman"/>
          <w:color w:val="000000" w:themeColor="text1"/>
        </w:rPr>
        <w:tab/>
      </w:r>
      <w:r w:rsidR="00C05579" w:rsidRPr="002E6FBC">
        <w:rPr>
          <w:rFonts w:ascii="Times New Roman" w:hAnsi="Times New Roman" w:cs="Times New Roman"/>
          <w:color w:val="000000" w:themeColor="text1"/>
        </w:rPr>
        <w:tab/>
      </w:r>
      <w:r w:rsidR="00C05579" w:rsidRPr="002E6FBC">
        <w:rPr>
          <w:rFonts w:ascii="Times New Roman" w:hAnsi="Times New Roman" w:cs="Times New Roman"/>
          <w:color w:val="000000" w:themeColor="text1"/>
        </w:rPr>
        <w:tab/>
      </w:r>
      <w:r w:rsidRPr="002E6FBC">
        <w:rPr>
          <w:rFonts w:ascii="Times New Roman" w:hAnsi="Times New Roman" w:cs="Times New Roman"/>
          <w:color w:val="000000" w:themeColor="text1"/>
        </w:rPr>
        <w:t xml:space="preserve"> </w:t>
      </w:r>
      <w:r w:rsidR="005A75F5" w:rsidRPr="002E6FBC">
        <w:rPr>
          <w:rFonts w:ascii="Times New Roman" w:hAnsi="Times New Roman" w:cs="Times New Roman"/>
          <w:color w:val="000000" w:themeColor="text1"/>
        </w:rPr>
        <w:tab/>
      </w:r>
      <w:r w:rsidR="005A75F5" w:rsidRPr="002E6FBC">
        <w:rPr>
          <w:rFonts w:ascii="Times New Roman" w:hAnsi="Times New Roman" w:cs="Times New Roman"/>
          <w:color w:val="000000" w:themeColor="text1"/>
        </w:rPr>
        <w:tab/>
      </w:r>
      <w:r w:rsidR="005A75F5" w:rsidRPr="002E6FBC">
        <w:rPr>
          <w:rFonts w:ascii="Times New Roman" w:hAnsi="Times New Roman" w:cs="Times New Roman"/>
          <w:color w:val="000000" w:themeColor="text1"/>
        </w:rPr>
        <w:tab/>
      </w:r>
      <w:r w:rsidR="009547A8" w:rsidRPr="002E6FBC">
        <w:rPr>
          <w:rFonts w:ascii="Times New Roman" w:hAnsi="Times New Roman" w:cs="Times New Roman"/>
          <w:color w:val="000000" w:themeColor="text1"/>
        </w:rPr>
        <w:tab/>
      </w:r>
      <w:r w:rsidR="009547A8" w:rsidRPr="002E6FBC">
        <w:rPr>
          <w:rFonts w:ascii="Times New Roman" w:hAnsi="Times New Roman" w:cs="Times New Roman"/>
          <w:color w:val="000000" w:themeColor="text1"/>
        </w:rPr>
        <w:tab/>
      </w:r>
      <w:r w:rsidR="009547A8" w:rsidRPr="002E6FBC">
        <w:rPr>
          <w:rFonts w:ascii="Times New Roman" w:hAnsi="Times New Roman" w:cs="Times New Roman"/>
          <w:color w:val="000000" w:themeColor="text1"/>
        </w:rPr>
        <w:tab/>
      </w:r>
      <w:r w:rsidR="009547A8" w:rsidRPr="002E6FBC">
        <w:rPr>
          <w:rFonts w:ascii="Times New Roman" w:hAnsi="Times New Roman" w:cs="Times New Roman"/>
          <w:color w:val="000000" w:themeColor="text1"/>
        </w:rPr>
        <w:tab/>
      </w:r>
      <w:r w:rsidR="009547A8" w:rsidRPr="002E6FBC">
        <w:rPr>
          <w:rFonts w:ascii="Times New Roman" w:hAnsi="Times New Roman" w:cs="Times New Roman"/>
          <w:color w:val="000000" w:themeColor="text1"/>
        </w:rPr>
        <w:tab/>
      </w:r>
      <w:r w:rsidR="009547A8" w:rsidRPr="002E6FBC">
        <w:rPr>
          <w:rFonts w:ascii="Times New Roman" w:hAnsi="Times New Roman" w:cs="Times New Roman"/>
          <w:color w:val="000000" w:themeColor="text1"/>
        </w:rPr>
        <w:tab/>
      </w:r>
      <w:r w:rsidR="009547A8" w:rsidRPr="002E6FBC">
        <w:rPr>
          <w:rFonts w:ascii="Times New Roman" w:hAnsi="Times New Roman" w:cs="Times New Roman"/>
          <w:color w:val="000000" w:themeColor="text1"/>
        </w:rPr>
        <w:tab/>
      </w:r>
      <w:r w:rsidR="009547A8" w:rsidRPr="002E6FBC">
        <w:rPr>
          <w:rFonts w:ascii="Times New Roman" w:hAnsi="Times New Roman" w:cs="Times New Roman"/>
          <w:color w:val="000000" w:themeColor="text1"/>
        </w:rPr>
        <w:tab/>
      </w:r>
      <w:r w:rsidR="009547A8" w:rsidRPr="002E6FBC">
        <w:rPr>
          <w:rFonts w:ascii="Times New Roman" w:hAnsi="Times New Roman" w:cs="Times New Roman"/>
          <w:color w:val="000000" w:themeColor="text1"/>
        </w:rPr>
        <w:tab/>
      </w:r>
      <w:r w:rsidR="009547A8" w:rsidRPr="002E6FBC">
        <w:rPr>
          <w:rFonts w:ascii="Times New Roman" w:hAnsi="Times New Roman" w:cs="Times New Roman"/>
          <w:color w:val="000000" w:themeColor="text1"/>
        </w:rPr>
        <w:tab/>
      </w:r>
      <w:r w:rsidR="009547A8" w:rsidRPr="002E6FBC">
        <w:rPr>
          <w:rFonts w:ascii="Times New Roman" w:hAnsi="Times New Roman" w:cs="Times New Roman"/>
          <w:color w:val="000000" w:themeColor="text1"/>
        </w:rPr>
        <w:tab/>
      </w:r>
      <w:r w:rsidR="009547A8" w:rsidRPr="002E6FBC">
        <w:rPr>
          <w:rFonts w:ascii="Times New Roman" w:hAnsi="Times New Roman" w:cs="Times New Roman"/>
          <w:color w:val="000000" w:themeColor="text1"/>
        </w:rPr>
        <w:tab/>
      </w:r>
      <w:r w:rsidR="009547A8" w:rsidRPr="002E6FBC">
        <w:rPr>
          <w:rFonts w:ascii="Times New Roman" w:hAnsi="Times New Roman" w:cs="Times New Roman"/>
          <w:color w:val="000000" w:themeColor="text1"/>
        </w:rPr>
        <w:tab/>
      </w:r>
      <w:r w:rsidR="005A75F5" w:rsidRPr="002E6FBC">
        <w:rPr>
          <w:rFonts w:ascii="Times New Roman" w:hAnsi="Times New Roman" w:cs="Times New Roman"/>
          <w:color w:val="000000" w:themeColor="text1"/>
        </w:rPr>
        <w:tab/>
      </w:r>
      <w:r w:rsidR="00C05579" w:rsidRPr="002E6FBC">
        <w:rPr>
          <w:rFonts w:ascii="Times New Roman" w:hAnsi="Times New Roman" w:cs="Times New Roman"/>
          <w:color w:val="000000" w:themeColor="text1"/>
        </w:rPr>
        <w:t xml:space="preserve">               </w:t>
      </w:r>
      <w:r w:rsidR="00803EFA" w:rsidRPr="003A6584">
        <w:rPr>
          <w:rFonts w:ascii="Times New Roman" w:hAnsi="Times New Roman" w:cs="Times New Roman"/>
          <w:b/>
          <w:bCs/>
          <w:color w:val="auto"/>
        </w:rPr>
        <w:t>13</w:t>
      </w:r>
      <w:r w:rsidRPr="003A6584">
        <w:rPr>
          <w:rFonts w:ascii="Times New Roman" w:hAnsi="Times New Roman" w:cs="Times New Roman"/>
          <w:b/>
          <w:bCs/>
          <w:color w:val="auto"/>
        </w:rPr>
        <w:t xml:space="preserve">. </w:t>
      </w:r>
      <w:r w:rsidRPr="002E6FBC">
        <w:rPr>
          <w:rFonts w:ascii="Times New Roman" w:hAnsi="Times New Roman" w:cs="Times New Roman"/>
          <w:b/>
          <w:bCs/>
          <w:color w:val="000000" w:themeColor="text1"/>
        </w:rPr>
        <w:t xml:space="preserve">VALUTAZIONE DELL’OFFERTA TECNICA </w:t>
      </w:r>
      <w:r w:rsidRPr="002E6FBC">
        <w:rPr>
          <w:rFonts w:ascii="Times New Roman" w:hAnsi="Times New Roman" w:cs="Times New Roman"/>
          <w:color w:val="000000" w:themeColor="text1"/>
        </w:rPr>
        <w:t xml:space="preserve">Il punteggio massimo attribuibile all’offerta </w:t>
      </w:r>
      <w:r w:rsidR="00353323" w:rsidRPr="002E6FBC">
        <w:rPr>
          <w:rFonts w:ascii="Times New Roman" w:hAnsi="Times New Roman" w:cs="Times New Roman"/>
          <w:color w:val="000000" w:themeColor="text1"/>
        </w:rPr>
        <w:t>tecnica</w:t>
      </w:r>
      <w:r w:rsidRPr="002E6FBC">
        <w:rPr>
          <w:rFonts w:ascii="Times New Roman" w:hAnsi="Times New Roman" w:cs="Times New Roman"/>
          <w:color w:val="000000" w:themeColor="text1"/>
        </w:rPr>
        <w:t xml:space="preserve"> è pari a </w:t>
      </w:r>
      <w:r w:rsidRPr="002E6FBC">
        <w:rPr>
          <w:rFonts w:ascii="Times New Roman" w:hAnsi="Times New Roman" w:cs="Times New Roman"/>
          <w:b/>
          <w:bCs/>
          <w:color w:val="000000" w:themeColor="text1"/>
        </w:rPr>
        <w:t xml:space="preserve">80 punti. </w:t>
      </w:r>
      <w:r w:rsidR="0021631C" w:rsidRPr="002E6FBC">
        <w:rPr>
          <w:rFonts w:ascii="Times New Roman" w:hAnsi="Times New Roman" w:cs="Times New Roman"/>
          <w:color w:val="000000" w:themeColor="text1"/>
        </w:rPr>
        <w:t xml:space="preserve">La valutazione delle offerte tecniche verrà svolta in base ai criteri e parametri indicati nella </w:t>
      </w:r>
      <w:r w:rsidR="000C2A65" w:rsidRPr="002E6FBC">
        <w:rPr>
          <w:rFonts w:ascii="Times New Roman" w:hAnsi="Times New Roman" w:cs="Times New Roman"/>
          <w:color w:val="000000" w:themeColor="text1"/>
        </w:rPr>
        <w:t>sotto</w:t>
      </w:r>
      <w:r w:rsidR="00353323" w:rsidRPr="002E6FBC">
        <w:rPr>
          <w:rFonts w:ascii="Times New Roman" w:hAnsi="Times New Roman" w:cs="Times New Roman"/>
          <w:color w:val="000000" w:themeColor="text1"/>
        </w:rPr>
        <w:t>-</w:t>
      </w:r>
      <w:r w:rsidR="000C2A65" w:rsidRPr="002E6FBC">
        <w:rPr>
          <w:rFonts w:ascii="Times New Roman" w:hAnsi="Times New Roman" w:cs="Times New Roman"/>
          <w:color w:val="000000" w:themeColor="text1"/>
        </w:rPr>
        <w:t>estesa tabella</w:t>
      </w:r>
      <w:r w:rsidR="00353323" w:rsidRPr="002E6FBC">
        <w:rPr>
          <w:rFonts w:ascii="Times New Roman" w:hAnsi="Times New Roman" w:cs="Times New Roman"/>
          <w:color w:val="000000" w:themeColor="text1"/>
        </w:rPr>
        <w:t xml:space="preserve">.                                                </w:t>
      </w:r>
      <w:r w:rsidR="000C2A65" w:rsidRPr="002E6FBC">
        <w:rPr>
          <w:rFonts w:ascii="Times New Roman" w:hAnsi="Times New Roman" w:cs="Times New Roman"/>
          <w:color w:val="000000" w:themeColor="text1"/>
        </w:rPr>
        <w:t xml:space="preserve">. </w:t>
      </w:r>
      <w:r w:rsidR="0002493E" w:rsidRPr="002E6FBC">
        <w:rPr>
          <w:rFonts w:ascii="Times New Roman" w:hAnsi="Times New Roman" w:cs="Times New Roman"/>
          <w:color w:val="000000" w:themeColor="text1"/>
        </w:rPr>
        <w:t xml:space="preserve">                                  </w:t>
      </w:r>
      <w:r w:rsidR="00353323" w:rsidRPr="002E6FBC">
        <w:rPr>
          <w:rFonts w:ascii="Times New Roman" w:hAnsi="Times New Roman" w:cs="Times New Roman"/>
          <w:color w:val="000000" w:themeColor="text1"/>
        </w:rPr>
        <w:t xml:space="preserve">                                                       </w:t>
      </w:r>
      <w:r w:rsidR="0002493E" w:rsidRPr="002E6FBC">
        <w:rPr>
          <w:rFonts w:ascii="Times New Roman" w:hAnsi="Times New Roman" w:cs="Times New Roman"/>
          <w:b/>
          <w:color w:val="000000" w:themeColor="text1"/>
        </w:rPr>
        <w:t xml:space="preserve">Ai fini del calcolo dei punteggi da assegnare ad ogni offerta si applicherà il metodo aggregativo compensatore di cui al punto II dell’allegato P al Regolamento di esecuzione ed attuazione del </w:t>
      </w:r>
      <w:proofErr w:type="spellStart"/>
      <w:r w:rsidR="0002493E" w:rsidRPr="002E6FBC">
        <w:rPr>
          <w:rFonts w:ascii="Times New Roman" w:hAnsi="Times New Roman" w:cs="Times New Roman"/>
          <w:b/>
          <w:color w:val="000000" w:themeColor="text1"/>
        </w:rPr>
        <w:t>D.Lgs.</w:t>
      </w:r>
      <w:proofErr w:type="spellEnd"/>
      <w:r w:rsidR="0002493E" w:rsidRPr="002E6FBC">
        <w:rPr>
          <w:rFonts w:ascii="Times New Roman" w:hAnsi="Times New Roman" w:cs="Times New Roman"/>
          <w:b/>
          <w:color w:val="000000" w:themeColor="text1"/>
        </w:rPr>
        <w:t xml:space="preserve"> 163/06 (DPR 5 ottobre 2010 n. 207).</w:t>
      </w:r>
    </w:p>
    <w:p w:rsidR="00FC24A1" w:rsidRDefault="00FC24A1" w:rsidP="00AD4485">
      <w:pPr>
        <w:pStyle w:val="Default"/>
        <w:jc w:val="both"/>
        <w:rPr>
          <w:rFonts w:ascii="Times New Roman" w:hAnsi="Times New Roman" w:cs="Times New Roman"/>
          <w:b/>
          <w:color w:val="000000" w:themeColor="text1"/>
        </w:rPr>
      </w:pPr>
      <w:bookmarkStart w:id="0" w:name="_GoBack"/>
      <w:bookmarkEnd w:id="0"/>
    </w:p>
    <w:p w:rsidR="00AD4485" w:rsidRDefault="00AD4485" w:rsidP="00AD4485">
      <w:pPr>
        <w:pStyle w:val="Default"/>
        <w:jc w:val="both"/>
        <w:rPr>
          <w:rFonts w:ascii="Times New Roman" w:hAnsi="Times New Roman" w:cs="Times New Roman"/>
          <w:b/>
          <w:color w:val="000000" w:themeColor="text1"/>
        </w:rPr>
      </w:pPr>
    </w:p>
    <w:tbl>
      <w:tblPr>
        <w:tblStyle w:val="Grigliatabella"/>
        <w:tblW w:w="0" w:type="auto"/>
        <w:tblLayout w:type="fixed"/>
        <w:tblLook w:val="04A0" w:firstRow="1" w:lastRow="0" w:firstColumn="1" w:lastColumn="0" w:noHBand="0" w:noVBand="1"/>
      </w:tblPr>
      <w:tblGrid>
        <w:gridCol w:w="675"/>
        <w:gridCol w:w="3235"/>
        <w:gridCol w:w="3853"/>
        <w:gridCol w:w="1276"/>
        <w:gridCol w:w="739"/>
      </w:tblGrid>
      <w:tr w:rsidR="00AD4485" w:rsidRPr="002E6FBC" w:rsidTr="00685C13">
        <w:tc>
          <w:tcPr>
            <w:tcW w:w="3910" w:type="dxa"/>
            <w:gridSpan w:val="2"/>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b/>
                <w:bCs/>
                <w:color w:val="000000" w:themeColor="text1"/>
                <w:sz w:val="20"/>
                <w:szCs w:val="20"/>
              </w:rPr>
              <w:lastRenderedPageBreak/>
              <w:t>Struttura dell’Offerta</w:t>
            </w:r>
          </w:p>
        </w:tc>
        <w:tc>
          <w:tcPr>
            <w:tcW w:w="3853" w:type="dxa"/>
          </w:tcPr>
          <w:p w:rsidR="00AD4485" w:rsidRPr="002E6FBC" w:rsidRDefault="00AD4485" w:rsidP="00685C13">
            <w:pPr>
              <w:pStyle w:val="Default"/>
              <w:jc w:val="center"/>
              <w:rPr>
                <w:rFonts w:ascii="Times New Roman" w:hAnsi="Times New Roman" w:cs="Times New Roman"/>
                <w:b/>
                <w:color w:val="000000" w:themeColor="text1"/>
                <w:sz w:val="20"/>
                <w:szCs w:val="20"/>
              </w:rPr>
            </w:pPr>
            <w:r w:rsidRPr="002E6FBC">
              <w:rPr>
                <w:rFonts w:ascii="Times New Roman" w:hAnsi="Times New Roman" w:cs="Times New Roman"/>
                <w:b/>
                <w:color w:val="000000" w:themeColor="text1"/>
                <w:sz w:val="20"/>
                <w:szCs w:val="20"/>
              </w:rPr>
              <w:t>Criterio</w:t>
            </w:r>
          </w:p>
        </w:tc>
        <w:tc>
          <w:tcPr>
            <w:tcW w:w="1276" w:type="dxa"/>
          </w:tcPr>
          <w:p w:rsidR="00AD4485" w:rsidRPr="002E6FBC" w:rsidRDefault="00AD4485" w:rsidP="00685C13">
            <w:pPr>
              <w:pStyle w:val="Default"/>
              <w:jc w:val="center"/>
              <w:rPr>
                <w:rFonts w:ascii="Times New Roman" w:hAnsi="Times New Roman" w:cs="Times New Roman"/>
                <w:b/>
                <w:color w:val="000000" w:themeColor="text1"/>
                <w:sz w:val="20"/>
                <w:szCs w:val="20"/>
              </w:rPr>
            </w:pPr>
            <w:r w:rsidRPr="002E6FBC">
              <w:rPr>
                <w:rFonts w:ascii="Times New Roman" w:hAnsi="Times New Roman" w:cs="Times New Roman"/>
                <w:b/>
                <w:color w:val="000000" w:themeColor="text1"/>
                <w:sz w:val="20"/>
                <w:szCs w:val="20"/>
              </w:rPr>
              <w:t>Punteggio</w:t>
            </w:r>
          </w:p>
        </w:tc>
        <w:tc>
          <w:tcPr>
            <w:tcW w:w="739" w:type="dxa"/>
          </w:tcPr>
          <w:p w:rsidR="00AD4485" w:rsidRPr="002E6FBC" w:rsidRDefault="00AD4485" w:rsidP="00685C13">
            <w:pPr>
              <w:pStyle w:val="Default"/>
              <w:jc w:val="center"/>
              <w:rPr>
                <w:rFonts w:ascii="Times New Roman" w:hAnsi="Times New Roman" w:cs="Times New Roman"/>
                <w:color w:val="000000" w:themeColor="text1"/>
                <w:sz w:val="20"/>
                <w:szCs w:val="20"/>
              </w:rPr>
            </w:pPr>
          </w:p>
        </w:tc>
      </w:tr>
      <w:tr w:rsidR="00AD4485" w:rsidRPr="002E6FBC" w:rsidTr="00685C13">
        <w:tc>
          <w:tcPr>
            <w:tcW w:w="675" w:type="dxa"/>
            <w:vMerge w:val="restart"/>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b/>
                <w:bCs/>
                <w:color w:val="000000" w:themeColor="text1"/>
                <w:sz w:val="20"/>
                <w:szCs w:val="20"/>
              </w:rPr>
              <w:t>A</w:t>
            </w:r>
          </w:p>
          <w:p w:rsidR="00AD4485" w:rsidRPr="002E6FBC" w:rsidRDefault="00AD4485" w:rsidP="00685C13">
            <w:pPr>
              <w:pStyle w:val="Default"/>
              <w:jc w:val="both"/>
              <w:rPr>
                <w:rFonts w:ascii="Times New Roman" w:hAnsi="Times New Roman" w:cs="Times New Roman"/>
                <w:color w:val="000000" w:themeColor="text1"/>
                <w:sz w:val="20"/>
                <w:szCs w:val="20"/>
              </w:rPr>
            </w:pPr>
          </w:p>
        </w:tc>
        <w:tc>
          <w:tcPr>
            <w:tcW w:w="3235" w:type="dxa"/>
            <w:vMerge w:val="restart"/>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b/>
                <w:bCs/>
                <w:color w:val="000000" w:themeColor="text1"/>
                <w:sz w:val="20"/>
                <w:szCs w:val="20"/>
              </w:rPr>
              <w:t xml:space="preserve">Contenuti del Progetto di Servizi </w:t>
            </w:r>
          </w:p>
        </w:tc>
        <w:tc>
          <w:tcPr>
            <w:tcW w:w="3853"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Coerenza e Adeguatezza della descrizione del contesto</w:t>
            </w:r>
          </w:p>
        </w:tc>
        <w:tc>
          <w:tcPr>
            <w:tcW w:w="1276" w:type="dxa"/>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0/4</w:t>
            </w:r>
          </w:p>
        </w:tc>
        <w:tc>
          <w:tcPr>
            <w:tcW w:w="739" w:type="dxa"/>
            <w:vMerge w:val="restart"/>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30</w:t>
            </w:r>
          </w:p>
        </w:tc>
      </w:tr>
      <w:tr w:rsidR="00AD4485" w:rsidRPr="002E6FBC" w:rsidTr="00685C13">
        <w:tc>
          <w:tcPr>
            <w:tcW w:w="675" w:type="dxa"/>
            <w:vMerge/>
          </w:tcPr>
          <w:p w:rsidR="00AD4485" w:rsidRPr="002E6FBC" w:rsidRDefault="00AD4485" w:rsidP="00685C13">
            <w:pPr>
              <w:pStyle w:val="Default"/>
              <w:jc w:val="both"/>
              <w:rPr>
                <w:rFonts w:ascii="Times New Roman" w:hAnsi="Times New Roman" w:cs="Times New Roman"/>
                <w:color w:val="000000" w:themeColor="text1"/>
                <w:sz w:val="20"/>
                <w:szCs w:val="20"/>
              </w:rPr>
            </w:pPr>
          </w:p>
        </w:tc>
        <w:tc>
          <w:tcPr>
            <w:tcW w:w="3235" w:type="dxa"/>
            <w:vMerge/>
          </w:tcPr>
          <w:p w:rsidR="00AD4485" w:rsidRPr="002E6FBC" w:rsidRDefault="00AD4485" w:rsidP="00685C13">
            <w:pPr>
              <w:pStyle w:val="Default"/>
              <w:jc w:val="both"/>
              <w:rPr>
                <w:rFonts w:ascii="Times New Roman" w:hAnsi="Times New Roman" w:cs="Times New Roman"/>
                <w:color w:val="000000" w:themeColor="text1"/>
                <w:sz w:val="20"/>
                <w:szCs w:val="20"/>
              </w:rPr>
            </w:pPr>
          </w:p>
        </w:tc>
        <w:tc>
          <w:tcPr>
            <w:tcW w:w="3853"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Coerenza e Adeguatezza dell’approccio generale rispetto agli obiettivi e all’oggetto del Capitolato</w:t>
            </w:r>
          </w:p>
        </w:tc>
        <w:tc>
          <w:tcPr>
            <w:tcW w:w="1276" w:type="dxa"/>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0/14</w:t>
            </w:r>
          </w:p>
        </w:tc>
        <w:tc>
          <w:tcPr>
            <w:tcW w:w="739" w:type="dxa"/>
            <w:vMerge/>
          </w:tcPr>
          <w:p w:rsidR="00AD4485" w:rsidRPr="002E6FBC" w:rsidRDefault="00AD4485" w:rsidP="00685C13">
            <w:pPr>
              <w:pStyle w:val="Default"/>
              <w:jc w:val="center"/>
              <w:rPr>
                <w:rFonts w:ascii="Times New Roman" w:hAnsi="Times New Roman" w:cs="Times New Roman"/>
                <w:color w:val="000000" w:themeColor="text1"/>
                <w:sz w:val="20"/>
                <w:szCs w:val="20"/>
              </w:rPr>
            </w:pPr>
          </w:p>
        </w:tc>
      </w:tr>
      <w:tr w:rsidR="00AD4485" w:rsidRPr="002E6FBC" w:rsidTr="00685C13">
        <w:tc>
          <w:tcPr>
            <w:tcW w:w="675" w:type="dxa"/>
            <w:vMerge/>
          </w:tcPr>
          <w:p w:rsidR="00AD4485" w:rsidRPr="002E6FBC" w:rsidRDefault="00AD4485" w:rsidP="00685C13">
            <w:pPr>
              <w:pStyle w:val="Default"/>
              <w:jc w:val="both"/>
              <w:rPr>
                <w:rFonts w:ascii="Times New Roman" w:hAnsi="Times New Roman" w:cs="Times New Roman"/>
                <w:color w:val="000000" w:themeColor="text1"/>
                <w:sz w:val="20"/>
                <w:szCs w:val="20"/>
              </w:rPr>
            </w:pPr>
          </w:p>
        </w:tc>
        <w:tc>
          <w:tcPr>
            <w:tcW w:w="3235" w:type="dxa"/>
            <w:vMerge/>
          </w:tcPr>
          <w:p w:rsidR="00AD4485" w:rsidRPr="002E6FBC" w:rsidRDefault="00AD4485" w:rsidP="00685C13">
            <w:pPr>
              <w:pStyle w:val="Default"/>
              <w:jc w:val="both"/>
              <w:rPr>
                <w:rFonts w:ascii="Times New Roman" w:hAnsi="Times New Roman" w:cs="Times New Roman"/>
                <w:color w:val="000000" w:themeColor="text1"/>
                <w:sz w:val="20"/>
                <w:szCs w:val="20"/>
              </w:rPr>
            </w:pPr>
          </w:p>
        </w:tc>
        <w:tc>
          <w:tcPr>
            <w:tcW w:w="3853"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Coerenza e Adeguatezza della metodologia di  monitoraggio  dell’avanzamento delle proprie attività e dei risultati attesi</w:t>
            </w:r>
          </w:p>
        </w:tc>
        <w:tc>
          <w:tcPr>
            <w:tcW w:w="1276" w:type="dxa"/>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0/8</w:t>
            </w:r>
          </w:p>
        </w:tc>
        <w:tc>
          <w:tcPr>
            <w:tcW w:w="739" w:type="dxa"/>
            <w:vMerge/>
          </w:tcPr>
          <w:p w:rsidR="00AD4485" w:rsidRPr="002E6FBC" w:rsidRDefault="00AD4485" w:rsidP="00685C13">
            <w:pPr>
              <w:pStyle w:val="Default"/>
              <w:jc w:val="center"/>
              <w:rPr>
                <w:rFonts w:ascii="Times New Roman" w:hAnsi="Times New Roman" w:cs="Times New Roman"/>
                <w:color w:val="000000" w:themeColor="text1"/>
                <w:sz w:val="20"/>
                <w:szCs w:val="20"/>
              </w:rPr>
            </w:pPr>
          </w:p>
        </w:tc>
      </w:tr>
      <w:tr w:rsidR="00AD4485" w:rsidRPr="002E6FBC" w:rsidTr="00685C13">
        <w:tc>
          <w:tcPr>
            <w:tcW w:w="675" w:type="dxa"/>
            <w:vMerge/>
          </w:tcPr>
          <w:p w:rsidR="00AD4485" w:rsidRPr="002E6FBC" w:rsidRDefault="00AD4485" w:rsidP="00685C13">
            <w:pPr>
              <w:pStyle w:val="Default"/>
              <w:jc w:val="both"/>
              <w:rPr>
                <w:rFonts w:ascii="Times New Roman" w:hAnsi="Times New Roman" w:cs="Times New Roman"/>
                <w:color w:val="000000" w:themeColor="text1"/>
                <w:sz w:val="20"/>
                <w:szCs w:val="20"/>
              </w:rPr>
            </w:pPr>
          </w:p>
        </w:tc>
        <w:tc>
          <w:tcPr>
            <w:tcW w:w="3235" w:type="dxa"/>
            <w:vMerge/>
          </w:tcPr>
          <w:p w:rsidR="00AD4485" w:rsidRPr="002E6FBC" w:rsidRDefault="00AD4485" w:rsidP="00685C13">
            <w:pPr>
              <w:pStyle w:val="Default"/>
              <w:jc w:val="both"/>
              <w:rPr>
                <w:rFonts w:ascii="Times New Roman" w:hAnsi="Times New Roman" w:cs="Times New Roman"/>
                <w:color w:val="000000" w:themeColor="text1"/>
                <w:sz w:val="20"/>
                <w:szCs w:val="20"/>
              </w:rPr>
            </w:pPr>
          </w:p>
        </w:tc>
        <w:tc>
          <w:tcPr>
            <w:tcW w:w="3853"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Coerenza e Adeguatezza del Cronoprogramma delle attività</w:t>
            </w:r>
          </w:p>
        </w:tc>
        <w:tc>
          <w:tcPr>
            <w:tcW w:w="1276" w:type="dxa"/>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0/4</w:t>
            </w:r>
          </w:p>
        </w:tc>
        <w:tc>
          <w:tcPr>
            <w:tcW w:w="739" w:type="dxa"/>
            <w:vMerge/>
          </w:tcPr>
          <w:p w:rsidR="00AD4485" w:rsidRPr="002E6FBC" w:rsidRDefault="00AD4485" w:rsidP="00685C13">
            <w:pPr>
              <w:pStyle w:val="Default"/>
              <w:jc w:val="center"/>
              <w:rPr>
                <w:rFonts w:ascii="Times New Roman" w:hAnsi="Times New Roman" w:cs="Times New Roman"/>
                <w:color w:val="000000" w:themeColor="text1"/>
                <w:sz w:val="20"/>
                <w:szCs w:val="20"/>
              </w:rPr>
            </w:pPr>
          </w:p>
        </w:tc>
      </w:tr>
      <w:tr w:rsidR="00AD4485" w:rsidRPr="002E6FBC" w:rsidTr="00685C13">
        <w:tc>
          <w:tcPr>
            <w:tcW w:w="675" w:type="dxa"/>
            <w:vMerge w:val="restart"/>
          </w:tcPr>
          <w:p w:rsidR="00AD4485" w:rsidRPr="002E6FBC" w:rsidRDefault="00AD4485" w:rsidP="00685C13">
            <w:pPr>
              <w:pStyle w:val="Default"/>
              <w:jc w:val="both"/>
              <w:rPr>
                <w:rFonts w:ascii="Times New Roman" w:hAnsi="Times New Roman" w:cs="Times New Roman"/>
                <w:b/>
                <w:color w:val="000000" w:themeColor="text1"/>
                <w:sz w:val="20"/>
                <w:szCs w:val="20"/>
              </w:rPr>
            </w:pPr>
            <w:r w:rsidRPr="002E6FBC">
              <w:rPr>
                <w:rFonts w:ascii="Times New Roman" w:hAnsi="Times New Roman" w:cs="Times New Roman"/>
                <w:b/>
                <w:color w:val="000000" w:themeColor="text1"/>
                <w:sz w:val="20"/>
                <w:szCs w:val="20"/>
              </w:rPr>
              <w:t>B</w:t>
            </w:r>
          </w:p>
        </w:tc>
        <w:tc>
          <w:tcPr>
            <w:tcW w:w="3235" w:type="dxa"/>
            <w:vMerge w:val="restart"/>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b/>
                <w:bCs/>
                <w:color w:val="000000" w:themeColor="text1"/>
                <w:sz w:val="20"/>
                <w:szCs w:val="20"/>
              </w:rPr>
              <w:t>Descrizione del Gruppo di lavoro proposto per l’espletamento del servizio</w:t>
            </w:r>
          </w:p>
        </w:tc>
        <w:tc>
          <w:tcPr>
            <w:tcW w:w="3853"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Definizione, coerenza ed efficacia della distribuzione dei compiti tra i componenti del gruppo di lavoro e dell’organizzazione interna</w:t>
            </w:r>
          </w:p>
        </w:tc>
        <w:tc>
          <w:tcPr>
            <w:tcW w:w="1276" w:type="dxa"/>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0/12</w:t>
            </w:r>
          </w:p>
        </w:tc>
        <w:tc>
          <w:tcPr>
            <w:tcW w:w="739" w:type="dxa"/>
            <w:vMerge w:val="restart"/>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40</w:t>
            </w:r>
          </w:p>
        </w:tc>
      </w:tr>
      <w:tr w:rsidR="00AD4485" w:rsidRPr="002E6FBC" w:rsidTr="00685C13">
        <w:tc>
          <w:tcPr>
            <w:tcW w:w="675" w:type="dxa"/>
            <w:vMerge/>
          </w:tcPr>
          <w:p w:rsidR="00AD4485" w:rsidRPr="002E6FBC" w:rsidRDefault="00AD4485" w:rsidP="00685C13">
            <w:pPr>
              <w:pStyle w:val="Default"/>
              <w:jc w:val="both"/>
              <w:rPr>
                <w:rFonts w:ascii="Times New Roman" w:hAnsi="Times New Roman" w:cs="Times New Roman"/>
                <w:color w:val="000000" w:themeColor="text1"/>
                <w:sz w:val="20"/>
                <w:szCs w:val="20"/>
              </w:rPr>
            </w:pPr>
          </w:p>
        </w:tc>
        <w:tc>
          <w:tcPr>
            <w:tcW w:w="3235" w:type="dxa"/>
            <w:vMerge/>
          </w:tcPr>
          <w:p w:rsidR="00AD4485" w:rsidRPr="002E6FBC" w:rsidRDefault="00AD4485" w:rsidP="00685C13">
            <w:pPr>
              <w:pStyle w:val="Default"/>
              <w:jc w:val="both"/>
              <w:rPr>
                <w:rFonts w:ascii="Times New Roman" w:hAnsi="Times New Roman" w:cs="Times New Roman"/>
                <w:color w:val="000000" w:themeColor="text1"/>
                <w:sz w:val="20"/>
                <w:szCs w:val="20"/>
              </w:rPr>
            </w:pPr>
          </w:p>
        </w:tc>
        <w:tc>
          <w:tcPr>
            <w:tcW w:w="3853"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Qualità, adeguatezza e completezza delle professionalità e equilibrio in termini di multidisciplinarità</w:t>
            </w:r>
          </w:p>
        </w:tc>
        <w:tc>
          <w:tcPr>
            <w:tcW w:w="1276" w:type="dxa"/>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0/12</w:t>
            </w:r>
          </w:p>
        </w:tc>
        <w:tc>
          <w:tcPr>
            <w:tcW w:w="739" w:type="dxa"/>
            <w:vMerge/>
          </w:tcPr>
          <w:p w:rsidR="00AD4485" w:rsidRPr="002E6FBC" w:rsidRDefault="00AD4485" w:rsidP="00685C13">
            <w:pPr>
              <w:pStyle w:val="Default"/>
              <w:jc w:val="center"/>
              <w:rPr>
                <w:rFonts w:ascii="Times New Roman" w:hAnsi="Times New Roman" w:cs="Times New Roman"/>
                <w:color w:val="000000" w:themeColor="text1"/>
                <w:sz w:val="20"/>
                <w:szCs w:val="20"/>
              </w:rPr>
            </w:pPr>
          </w:p>
        </w:tc>
      </w:tr>
      <w:tr w:rsidR="00AD4485" w:rsidRPr="002E6FBC" w:rsidTr="00685C13">
        <w:tc>
          <w:tcPr>
            <w:tcW w:w="675" w:type="dxa"/>
            <w:vMerge/>
          </w:tcPr>
          <w:p w:rsidR="00AD4485" w:rsidRPr="002E6FBC" w:rsidRDefault="00AD4485" w:rsidP="00685C13">
            <w:pPr>
              <w:pStyle w:val="Default"/>
              <w:jc w:val="both"/>
              <w:rPr>
                <w:rFonts w:ascii="Times New Roman" w:hAnsi="Times New Roman" w:cs="Times New Roman"/>
                <w:color w:val="000000" w:themeColor="text1"/>
                <w:sz w:val="20"/>
                <w:szCs w:val="20"/>
              </w:rPr>
            </w:pPr>
          </w:p>
        </w:tc>
        <w:tc>
          <w:tcPr>
            <w:tcW w:w="3235" w:type="dxa"/>
            <w:vMerge/>
          </w:tcPr>
          <w:p w:rsidR="00AD4485" w:rsidRPr="002E6FBC" w:rsidRDefault="00AD4485" w:rsidP="00685C13">
            <w:pPr>
              <w:pStyle w:val="Default"/>
              <w:jc w:val="both"/>
              <w:rPr>
                <w:rFonts w:ascii="Times New Roman" w:hAnsi="Times New Roman" w:cs="Times New Roman"/>
                <w:color w:val="000000" w:themeColor="text1"/>
                <w:sz w:val="20"/>
                <w:szCs w:val="20"/>
              </w:rPr>
            </w:pPr>
          </w:p>
        </w:tc>
        <w:tc>
          <w:tcPr>
            <w:tcW w:w="3853"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Coerenza e adeguatezza delle modalità di raccordo dei componenti del gruppo di lavoro con l’Autorità di gestione del PSR</w:t>
            </w:r>
          </w:p>
        </w:tc>
        <w:tc>
          <w:tcPr>
            <w:tcW w:w="1276" w:type="dxa"/>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0/10</w:t>
            </w:r>
          </w:p>
        </w:tc>
        <w:tc>
          <w:tcPr>
            <w:tcW w:w="739" w:type="dxa"/>
            <w:vMerge/>
          </w:tcPr>
          <w:p w:rsidR="00AD4485" w:rsidRPr="002E6FBC" w:rsidRDefault="00AD4485" w:rsidP="00685C13">
            <w:pPr>
              <w:pStyle w:val="Default"/>
              <w:jc w:val="center"/>
              <w:rPr>
                <w:rFonts w:ascii="Times New Roman" w:hAnsi="Times New Roman" w:cs="Times New Roman"/>
                <w:color w:val="000000" w:themeColor="text1"/>
                <w:sz w:val="20"/>
                <w:szCs w:val="20"/>
              </w:rPr>
            </w:pPr>
          </w:p>
        </w:tc>
      </w:tr>
      <w:tr w:rsidR="00AD4485" w:rsidRPr="002E6FBC" w:rsidTr="00685C13">
        <w:tc>
          <w:tcPr>
            <w:tcW w:w="675" w:type="dxa"/>
            <w:vMerge/>
          </w:tcPr>
          <w:p w:rsidR="00AD4485" w:rsidRPr="002E6FBC" w:rsidRDefault="00AD4485" w:rsidP="00685C13">
            <w:pPr>
              <w:pStyle w:val="Default"/>
              <w:jc w:val="both"/>
              <w:rPr>
                <w:rFonts w:ascii="Times New Roman" w:hAnsi="Times New Roman" w:cs="Times New Roman"/>
                <w:color w:val="000000" w:themeColor="text1"/>
                <w:sz w:val="20"/>
                <w:szCs w:val="20"/>
              </w:rPr>
            </w:pPr>
          </w:p>
        </w:tc>
        <w:tc>
          <w:tcPr>
            <w:tcW w:w="3235" w:type="dxa"/>
            <w:vMerge/>
          </w:tcPr>
          <w:p w:rsidR="00AD4485" w:rsidRPr="002E6FBC" w:rsidRDefault="00AD4485" w:rsidP="00685C13">
            <w:pPr>
              <w:pStyle w:val="Default"/>
              <w:jc w:val="both"/>
              <w:rPr>
                <w:rFonts w:ascii="Times New Roman" w:hAnsi="Times New Roman" w:cs="Times New Roman"/>
                <w:color w:val="000000" w:themeColor="text1"/>
                <w:sz w:val="20"/>
                <w:szCs w:val="20"/>
              </w:rPr>
            </w:pPr>
          </w:p>
        </w:tc>
        <w:tc>
          <w:tcPr>
            <w:tcW w:w="3853"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Adeguatezza delle professionalità aggiuntive proposte</w:t>
            </w:r>
          </w:p>
        </w:tc>
        <w:tc>
          <w:tcPr>
            <w:tcW w:w="1276" w:type="dxa"/>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0/6</w:t>
            </w:r>
          </w:p>
        </w:tc>
        <w:tc>
          <w:tcPr>
            <w:tcW w:w="739" w:type="dxa"/>
            <w:vMerge/>
          </w:tcPr>
          <w:p w:rsidR="00AD4485" w:rsidRPr="002E6FBC" w:rsidRDefault="00AD4485" w:rsidP="00685C13">
            <w:pPr>
              <w:pStyle w:val="Default"/>
              <w:jc w:val="center"/>
              <w:rPr>
                <w:rFonts w:ascii="Times New Roman" w:hAnsi="Times New Roman" w:cs="Times New Roman"/>
                <w:color w:val="000000" w:themeColor="text1"/>
                <w:sz w:val="20"/>
                <w:szCs w:val="20"/>
              </w:rPr>
            </w:pPr>
          </w:p>
        </w:tc>
      </w:tr>
      <w:tr w:rsidR="00AD4485" w:rsidRPr="002E6FBC" w:rsidTr="00685C13">
        <w:tc>
          <w:tcPr>
            <w:tcW w:w="675"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b/>
                <w:bCs/>
                <w:color w:val="000000" w:themeColor="text1"/>
                <w:sz w:val="20"/>
                <w:szCs w:val="20"/>
              </w:rPr>
              <w:t>C</w:t>
            </w:r>
          </w:p>
        </w:tc>
        <w:tc>
          <w:tcPr>
            <w:tcW w:w="3235"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b/>
                <w:bCs/>
                <w:color w:val="000000" w:themeColor="text1"/>
                <w:sz w:val="20"/>
                <w:szCs w:val="20"/>
              </w:rPr>
              <w:t>Servizi aggiuntivi</w:t>
            </w:r>
          </w:p>
        </w:tc>
        <w:tc>
          <w:tcPr>
            <w:tcW w:w="3853"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Coerenza dei servizi aggiuntivi rispetto alla Progetto di Servizi</w:t>
            </w:r>
          </w:p>
        </w:tc>
        <w:tc>
          <w:tcPr>
            <w:tcW w:w="1276" w:type="dxa"/>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0/5</w:t>
            </w:r>
          </w:p>
        </w:tc>
        <w:tc>
          <w:tcPr>
            <w:tcW w:w="739" w:type="dxa"/>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5</w:t>
            </w:r>
          </w:p>
        </w:tc>
      </w:tr>
      <w:tr w:rsidR="00AD4485" w:rsidRPr="002E6FBC" w:rsidTr="00685C13">
        <w:tc>
          <w:tcPr>
            <w:tcW w:w="675"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b/>
                <w:bCs/>
                <w:color w:val="000000" w:themeColor="text1"/>
                <w:sz w:val="20"/>
                <w:szCs w:val="20"/>
              </w:rPr>
              <w:t>D</w:t>
            </w:r>
          </w:p>
        </w:tc>
        <w:tc>
          <w:tcPr>
            <w:tcW w:w="3235"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b/>
                <w:bCs/>
                <w:color w:val="000000" w:themeColor="text1"/>
                <w:sz w:val="20"/>
                <w:szCs w:val="20"/>
              </w:rPr>
              <w:t>Qualità Offerta</w:t>
            </w:r>
          </w:p>
        </w:tc>
        <w:tc>
          <w:tcPr>
            <w:tcW w:w="3853"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 xml:space="preserve">Chiarezza, qualità e coerenza della proposta </w:t>
            </w:r>
          </w:p>
        </w:tc>
        <w:tc>
          <w:tcPr>
            <w:tcW w:w="1276" w:type="dxa"/>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0/5</w:t>
            </w:r>
          </w:p>
        </w:tc>
        <w:tc>
          <w:tcPr>
            <w:tcW w:w="739" w:type="dxa"/>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5</w:t>
            </w:r>
          </w:p>
        </w:tc>
      </w:tr>
      <w:tr w:rsidR="00AD4485" w:rsidRPr="002E6FBC" w:rsidTr="00685C13">
        <w:tc>
          <w:tcPr>
            <w:tcW w:w="675" w:type="dxa"/>
          </w:tcPr>
          <w:p w:rsidR="00AD4485" w:rsidRPr="002E6FBC" w:rsidRDefault="00AD4485" w:rsidP="00685C13">
            <w:pPr>
              <w:pStyle w:val="Default"/>
              <w:jc w:val="both"/>
              <w:rPr>
                <w:rFonts w:ascii="Times New Roman" w:hAnsi="Times New Roman" w:cs="Times New Roman"/>
                <w:color w:val="000000" w:themeColor="text1"/>
                <w:sz w:val="20"/>
                <w:szCs w:val="20"/>
              </w:rPr>
            </w:pPr>
            <w:r w:rsidRPr="002E6FBC">
              <w:rPr>
                <w:rFonts w:ascii="Times New Roman" w:hAnsi="Times New Roman" w:cs="Times New Roman"/>
                <w:b/>
                <w:bCs/>
                <w:color w:val="000000" w:themeColor="text1"/>
                <w:sz w:val="20"/>
                <w:szCs w:val="20"/>
              </w:rPr>
              <w:t>A+B+C+D</w:t>
            </w:r>
          </w:p>
        </w:tc>
        <w:tc>
          <w:tcPr>
            <w:tcW w:w="7088" w:type="dxa"/>
            <w:gridSpan w:val="2"/>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b/>
                <w:bCs/>
                <w:color w:val="000000" w:themeColor="text1"/>
                <w:sz w:val="20"/>
                <w:szCs w:val="20"/>
              </w:rPr>
              <w:t>Totale</w:t>
            </w:r>
          </w:p>
        </w:tc>
        <w:tc>
          <w:tcPr>
            <w:tcW w:w="1276" w:type="dxa"/>
          </w:tcPr>
          <w:p w:rsidR="00AD4485" w:rsidRPr="002E6FBC" w:rsidRDefault="00AD4485" w:rsidP="00685C13">
            <w:pPr>
              <w:pStyle w:val="Default"/>
              <w:jc w:val="center"/>
              <w:rPr>
                <w:rFonts w:ascii="Times New Roman" w:hAnsi="Times New Roman" w:cs="Times New Roman"/>
                <w:color w:val="000000" w:themeColor="text1"/>
                <w:sz w:val="20"/>
                <w:szCs w:val="20"/>
              </w:rPr>
            </w:pPr>
          </w:p>
        </w:tc>
        <w:tc>
          <w:tcPr>
            <w:tcW w:w="739" w:type="dxa"/>
          </w:tcPr>
          <w:p w:rsidR="00AD4485" w:rsidRPr="002E6FBC" w:rsidRDefault="00AD4485" w:rsidP="00685C13">
            <w:pPr>
              <w:pStyle w:val="Default"/>
              <w:jc w:val="center"/>
              <w:rPr>
                <w:rFonts w:ascii="Times New Roman" w:hAnsi="Times New Roman" w:cs="Times New Roman"/>
                <w:color w:val="000000" w:themeColor="text1"/>
                <w:sz w:val="20"/>
                <w:szCs w:val="20"/>
              </w:rPr>
            </w:pPr>
            <w:r w:rsidRPr="002E6FBC">
              <w:rPr>
                <w:rFonts w:ascii="Times New Roman" w:hAnsi="Times New Roman" w:cs="Times New Roman"/>
                <w:color w:val="000000" w:themeColor="text1"/>
                <w:sz w:val="20"/>
                <w:szCs w:val="20"/>
              </w:rPr>
              <w:t>80</w:t>
            </w:r>
          </w:p>
        </w:tc>
      </w:tr>
    </w:tbl>
    <w:p w:rsidR="002C53A5" w:rsidRPr="002E6FBC" w:rsidRDefault="002C53A5" w:rsidP="00055D51">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055D51" w:rsidRPr="002E6FBC" w:rsidRDefault="00803EFA"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3A6584">
        <w:rPr>
          <w:rFonts w:ascii="Times New Roman" w:hAnsi="Times New Roman" w:cs="Times New Roman"/>
          <w:b/>
          <w:bCs/>
          <w:sz w:val="24"/>
          <w:szCs w:val="24"/>
        </w:rPr>
        <w:t>14</w:t>
      </w:r>
      <w:r w:rsidR="00055D51" w:rsidRPr="003A6584">
        <w:rPr>
          <w:rFonts w:ascii="Times New Roman" w:hAnsi="Times New Roman" w:cs="Times New Roman"/>
          <w:b/>
          <w:bCs/>
          <w:sz w:val="24"/>
          <w:szCs w:val="24"/>
        </w:rPr>
        <w:t xml:space="preserve">. </w:t>
      </w:r>
      <w:r w:rsidR="00055D51" w:rsidRPr="002E6FBC">
        <w:rPr>
          <w:rFonts w:ascii="Times New Roman" w:hAnsi="Times New Roman" w:cs="Times New Roman"/>
          <w:b/>
          <w:bCs/>
          <w:color w:val="000000" w:themeColor="text1"/>
          <w:sz w:val="24"/>
          <w:szCs w:val="24"/>
        </w:rPr>
        <w:t xml:space="preserve">VALUTAZIONE DELL’OFFERTA ECONOMICA </w:t>
      </w:r>
    </w:p>
    <w:p w:rsidR="00055D51" w:rsidRPr="002E6FBC"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Il punteggio massimo attribuibile all’offerta economica è pari a </w:t>
      </w:r>
      <w:r w:rsidRPr="002E6FBC">
        <w:rPr>
          <w:rFonts w:ascii="Times New Roman" w:hAnsi="Times New Roman" w:cs="Times New Roman"/>
          <w:b/>
          <w:bCs/>
          <w:color w:val="000000" w:themeColor="text1"/>
          <w:sz w:val="24"/>
          <w:szCs w:val="24"/>
        </w:rPr>
        <w:t xml:space="preserve">20 punti. </w:t>
      </w:r>
    </w:p>
    <w:p w:rsidR="00055D51" w:rsidRPr="002E6FBC"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Il punteggio economico PE assegnato all’importo totale massimo relativo a ciascuna offerta sarà calcolato sulla base della seguente formula: </w:t>
      </w:r>
    </w:p>
    <w:p w:rsidR="00055D51" w:rsidRPr="002E6FBC"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PE (per A &lt;= A soglia ) = 20 * 0,80 * A / A soglia </w:t>
      </w:r>
    </w:p>
    <w:p w:rsidR="00055D51" w:rsidRPr="002E6FBC"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PE (per A &gt;A soglia ) = 20 * { 0,80 + 0,20 * [ (A – A soglia ) / (A </w:t>
      </w:r>
      <w:proofErr w:type="spellStart"/>
      <w:r w:rsidRPr="002E6FBC">
        <w:rPr>
          <w:rFonts w:ascii="Times New Roman" w:hAnsi="Times New Roman" w:cs="Times New Roman"/>
          <w:color w:val="000000" w:themeColor="text1"/>
          <w:sz w:val="24"/>
          <w:szCs w:val="24"/>
        </w:rPr>
        <w:t>max</w:t>
      </w:r>
      <w:proofErr w:type="spellEnd"/>
      <w:r w:rsidRPr="002E6FBC">
        <w:rPr>
          <w:rFonts w:ascii="Times New Roman" w:hAnsi="Times New Roman" w:cs="Times New Roman"/>
          <w:color w:val="000000" w:themeColor="text1"/>
          <w:sz w:val="24"/>
          <w:szCs w:val="24"/>
        </w:rPr>
        <w:t xml:space="preserve"> – A soglia ) ] } </w:t>
      </w:r>
    </w:p>
    <w:p w:rsidR="00055D51" w:rsidRPr="002E6FBC"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dove: </w:t>
      </w:r>
    </w:p>
    <w:p w:rsidR="00055D51" w:rsidRPr="002E6FBC"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 A rappresenta il ribasso, in valore assoluto, rispetto alla base d’asta relativo all’offerta economica in esame; </w:t>
      </w:r>
    </w:p>
    <w:p w:rsidR="00055D51" w:rsidRPr="002E6FBC"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 A soglia è dato dalla media aritmetica dei ribassi rispetto alla base d’asta offerti da tutti i concorrenti; </w:t>
      </w:r>
    </w:p>
    <w:p w:rsidR="00055D51" w:rsidRPr="002E6FBC"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 A </w:t>
      </w:r>
      <w:proofErr w:type="spellStart"/>
      <w:r w:rsidRPr="002E6FBC">
        <w:rPr>
          <w:rFonts w:ascii="Times New Roman" w:hAnsi="Times New Roman" w:cs="Times New Roman"/>
          <w:color w:val="000000" w:themeColor="text1"/>
          <w:sz w:val="24"/>
          <w:szCs w:val="24"/>
        </w:rPr>
        <w:t>max</w:t>
      </w:r>
      <w:proofErr w:type="spellEnd"/>
      <w:r w:rsidRPr="002E6FBC">
        <w:rPr>
          <w:rFonts w:ascii="Times New Roman" w:hAnsi="Times New Roman" w:cs="Times New Roman"/>
          <w:color w:val="000000" w:themeColor="text1"/>
          <w:sz w:val="24"/>
          <w:szCs w:val="24"/>
        </w:rPr>
        <w:t xml:space="preserve"> è il valore massimo tra i ribassi rispetto alla base d’asta offerti da tutti i concorrenti. </w:t>
      </w:r>
    </w:p>
    <w:p w:rsidR="00055D51" w:rsidRPr="002E6FBC"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All’operatore economico che avrà offerto l’importo totale massimo più basso, in valore assoluto, sarà pertanto attribuito il punteggio massimo di 20 punti. </w:t>
      </w:r>
    </w:p>
    <w:p w:rsidR="00055D51" w:rsidRPr="002E6FBC"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Il prezzo offerto non potrà essere superiore, </w:t>
      </w:r>
      <w:r w:rsidRPr="002E6FBC">
        <w:rPr>
          <w:rFonts w:ascii="Times New Roman" w:hAnsi="Times New Roman" w:cs="Times New Roman"/>
          <w:b/>
          <w:bCs/>
          <w:color w:val="000000" w:themeColor="text1"/>
          <w:sz w:val="24"/>
          <w:szCs w:val="24"/>
        </w:rPr>
        <w:t xml:space="preserve">pena l’esclusione, </w:t>
      </w:r>
      <w:r w:rsidRPr="002E6FBC">
        <w:rPr>
          <w:rFonts w:ascii="Times New Roman" w:hAnsi="Times New Roman" w:cs="Times New Roman"/>
          <w:color w:val="000000" w:themeColor="text1"/>
          <w:sz w:val="24"/>
          <w:szCs w:val="24"/>
        </w:rPr>
        <w:t xml:space="preserve">al prezzo posto a base d’asta. </w:t>
      </w:r>
    </w:p>
    <w:p w:rsidR="00055D51" w:rsidRPr="002E6FBC" w:rsidRDefault="00055D51" w:rsidP="00055D51">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055D51" w:rsidRPr="002E6FBC" w:rsidRDefault="00803EFA"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3A6584">
        <w:rPr>
          <w:rFonts w:ascii="Times New Roman" w:hAnsi="Times New Roman" w:cs="Times New Roman"/>
          <w:b/>
          <w:bCs/>
          <w:sz w:val="24"/>
          <w:szCs w:val="24"/>
        </w:rPr>
        <w:t>15</w:t>
      </w:r>
      <w:r w:rsidR="00055D51" w:rsidRPr="003A6584">
        <w:rPr>
          <w:rFonts w:ascii="Times New Roman" w:hAnsi="Times New Roman" w:cs="Times New Roman"/>
          <w:b/>
          <w:bCs/>
          <w:sz w:val="24"/>
          <w:szCs w:val="24"/>
        </w:rPr>
        <w:t>.</w:t>
      </w:r>
      <w:r w:rsidR="00055D51" w:rsidRPr="00803EFA">
        <w:rPr>
          <w:rFonts w:ascii="Times New Roman" w:hAnsi="Times New Roman" w:cs="Times New Roman"/>
          <w:b/>
          <w:bCs/>
          <w:color w:val="FF0000"/>
          <w:sz w:val="24"/>
          <w:szCs w:val="24"/>
        </w:rPr>
        <w:t xml:space="preserve"> </w:t>
      </w:r>
      <w:r w:rsidR="00055D51" w:rsidRPr="002E6FBC">
        <w:rPr>
          <w:rFonts w:ascii="Times New Roman" w:hAnsi="Times New Roman" w:cs="Times New Roman"/>
          <w:b/>
          <w:bCs/>
          <w:color w:val="000000" w:themeColor="text1"/>
          <w:sz w:val="24"/>
          <w:szCs w:val="24"/>
        </w:rPr>
        <w:t xml:space="preserve">OFFERTE ANORMALMENTE BASSE </w:t>
      </w:r>
    </w:p>
    <w:p w:rsidR="00055D51" w:rsidRPr="002E6FBC"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La valutazione della congruità dell’offerta sarà effettuata dalla </w:t>
      </w:r>
      <w:r w:rsidR="006E4FD3" w:rsidRPr="002E6FBC">
        <w:rPr>
          <w:rFonts w:ascii="Times New Roman" w:hAnsi="Times New Roman" w:cs="Times New Roman"/>
          <w:color w:val="000000" w:themeColor="text1"/>
          <w:sz w:val="24"/>
          <w:szCs w:val="24"/>
        </w:rPr>
        <w:t>Stazione Appaltante</w:t>
      </w:r>
      <w:r w:rsidRPr="002E6FBC">
        <w:rPr>
          <w:rFonts w:ascii="Times New Roman" w:hAnsi="Times New Roman" w:cs="Times New Roman"/>
          <w:color w:val="000000" w:themeColor="text1"/>
          <w:sz w:val="24"/>
          <w:szCs w:val="24"/>
        </w:rPr>
        <w:t xml:space="preserve"> per quelle offerte in cui sia i punti relativi al prezzo, sia la somma dei punti relativi agli altri elementi di valutazione, siano entrambi pari o superiori ai 4/5 dei corrispondenti punti massimi previsti (art. 86, comma 2, del Codice dei Contratti). </w:t>
      </w:r>
    </w:p>
    <w:p w:rsidR="00055D51" w:rsidRPr="002E6FBC" w:rsidRDefault="0024643E"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Nella ipotesi in cui la prima migliore offerta sia ritenuta anomala la Stazione Appaltante procede nella stessa maniera progressivamente nei confronti delle successive migliori offerte, fino alla individuazione della migliore offerta non anomala, ai sensi </w:t>
      </w:r>
      <w:r w:rsidR="00055D51" w:rsidRPr="002E6FBC">
        <w:rPr>
          <w:rFonts w:ascii="Times New Roman" w:hAnsi="Times New Roman" w:cs="Times New Roman"/>
          <w:color w:val="000000" w:themeColor="text1"/>
          <w:sz w:val="24"/>
          <w:szCs w:val="24"/>
        </w:rPr>
        <w:t xml:space="preserve">dell’art. 88 </w:t>
      </w:r>
      <w:r w:rsidRPr="002E6FBC">
        <w:rPr>
          <w:rFonts w:ascii="Times New Roman" w:hAnsi="Times New Roman" w:cs="Times New Roman"/>
          <w:color w:val="000000" w:themeColor="text1"/>
          <w:sz w:val="24"/>
          <w:szCs w:val="24"/>
        </w:rPr>
        <w:t xml:space="preserve">comma 7 I° </w:t>
      </w:r>
      <w:proofErr w:type="spellStart"/>
      <w:r w:rsidRPr="002E6FBC">
        <w:rPr>
          <w:rFonts w:ascii="Times New Roman" w:hAnsi="Times New Roman" w:cs="Times New Roman"/>
          <w:color w:val="000000" w:themeColor="text1"/>
          <w:sz w:val="24"/>
          <w:szCs w:val="24"/>
        </w:rPr>
        <w:t>cpv</w:t>
      </w:r>
      <w:proofErr w:type="spellEnd"/>
      <w:r w:rsidRPr="002E6FBC">
        <w:rPr>
          <w:rFonts w:ascii="Times New Roman" w:hAnsi="Times New Roman" w:cs="Times New Roman"/>
          <w:color w:val="000000" w:themeColor="text1"/>
          <w:sz w:val="24"/>
          <w:szCs w:val="24"/>
        </w:rPr>
        <w:t xml:space="preserve"> </w:t>
      </w:r>
      <w:r w:rsidR="00055D51" w:rsidRPr="002E6FBC">
        <w:rPr>
          <w:rFonts w:ascii="Times New Roman" w:hAnsi="Times New Roman" w:cs="Times New Roman"/>
          <w:color w:val="000000" w:themeColor="text1"/>
          <w:sz w:val="24"/>
          <w:szCs w:val="24"/>
        </w:rPr>
        <w:t xml:space="preserve">del Codice dei Contratti. </w:t>
      </w:r>
    </w:p>
    <w:p w:rsidR="00055D51" w:rsidRPr="002E6FBC" w:rsidRDefault="00055D51" w:rsidP="00055D51">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055D51" w:rsidRPr="002E6FBC" w:rsidRDefault="00803EFA"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3A6584">
        <w:rPr>
          <w:rFonts w:ascii="Times New Roman" w:hAnsi="Times New Roman" w:cs="Times New Roman"/>
          <w:b/>
          <w:bCs/>
          <w:sz w:val="24"/>
          <w:szCs w:val="24"/>
        </w:rPr>
        <w:t>16</w:t>
      </w:r>
      <w:r w:rsidR="00055D51" w:rsidRPr="003A6584">
        <w:rPr>
          <w:rFonts w:ascii="Times New Roman" w:hAnsi="Times New Roman" w:cs="Times New Roman"/>
          <w:b/>
          <w:bCs/>
          <w:sz w:val="24"/>
          <w:szCs w:val="24"/>
        </w:rPr>
        <w:t xml:space="preserve">. STIPULA </w:t>
      </w:r>
      <w:r w:rsidR="00055D51" w:rsidRPr="002E6FBC">
        <w:rPr>
          <w:rFonts w:ascii="Times New Roman" w:hAnsi="Times New Roman" w:cs="Times New Roman"/>
          <w:b/>
          <w:bCs/>
          <w:color w:val="000000" w:themeColor="text1"/>
          <w:sz w:val="24"/>
          <w:szCs w:val="24"/>
        </w:rPr>
        <w:t xml:space="preserve">DEL CONTRATTO </w:t>
      </w:r>
    </w:p>
    <w:p w:rsidR="00055D51" w:rsidRPr="002E6FBC"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La stipula del contratto avverrà una volta divenuta efficace l’aggiudicazione definitiva (ovvero dopo che siano state completate, con esito positivo, le verifiche circa il possesso dei requisiti autocertificati e/o </w:t>
      </w:r>
      <w:proofErr w:type="spellStart"/>
      <w:r w:rsidRPr="002E6FBC">
        <w:rPr>
          <w:rFonts w:ascii="Times New Roman" w:hAnsi="Times New Roman" w:cs="Times New Roman"/>
          <w:color w:val="000000" w:themeColor="text1"/>
          <w:sz w:val="24"/>
          <w:szCs w:val="24"/>
        </w:rPr>
        <w:t>autodichiarati</w:t>
      </w:r>
      <w:proofErr w:type="spellEnd"/>
      <w:r w:rsidRPr="002E6FBC">
        <w:rPr>
          <w:rFonts w:ascii="Times New Roman" w:hAnsi="Times New Roman" w:cs="Times New Roman"/>
          <w:color w:val="000000" w:themeColor="text1"/>
          <w:sz w:val="24"/>
          <w:szCs w:val="24"/>
        </w:rPr>
        <w:t xml:space="preserve"> in capo all’aggiudicatario e al concorrente che segue in graduatoria) e trascorso il termine indicato all’art. 11, comma 10, del D. </w:t>
      </w:r>
      <w:proofErr w:type="spellStart"/>
      <w:r w:rsidRPr="002E6FBC">
        <w:rPr>
          <w:rFonts w:ascii="Times New Roman" w:hAnsi="Times New Roman" w:cs="Times New Roman"/>
          <w:color w:val="000000" w:themeColor="text1"/>
          <w:sz w:val="24"/>
          <w:szCs w:val="24"/>
        </w:rPr>
        <w:t>L.vo</w:t>
      </w:r>
      <w:proofErr w:type="spellEnd"/>
      <w:r w:rsidRPr="002E6FBC">
        <w:rPr>
          <w:rFonts w:ascii="Times New Roman" w:hAnsi="Times New Roman" w:cs="Times New Roman"/>
          <w:color w:val="000000" w:themeColor="text1"/>
          <w:sz w:val="24"/>
          <w:szCs w:val="24"/>
        </w:rPr>
        <w:t xml:space="preserve"> n. 163/2006 e </w:t>
      </w:r>
      <w:proofErr w:type="spellStart"/>
      <w:r w:rsidRPr="002E6FBC">
        <w:rPr>
          <w:rFonts w:ascii="Times New Roman" w:hAnsi="Times New Roman" w:cs="Times New Roman"/>
          <w:color w:val="000000" w:themeColor="text1"/>
          <w:sz w:val="24"/>
          <w:szCs w:val="24"/>
        </w:rPr>
        <w:t>s.m.i.</w:t>
      </w:r>
      <w:proofErr w:type="spellEnd"/>
      <w:r w:rsidRPr="002E6FBC">
        <w:rPr>
          <w:rFonts w:ascii="Times New Roman" w:hAnsi="Times New Roman" w:cs="Times New Roman"/>
          <w:color w:val="000000" w:themeColor="text1"/>
          <w:sz w:val="24"/>
          <w:szCs w:val="24"/>
        </w:rPr>
        <w:t xml:space="preserve">. La forma prescelta è quella pubblica amministrativa, a cura dell’ufficiale rogante della Regione </w:t>
      </w:r>
      <w:r w:rsidR="00901086" w:rsidRPr="002E6FBC">
        <w:rPr>
          <w:rFonts w:ascii="Times New Roman" w:hAnsi="Times New Roman" w:cs="Times New Roman"/>
          <w:color w:val="000000" w:themeColor="text1"/>
          <w:sz w:val="24"/>
          <w:szCs w:val="24"/>
        </w:rPr>
        <w:t>Basilicata</w:t>
      </w:r>
      <w:r w:rsidRPr="002E6FBC">
        <w:rPr>
          <w:rFonts w:ascii="Times New Roman" w:hAnsi="Times New Roman" w:cs="Times New Roman"/>
          <w:color w:val="000000" w:themeColor="text1"/>
          <w:sz w:val="24"/>
          <w:szCs w:val="24"/>
        </w:rPr>
        <w:t xml:space="preserve">. </w:t>
      </w:r>
    </w:p>
    <w:p w:rsidR="00055D51" w:rsidRPr="002E6FBC" w:rsidRDefault="00055D51" w:rsidP="00901086">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In caso di esito negativo degli accertamenti esperiti nei confronti dell’aggiudicatario, la stazione appaltante dichiara decaduto il concorrente dall’aggiudicazione definitiva, dandogliene comunicazione, e procede ad aggiudicare in favore del concorrente che segue in graduatoria, sempre che la prescritta verifica dei requisiti eseguita in capo a quest’ultimo abbia avuto esito positivo. In caso contrario la stazione appaltante non aggiudicherà l’appalto e procederà ad indire una nuova procedura di gara. </w:t>
      </w:r>
    </w:p>
    <w:p w:rsidR="00055D51" w:rsidRPr="002E6FBC"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2E6FBC">
        <w:rPr>
          <w:rFonts w:ascii="Times New Roman" w:hAnsi="Times New Roman" w:cs="Times New Roman"/>
          <w:color w:val="000000" w:themeColor="text1"/>
          <w:sz w:val="24"/>
          <w:szCs w:val="24"/>
        </w:rPr>
        <w:t xml:space="preserve">Nei confronti dei concorrenti dichiarati decaduti dall’aggiudicazione la stazione appaltante rivalersi incamerando la garanzia prestata a corredo dell’offerta. </w:t>
      </w:r>
    </w:p>
    <w:p w:rsidR="00055D51" w:rsidRPr="002E6FBC" w:rsidRDefault="00055D51" w:rsidP="00055D51">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055D51" w:rsidRPr="00B24B6D" w:rsidRDefault="00803EFA"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3A6584">
        <w:rPr>
          <w:rFonts w:ascii="Times New Roman" w:hAnsi="Times New Roman" w:cs="Times New Roman"/>
          <w:b/>
          <w:bCs/>
          <w:sz w:val="24"/>
          <w:szCs w:val="24"/>
        </w:rPr>
        <w:t>17</w:t>
      </w:r>
      <w:r w:rsidR="00055D51" w:rsidRPr="003A6584">
        <w:rPr>
          <w:rFonts w:ascii="Times New Roman" w:hAnsi="Times New Roman" w:cs="Times New Roman"/>
          <w:b/>
          <w:bCs/>
          <w:sz w:val="24"/>
          <w:szCs w:val="24"/>
        </w:rPr>
        <w:t>.</w:t>
      </w:r>
      <w:r w:rsidR="00055D51" w:rsidRPr="00803EFA">
        <w:rPr>
          <w:rFonts w:ascii="Times New Roman" w:hAnsi="Times New Roman" w:cs="Times New Roman"/>
          <w:b/>
          <w:bCs/>
          <w:color w:val="FF0000"/>
          <w:sz w:val="24"/>
          <w:szCs w:val="24"/>
        </w:rPr>
        <w:t xml:space="preserve"> </w:t>
      </w:r>
      <w:r w:rsidR="00055D51" w:rsidRPr="00B24B6D">
        <w:rPr>
          <w:rFonts w:ascii="Times New Roman" w:hAnsi="Times New Roman" w:cs="Times New Roman"/>
          <w:b/>
          <w:bCs/>
          <w:color w:val="000000" w:themeColor="text1"/>
          <w:sz w:val="24"/>
          <w:szCs w:val="24"/>
        </w:rPr>
        <w:t xml:space="preserve">TUTELA DELLA PRIVACY E ACCESSO AGLI ATTI </w:t>
      </w:r>
    </w:p>
    <w:p w:rsidR="008D459D" w:rsidRPr="00B24B6D" w:rsidRDefault="008D459D"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B24B6D">
        <w:rPr>
          <w:rFonts w:ascii="Times New Roman" w:hAnsi="Times New Roman" w:cs="Times New Roman"/>
          <w:color w:val="000000" w:themeColor="text1"/>
          <w:sz w:val="24"/>
          <w:szCs w:val="24"/>
        </w:rPr>
        <w:t xml:space="preserve">Ai sensi del D. </w:t>
      </w:r>
      <w:proofErr w:type="spellStart"/>
      <w:r w:rsidRPr="00B24B6D">
        <w:rPr>
          <w:rFonts w:ascii="Times New Roman" w:hAnsi="Times New Roman" w:cs="Times New Roman"/>
          <w:color w:val="000000" w:themeColor="text1"/>
          <w:sz w:val="24"/>
          <w:szCs w:val="24"/>
        </w:rPr>
        <w:t>Lgs</w:t>
      </w:r>
      <w:proofErr w:type="spellEnd"/>
      <w:r w:rsidRPr="00B24B6D">
        <w:rPr>
          <w:rFonts w:ascii="Times New Roman" w:hAnsi="Times New Roman" w:cs="Times New Roman"/>
          <w:color w:val="000000" w:themeColor="text1"/>
          <w:sz w:val="24"/>
          <w:szCs w:val="24"/>
        </w:rPr>
        <w:t xml:space="preserve">. 196/2003 “Codice in materia di protezione dei dati personali” e </w:t>
      </w:r>
      <w:proofErr w:type="spellStart"/>
      <w:r w:rsidRPr="00B24B6D">
        <w:rPr>
          <w:rFonts w:ascii="Times New Roman" w:hAnsi="Times New Roman" w:cs="Times New Roman"/>
          <w:color w:val="000000" w:themeColor="text1"/>
          <w:sz w:val="24"/>
          <w:szCs w:val="24"/>
        </w:rPr>
        <w:t>s.m.i.</w:t>
      </w:r>
      <w:proofErr w:type="spellEnd"/>
      <w:r w:rsidRPr="00B24B6D">
        <w:rPr>
          <w:rFonts w:ascii="Times New Roman" w:hAnsi="Times New Roman" w:cs="Times New Roman"/>
          <w:color w:val="000000" w:themeColor="text1"/>
          <w:sz w:val="24"/>
          <w:szCs w:val="24"/>
        </w:rPr>
        <w:t>, si informa che i</w:t>
      </w:r>
      <w:r w:rsidR="00055D51" w:rsidRPr="00B24B6D">
        <w:rPr>
          <w:rFonts w:ascii="Times New Roman" w:hAnsi="Times New Roman" w:cs="Times New Roman"/>
          <w:color w:val="000000" w:themeColor="text1"/>
          <w:sz w:val="24"/>
          <w:szCs w:val="24"/>
        </w:rPr>
        <w:t xml:space="preserve">l titolare del trattamento dei dati rilasciati per la partecipazione alla presente gara è la Regione </w:t>
      </w:r>
      <w:r w:rsidR="00901086" w:rsidRPr="00B24B6D">
        <w:rPr>
          <w:rFonts w:ascii="Times New Roman" w:hAnsi="Times New Roman" w:cs="Times New Roman"/>
          <w:color w:val="000000" w:themeColor="text1"/>
          <w:sz w:val="24"/>
          <w:szCs w:val="24"/>
        </w:rPr>
        <w:t>Basilicata</w:t>
      </w:r>
      <w:r w:rsidRPr="00B24B6D">
        <w:rPr>
          <w:rFonts w:ascii="Times New Roman" w:hAnsi="Times New Roman" w:cs="Times New Roman"/>
          <w:color w:val="000000" w:themeColor="text1"/>
          <w:sz w:val="24"/>
          <w:szCs w:val="24"/>
        </w:rPr>
        <w:t xml:space="preserve"> – Dipartimento Politiche Agricole e Forestali</w:t>
      </w:r>
      <w:r w:rsidR="00055D51" w:rsidRPr="00B24B6D">
        <w:rPr>
          <w:rFonts w:ascii="Times New Roman" w:hAnsi="Times New Roman" w:cs="Times New Roman"/>
          <w:color w:val="000000" w:themeColor="text1"/>
          <w:sz w:val="24"/>
          <w:szCs w:val="24"/>
        </w:rPr>
        <w:t xml:space="preserve">, con sede legale in </w:t>
      </w:r>
      <w:r w:rsidR="00901086" w:rsidRPr="00B24B6D">
        <w:rPr>
          <w:rFonts w:ascii="Times New Roman" w:hAnsi="Times New Roman" w:cs="Times New Roman"/>
          <w:color w:val="000000" w:themeColor="text1"/>
          <w:sz w:val="24"/>
          <w:szCs w:val="24"/>
        </w:rPr>
        <w:t>Potenza</w:t>
      </w:r>
      <w:r w:rsidR="00055D51" w:rsidRPr="00B24B6D">
        <w:rPr>
          <w:rFonts w:ascii="Times New Roman" w:hAnsi="Times New Roman" w:cs="Times New Roman"/>
          <w:color w:val="000000" w:themeColor="text1"/>
          <w:sz w:val="24"/>
          <w:szCs w:val="24"/>
        </w:rPr>
        <w:t xml:space="preserve">, Via </w:t>
      </w:r>
      <w:r w:rsidR="00901086" w:rsidRPr="00B24B6D">
        <w:rPr>
          <w:rFonts w:ascii="Times New Roman" w:hAnsi="Times New Roman" w:cs="Times New Roman"/>
          <w:color w:val="000000" w:themeColor="text1"/>
          <w:sz w:val="24"/>
          <w:szCs w:val="24"/>
        </w:rPr>
        <w:t>delle Regioni</w:t>
      </w:r>
      <w:r w:rsidR="00055D51" w:rsidRPr="00B24B6D">
        <w:rPr>
          <w:rFonts w:ascii="Times New Roman" w:hAnsi="Times New Roman" w:cs="Times New Roman"/>
          <w:color w:val="000000" w:themeColor="text1"/>
          <w:sz w:val="24"/>
          <w:szCs w:val="24"/>
        </w:rPr>
        <w:t>, 1</w:t>
      </w:r>
      <w:r w:rsidRPr="00B24B6D">
        <w:rPr>
          <w:rFonts w:ascii="Times New Roman" w:hAnsi="Times New Roman" w:cs="Times New Roman"/>
          <w:color w:val="000000" w:themeColor="text1"/>
          <w:sz w:val="24"/>
          <w:szCs w:val="24"/>
        </w:rPr>
        <w:t>0.</w:t>
      </w:r>
    </w:p>
    <w:p w:rsidR="00055D51" w:rsidRPr="00B24B6D"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B24B6D">
        <w:rPr>
          <w:rFonts w:ascii="Times New Roman" w:hAnsi="Times New Roman" w:cs="Times New Roman"/>
          <w:color w:val="000000" w:themeColor="text1"/>
          <w:sz w:val="24"/>
          <w:szCs w:val="24"/>
        </w:rPr>
        <w:t>I dati acquisiti dalla stazione appaltante nel corso dell’intera procedura di gara sar</w:t>
      </w:r>
      <w:r w:rsidR="000F3429" w:rsidRPr="00B24B6D">
        <w:rPr>
          <w:rFonts w:ascii="Times New Roman" w:hAnsi="Times New Roman" w:cs="Times New Roman"/>
          <w:color w:val="000000" w:themeColor="text1"/>
          <w:sz w:val="24"/>
          <w:szCs w:val="24"/>
        </w:rPr>
        <w:t xml:space="preserve">anno trattati </w:t>
      </w:r>
      <w:r w:rsidR="00B24B6D" w:rsidRPr="00B24B6D">
        <w:rPr>
          <w:rFonts w:ascii="Times New Roman" w:hAnsi="Times New Roman" w:cs="Times New Roman"/>
          <w:color w:val="000000" w:themeColor="text1"/>
          <w:sz w:val="24"/>
          <w:szCs w:val="24"/>
        </w:rPr>
        <w:t xml:space="preserve">esclusivamente per le finalità ad essa connesse </w:t>
      </w:r>
      <w:r w:rsidR="000F3429" w:rsidRPr="00B24B6D">
        <w:rPr>
          <w:rFonts w:ascii="Times New Roman" w:hAnsi="Times New Roman" w:cs="Times New Roman"/>
          <w:color w:val="000000" w:themeColor="text1"/>
          <w:sz w:val="24"/>
          <w:szCs w:val="24"/>
        </w:rPr>
        <w:t xml:space="preserve">ai sensi del D. </w:t>
      </w:r>
      <w:proofErr w:type="spellStart"/>
      <w:r w:rsidR="000F3429" w:rsidRPr="00B24B6D">
        <w:rPr>
          <w:rFonts w:ascii="Times New Roman" w:hAnsi="Times New Roman" w:cs="Times New Roman"/>
          <w:color w:val="000000" w:themeColor="text1"/>
          <w:sz w:val="24"/>
          <w:szCs w:val="24"/>
        </w:rPr>
        <w:t>Lgs.</w:t>
      </w:r>
      <w:r w:rsidR="00B24B6D" w:rsidRPr="00B24B6D">
        <w:rPr>
          <w:rFonts w:ascii="Times New Roman" w:hAnsi="Times New Roman" w:cs="Times New Roman"/>
          <w:color w:val="000000" w:themeColor="text1"/>
          <w:sz w:val="24"/>
          <w:szCs w:val="24"/>
        </w:rPr>
        <w:t>vo</w:t>
      </w:r>
      <w:proofErr w:type="spellEnd"/>
      <w:r w:rsidR="00B24B6D" w:rsidRPr="00B24B6D">
        <w:rPr>
          <w:rFonts w:ascii="Times New Roman" w:hAnsi="Times New Roman" w:cs="Times New Roman"/>
          <w:color w:val="000000" w:themeColor="text1"/>
          <w:sz w:val="24"/>
          <w:szCs w:val="24"/>
        </w:rPr>
        <w:t xml:space="preserve"> n. 163/2006.</w:t>
      </w:r>
      <w:r w:rsidRPr="00B24B6D">
        <w:rPr>
          <w:rFonts w:ascii="Times New Roman" w:hAnsi="Times New Roman" w:cs="Times New Roman"/>
          <w:color w:val="000000" w:themeColor="text1"/>
          <w:sz w:val="24"/>
          <w:szCs w:val="24"/>
        </w:rPr>
        <w:t xml:space="preserve"> </w:t>
      </w:r>
    </w:p>
    <w:p w:rsidR="00055D51" w:rsidRPr="00B24B6D"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B24B6D">
        <w:rPr>
          <w:rFonts w:ascii="Times New Roman" w:hAnsi="Times New Roman" w:cs="Times New Roman"/>
          <w:color w:val="000000" w:themeColor="text1"/>
          <w:sz w:val="24"/>
          <w:szCs w:val="24"/>
        </w:rPr>
        <w:t>Con le dichiarazioni di cui al paragrafo 8, punto C.3 del presente disciplin</w:t>
      </w:r>
      <w:r w:rsidR="00901086" w:rsidRPr="00B24B6D">
        <w:rPr>
          <w:rFonts w:ascii="Times New Roman" w:hAnsi="Times New Roman" w:cs="Times New Roman"/>
          <w:color w:val="000000" w:themeColor="text1"/>
          <w:sz w:val="24"/>
          <w:szCs w:val="24"/>
        </w:rPr>
        <w:t xml:space="preserve">are, da riportare sul </w:t>
      </w:r>
      <w:r w:rsidR="00B24B6D" w:rsidRPr="00B24B6D">
        <w:rPr>
          <w:rFonts w:ascii="Times New Roman" w:hAnsi="Times New Roman" w:cs="Times New Roman"/>
          <w:color w:val="000000" w:themeColor="text1"/>
          <w:sz w:val="24"/>
          <w:szCs w:val="24"/>
        </w:rPr>
        <w:t>pertinente sub-Allegato E</w:t>
      </w:r>
      <w:r w:rsidRPr="00B24B6D">
        <w:rPr>
          <w:rFonts w:ascii="Times New Roman" w:hAnsi="Times New Roman" w:cs="Times New Roman"/>
          <w:color w:val="000000" w:themeColor="text1"/>
          <w:sz w:val="24"/>
          <w:szCs w:val="24"/>
        </w:rPr>
        <w:t xml:space="preserve">, ciascun offerente potrà segnalare all’Amministrazione di NON autorizzare l’accesso agli atti inerenti le parti relative all’offerta tecnica - che dovranno in tal caso essere successivamente indicate in via specifica con la presentazione dell’offerta stessa, ovvero delle giustificazioni dei prezzi eventualmente chieste in sede di verifica delle offerte anomale - in quanto coperte da segreti tecnici e commerciali. </w:t>
      </w:r>
    </w:p>
    <w:p w:rsidR="00055D51" w:rsidRPr="00B24B6D"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B24B6D">
        <w:rPr>
          <w:rFonts w:ascii="Times New Roman" w:hAnsi="Times New Roman" w:cs="Times New Roman"/>
          <w:color w:val="000000" w:themeColor="text1"/>
          <w:sz w:val="24"/>
          <w:szCs w:val="24"/>
        </w:rPr>
        <w:t xml:space="preserve">In caso di presentazione di tale dichiarazione, l’Amministrazione consentirà l’accesso nei soli casi di cui all’art. 13, comma 6, del Codice dei contratti. </w:t>
      </w:r>
    </w:p>
    <w:p w:rsidR="00055D51" w:rsidRPr="00B24B6D" w:rsidRDefault="00055D51" w:rsidP="00055D51">
      <w:pPr>
        <w:autoSpaceDE w:val="0"/>
        <w:autoSpaceDN w:val="0"/>
        <w:adjustRightInd w:val="0"/>
        <w:spacing w:after="0" w:line="240" w:lineRule="auto"/>
        <w:jc w:val="both"/>
        <w:rPr>
          <w:rFonts w:ascii="Times New Roman" w:hAnsi="Times New Roman" w:cs="Times New Roman"/>
          <w:color w:val="000000" w:themeColor="text1"/>
          <w:sz w:val="24"/>
          <w:szCs w:val="24"/>
        </w:rPr>
      </w:pPr>
      <w:r w:rsidRPr="00B24B6D">
        <w:rPr>
          <w:rFonts w:ascii="Times New Roman" w:hAnsi="Times New Roman" w:cs="Times New Roman"/>
          <w:color w:val="000000" w:themeColor="text1"/>
          <w:sz w:val="24"/>
          <w:szCs w:val="24"/>
        </w:rPr>
        <w:t xml:space="preserve">In mancanza di presentazione della dichiarazione di cui sopra, l’Amministrazione consentirà, ai concorrenti che lo richiedono, l’accesso nella forma di estrazione di copia dell’offerta tecnica e/o delle giustificazioni dei prezzi. </w:t>
      </w:r>
    </w:p>
    <w:p w:rsidR="005D43F2" w:rsidRPr="00B24B6D" w:rsidRDefault="00055D51" w:rsidP="000F3429">
      <w:pPr>
        <w:spacing w:line="240" w:lineRule="auto"/>
        <w:jc w:val="both"/>
        <w:rPr>
          <w:rFonts w:ascii="Times New Roman" w:hAnsi="Times New Roman" w:cs="Times New Roman"/>
          <w:color w:val="000000" w:themeColor="text1"/>
          <w:sz w:val="24"/>
          <w:szCs w:val="24"/>
        </w:rPr>
      </w:pPr>
      <w:r w:rsidRPr="00B24B6D">
        <w:rPr>
          <w:rFonts w:ascii="Times New Roman" w:hAnsi="Times New Roman" w:cs="Times New Roman"/>
          <w:color w:val="000000" w:themeColor="text1"/>
          <w:sz w:val="24"/>
          <w:szCs w:val="24"/>
        </w:rPr>
        <w:t>In ogni caso, l’accesso ai documenti contenenti le offerte dei concorrenti e l’eventuale procedimento di verifica dell’anomalia dell’offerta sarà consentito solo dopo l’approvazione dell’aggiudicazione.</w:t>
      </w:r>
    </w:p>
    <w:sectPr w:rsidR="005D43F2" w:rsidRPr="00B24B6D">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593" w:rsidRDefault="00CF4593" w:rsidP="006D0DA3">
      <w:pPr>
        <w:spacing w:after="0" w:line="240" w:lineRule="auto"/>
      </w:pPr>
      <w:r>
        <w:separator/>
      </w:r>
    </w:p>
  </w:endnote>
  <w:endnote w:type="continuationSeparator" w:id="0">
    <w:p w:rsidR="00CF4593" w:rsidRDefault="00CF4593" w:rsidP="006D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994099"/>
      <w:docPartObj>
        <w:docPartGallery w:val="Page Numbers (Bottom of Page)"/>
        <w:docPartUnique/>
      </w:docPartObj>
    </w:sdtPr>
    <w:sdtEndPr/>
    <w:sdtContent>
      <w:p w:rsidR="00B10ADE" w:rsidRDefault="00B10ADE">
        <w:pPr>
          <w:pStyle w:val="Pidipagina"/>
          <w:jc w:val="right"/>
        </w:pPr>
        <w:r>
          <w:fldChar w:fldCharType="begin"/>
        </w:r>
        <w:r>
          <w:instrText>PAGE   \* MERGEFORMAT</w:instrText>
        </w:r>
        <w:r>
          <w:fldChar w:fldCharType="separate"/>
        </w:r>
        <w:r w:rsidR="00FC24A1">
          <w:rPr>
            <w:noProof/>
          </w:rPr>
          <w:t>17</w:t>
        </w:r>
        <w:r>
          <w:fldChar w:fldCharType="end"/>
        </w:r>
      </w:p>
    </w:sdtContent>
  </w:sdt>
  <w:p w:rsidR="00B10ADE" w:rsidRDefault="00B10AD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593" w:rsidRDefault="00CF4593" w:rsidP="006D0DA3">
      <w:pPr>
        <w:spacing w:after="0" w:line="240" w:lineRule="auto"/>
      </w:pPr>
      <w:r>
        <w:separator/>
      </w:r>
    </w:p>
  </w:footnote>
  <w:footnote w:type="continuationSeparator" w:id="0">
    <w:p w:rsidR="00CF4593" w:rsidRDefault="00CF4593" w:rsidP="006D0D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729C"/>
    <w:multiLevelType w:val="hybridMultilevel"/>
    <w:tmpl w:val="B88E9A8C"/>
    <w:lvl w:ilvl="0" w:tplc="27EC1338">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E14ACB"/>
    <w:multiLevelType w:val="hybridMultilevel"/>
    <w:tmpl w:val="6F9E85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A7B408C"/>
    <w:multiLevelType w:val="hybridMultilevel"/>
    <w:tmpl w:val="8C681C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7F414BD"/>
    <w:multiLevelType w:val="hybridMultilevel"/>
    <w:tmpl w:val="8E7483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C952B9A"/>
    <w:multiLevelType w:val="hybridMultilevel"/>
    <w:tmpl w:val="B03C9A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D376D14"/>
    <w:multiLevelType w:val="hybridMultilevel"/>
    <w:tmpl w:val="CC36C2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A3"/>
    <w:rsid w:val="000043F2"/>
    <w:rsid w:val="0002493E"/>
    <w:rsid w:val="0003333F"/>
    <w:rsid w:val="000347CC"/>
    <w:rsid w:val="000353C5"/>
    <w:rsid w:val="00042B28"/>
    <w:rsid w:val="00055D51"/>
    <w:rsid w:val="00065FFC"/>
    <w:rsid w:val="000671F6"/>
    <w:rsid w:val="00067853"/>
    <w:rsid w:val="00077D1C"/>
    <w:rsid w:val="000821BA"/>
    <w:rsid w:val="00095766"/>
    <w:rsid w:val="000C2A65"/>
    <w:rsid w:val="000E37AC"/>
    <w:rsid w:val="000F3429"/>
    <w:rsid w:val="000F6DB8"/>
    <w:rsid w:val="00104C84"/>
    <w:rsid w:val="00117C3E"/>
    <w:rsid w:val="0013319D"/>
    <w:rsid w:val="00134902"/>
    <w:rsid w:val="00147E0A"/>
    <w:rsid w:val="00161015"/>
    <w:rsid w:val="00164C12"/>
    <w:rsid w:val="00175A1D"/>
    <w:rsid w:val="00183BBF"/>
    <w:rsid w:val="00196DA9"/>
    <w:rsid w:val="001A4BE0"/>
    <w:rsid w:val="001F67AD"/>
    <w:rsid w:val="00215614"/>
    <w:rsid w:val="002158D1"/>
    <w:rsid w:val="0021631C"/>
    <w:rsid w:val="00222366"/>
    <w:rsid w:val="00242C35"/>
    <w:rsid w:val="0024643E"/>
    <w:rsid w:val="002936CF"/>
    <w:rsid w:val="002A7717"/>
    <w:rsid w:val="002B7384"/>
    <w:rsid w:val="002C53A5"/>
    <w:rsid w:val="002C62FF"/>
    <w:rsid w:val="002D3188"/>
    <w:rsid w:val="002D7AC5"/>
    <w:rsid w:val="002E1D2F"/>
    <w:rsid w:val="002E6FBC"/>
    <w:rsid w:val="002F4193"/>
    <w:rsid w:val="002F4466"/>
    <w:rsid w:val="00301B57"/>
    <w:rsid w:val="00304B05"/>
    <w:rsid w:val="00321B48"/>
    <w:rsid w:val="00331F5B"/>
    <w:rsid w:val="00340977"/>
    <w:rsid w:val="00353323"/>
    <w:rsid w:val="003758D3"/>
    <w:rsid w:val="003835E8"/>
    <w:rsid w:val="00392299"/>
    <w:rsid w:val="003A03A7"/>
    <w:rsid w:val="003A143E"/>
    <w:rsid w:val="003A6584"/>
    <w:rsid w:val="003B5441"/>
    <w:rsid w:val="003B742F"/>
    <w:rsid w:val="003D4A36"/>
    <w:rsid w:val="003F372F"/>
    <w:rsid w:val="004213E4"/>
    <w:rsid w:val="0042286C"/>
    <w:rsid w:val="00425C0A"/>
    <w:rsid w:val="00431E1F"/>
    <w:rsid w:val="004339ED"/>
    <w:rsid w:val="004340AB"/>
    <w:rsid w:val="00434A76"/>
    <w:rsid w:val="0043501E"/>
    <w:rsid w:val="00452CB3"/>
    <w:rsid w:val="00456116"/>
    <w:rsid w:val="004664E1"/>
    <w:rsid w:val="00473375"/>
    <w:rsid w:val="00474255"/>
    <w:rsid w:val="004773DE"/>
    <w:rsid w:val="0048145C"/>
    <w:rsid w:val="00481479"/>
    <w:rsid w:val="00492F74"/>
    <w:rsid w:val="004A1691"/>
    <w:rsid w:val="004C1001"/>
    <w:rsid w:val="004C5344"/>
    <w:rsid w:val="004D4C29"/>
    <w:rsid w:val="004E2ED8"/>
    <w:rsid w:val="004E45D3"/>
    <w:rsid w:val="004E6F37"/>
    <w:rsid w:val="004F3915"/>
    <w:rsid w:val="00522CEE"/>
    <w:rsid w:val="0053469C"/>
    <w:rsid w:val="00571E4F"/>
    <w:rsid w:val="005912E7"/>
    <w:rsid w:val="0059256C"/>
    <w:rsid w:val="005A46B9"/>
    <w:rsid w:val="005A75F5"/>
    <w:rsid w:val="005B06C2"/>
    <w:rsid w:val="005D43F2"/>
    <w:rsid w:val="005D44D7"/>
    <w:rsid w:val="005D5C0F"/>
    <w:rsid w:val="005D6AEC"/>
    <w:rsid w:val="005E2AC1"/>
    <w:rsid w:val="005E2B60"/>
    <w:rsid w:val="005F213A"/>
    <w:rsid w:val="00606ACA"/>
    <w:rsid w:val="00630EA5"/>
    <w:rsid w:val="00636005"/>
    <w:rsid w:val="0063781C"/>
    <w:rsid w:val="00642C2B"/>
    <w:rsid w:val="00654971"/>
    <w:rsid w:val="00664BE8"/>
    <w:rsid w:val="00670A7A"/>
    <w:rsid w:val="006761ED"/>
    <w:rsid w:val="006D0DA3"/>
    <w:rsid w:val="006D646B"/>
    <w:rsid w:val="006E4FD3"/>
    <w:rsid w:val="006F5FD4"/>
    <w:rsid w:val="00702AF9"/>
    <w:rsid w:val="00723157"/>
    <w:rsid w:val="007262F0"/>
    <w:rsid w:val="0075231C"/>
    <w:rsid w:val="00780E21"/>
    <w:rsid w:val="007843A4"/>
    <w:rsid w:val="007D168B"/>
    <w:rsid w:val="007D6C61"/>
    <w:rsid w:val="007D7675"/>
    <w:rsid w:val="00803EFA"/>
    <w:rsid w:val="00804060"/>
    <w:rsid w:val="00817249"/>
    <w:rsid w:val="00832C0A"/>
    <w:rsid w:val="00871C0E"/>
    <w:rsid w:val="00893355"/>
    <w:rsid w:val="00894D82"/>
    <w:rsid w:val="008B515D"/>
    <w:rsid w:val="008D0269"/>
    <w:rsid w:val="008D459D"/>
    <w:rsid w:val="008F4B1C"/>
    <w:rsid w:val="00901086"/>
    <w:rsid w:val="00911728"/>
    <w:rsid w:val="009167A3"/>
    <w:rsid w:val="00935A1C"/>
    <w:rsid w:val="00951FFA"/>
    <w:rsid w:val="009547A8"/>
    <w:rsid w:val="00973D23"/>
    <w:rsid w:val="0098131B"/>
    <w:rsid w:val="00984D8C"/>
    <w:rsid w:val="00987340"/>
    <w:rsid w:val="00987B4E"/>
    <w:rsid w:val="00995850"/>
    <w:rsid w:val="00997C7A"/>
    <w:rsid w:val="009A0986"/>
    <w:rsid w:val="009C37B1"/>
    <w:rsid w:val="009C3BF5"/>
    <w:rsid w:val="009E3158"/>
    <w:rsid w:val="009F1243"/>
    <w:rsid w:val="00A00807"/>
    <w:rsid w:val="00A04AA3"/>
    <w:rsid w:val="00A12F47"/>
    <w:rsid w:val="00A21466"/>
    <w:rsid w:val="00A37377"/>
    <w:rsid w:val="00A962A4"/>
    <w:rsid w:val="00AC0CC6"/>
    <w:rsid w:val="00AD2B01"/>
    <w:rsid w:val="00AD2E42"/>
    <w:rsid w:val="00AD4485"/>
    <w:rsid w:val="00AD5667"/>
    <w:rsid w:val="00AE1CA9"/>
    <w:rsid w:val="00AF73C1"/>
    <w:rsid w:val="00B10ADE"/>
    <w:rsid w:val="00B1520E"/>
    <w:rsid w:val="00B24B6D"/>
    <w:rsid w:val="00B258EB"/>
    <w:rsid w:val="00B25CA2"/>
    <w:rsid w:val="00B34302"/>
    <w:rsid w:val="00B370CC"/>
    <w:rsid w:val="00B542B9"/>
    <w:rsid w:val="00B814AA"/>
    <w:rsid w:val="00B93614"/>
    <w:rsid w:val="00BA0050"/>
    <w:rsid w:val="00BA7ABC"/>
    <w:rsid w:val="00BD2EDB"/>
    <w:rsid w:val="00BF3150"/>
    <w:rsid w:val="00C05579"/>
    <w:rsid w:val="00C0768E"/>
    <w:rsid w:val="00C168B6"/>
    <w:rsid w:val="00C16935"/>
    <w:rsid w:val="00C24298"/>
    <w:rsid w:val="00C27FAE"/>
    <w:rsid w:val="00C5678B"/>
    <w:rsid w:val="00C61441"/>
    <w:rsid w:val="00C73E43"/>
    <w:rsid w:val="00C96153"/>
    <w:rsid w:val="00CA6D12"/>
    <w:rsid w:val="00CB0EE8"/>
    <w:rsid w:val="00CD4371"/>
    <w:rsid w:val="00CE2904"/>
    <w:rsid w:val="00CF4593"/>
    <w:rsid w:val="00D2052D"/>
    <w:rsid w:val="00D25F86"/>
    <w:rsid w:val="00D32342"/>
    <w:rsid w:val="00D36688"/>
    <w:rsid w:val="00D97D6F"/>
    <w:rsid w:val="00DC1D06"/>
    <w:rsid w:val="00DE02D4"/>
    <w:rsid w:val="00DF73F6"/>
    <w:rsid w:val="00E20B0F"/>
    <w:rsid w:val="00E304B7"/>
    <w:rsid w:val="00E30B92"/>
    <w:rsid w:val="00E33498"/>
    <w:rsid w:val="00E61361"/>
    <w:rsid w:val="00E628F9"/>
    <w:rsid w:val="00E714EF"/>
    <w:rsid w:val="00E7292F"/>
    <w:rsid w:val="00E92AB4"/>
    <w:rsid w:val="00EB0AED"/>
    <w:rsid w:val="00EB2750"/>
    <w:rsid w:val="00EC38D0"/>
    <w:rsid w:val="00ED3286"/>
    <w:rsid w:val="00ED4E67"/>
    <w:rsid w:val="00ED7090"/>
    <w:rsid w:val="00EE4DD5"/>
    <w:rsid w:val="00EF0900"/>
    <w:rsid w:val="00EF09C9"/>
    <w:rsid w:val="00EF7E6D"/>
    <w:rsid w:val="00F0631A"/>
    <w:rsid w:val="00F13B26"/>
    <w:rsid w:val="00F32564"/>
    <w:rsid w:val="00F522B4"/>
    <w:rsid w:val="00F616FB"/>
    <w:rsid w:val="00F639AD"/>
    <w:rsid w:val="00F63ED4"/>
    <w:rsid w:val="00F72B6E"/>
    <w:rsid w:val="00F82A77"/>
    <w:rsid w:val="00F83EC2"/>
    <w:rsid w:val="00F879A6"/>
    <w:rsid w:val="00F97CDB"/>
    <w:rsid w:val="00FA20C2"/>
    <w:rsid w:val="00FA3FE9"/>
    <w:rsid w:val="00FB0D9F"/>
    <w:rsid w:val="00FC24A1"/>
    <w:rsid w:val="00FC5742"/>
    <w:rsid w:val="00FD631B"/>
    <w:rsid w:val="00FD76EA"/>
    <w:rsid w:val="00FE50F2"/>
    <w:rsid w:val="00FF0560"/>
    <w:rsid w:val="00FF2211"/>
    <w:rsid w:val="00FF3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D0DA3"/>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6D0D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0DA3"/>
  </w:style>
  <w:style w:type="paragraph" w:styleId="Pidipagina">
    <w:name w:val="footer"/>
    <w:basedOn w:val="Normale"/>
    <w:link w:val="PidipaginaCarattere"/>
    <w:uiPriority w:val="99"/>
    <w:unhideWhenUsed/>
    <w:rsid w:val="006D0D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0DA3"/>
  </w:style>
  <w:style w:type="paragraph" w:styleId="Testofumetto">
    <w:name w:val="Balloon Text"/>
    <w:basedOn w:val="Normale"/>
    <w:link w:val="TestofumettoCarattere"/>
    <w:uiPriority w:val="99"/>
    <w:semiHidden/>
    <w:unhideWhenUsed/>
    <w:rsid w:val="006D0D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0DA3"/>
    <w:rPr>
      <w:rFonts w:ascii="Tahoma" w:hAnsi="Tahoma" w:cs="Tahoma"/>
      <w:sz w:val="16"/>
      <w:szCs w:val="16"/>
    </w:rPr>
  </w:style>
  <w:style w:type="table" w:styleId="Grigliatabella">
    <w:name w:val="Table Grid"/>
    <w:basedOn w:val="Tabellanormale"/>
    <w:uiPriority w:val="59"/>
    <w:rsid w:val="0021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3409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40977"/>
    <w:rPr>
      <w:sz w:val="20"/>
      <w:szCs w:val="20"/>
    </w:rPr>
  </w:style>
  <w:style w:type="character" w:styleId="Rimandonotaapidipagina">
    <w:name w:val="footnote reference"/>
    <w:basedOn w:val="Carpredefinitoparagrafo"/>
    <w:uiPriority w:val="99"/>
    <w:semiHidden/>
    <w:unhideWhenUsed/>
    <w:rsid w:val="003409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D0DA3"/>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6D0D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0DA3"/>
  </w:style>
  <w:style w:type="paragraph" w:styleId="Pidipagina">
    <w:name w:val="footer"/>
    <w:basedOn w:val="Normale"/>
    <w:link w:val="PidipaginaCarattere"/>
    <w:uiPriority w:val="99"/>
    <w:unhideWhenUsed/>
    <w:rsid w:val="006D0D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0DA3"/>
  </w:style>
  <w:style w:type="paragraph" w:styleId="Testofumetto">
    <w:name w:val="Balloon Text"/>
    <w:basedOn w:val="Normale"/>
    <w:link w:val="TestofumettoCarattere"/>
    <w:uiPriority w:val="99"/>
    <w:semiHidden/>
    <w:unhideWhenUsed/>
    <w:rsid w:val="006D0D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0DA3"/>
    <w:rPr>
      <w:rFonts w:ascii="Tahoma" w:hAnsi="Tahoma" w:cs="Tahoma"/>
      <w:sz w:val="16"/>
      <w:szCs w:val="16"/>
    </w:rPr>
  </w:style>
  <w:style w:type="table" w:styleId="Grigliatabella">
    <w:name w:val="Table Grid"/>
    <w:basedOn w:val="Tabellanormale"/>
    <w:uiPriority w:val="59"/>
    <w:rsid w:val="0021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3409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40977"/>
    <w:rPr>
      <w:sz w:val="20"/>
      <w:szCs w:val="20"/>
    </w:rPr>
  </w:style>
  <w:style w:type="character" w:styleId="Rimandonotaapidipagina">
    <w:name w:val="footnote reference"/>
    <w:basedOn w:val="Carpredefinitoparagrafo"/>
    <w:uiPriority w:val="99"/>
    <w:semiHidden/>
    <w:unhideWhenUsed/>
    <w:rsid w:val="003409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45F5D-91D1-4682-9496-2179D5DD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17</Pages>
  <Words>9497</Words>
  <Characters>54137</Characters>
  <Application>Microsoft Office Word</Application>
  <DocSecurity>0</DocSecurity>
  <Lines>451</Lines>
  <Paragraphs>127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Lascaro Monica Celeste</dc:creator>
  <cp:lastModifiedBy>Rossi Nicola</cp:lastModifiedBy>
  <cp:revision>20</cp:revision>
  <cp:lastPrinted>2015-05-14T09:56:00Z</cp:lastPrinted>
  <dcterms:created xsi:type="dcterms:W3CDTF">2015-05-11T07:39:00Z</dcterms:created>
  <dcterms:modified xsi:type="dcterms:W3CDTF">2015-05-14T09:59:00Z</dcterms:modified>
</cp:coreProperties>
</file>