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0BDC" w14:textId="00F5D999" w:rsidR="000F7E2D" w:rsidRDefault="00D55E59" w:rsidP="00D55E59">
      <w:pPr>
        <w:pStyle w:val="Default"/>
        <w:ind w:left="1134"/>
        <w:jc w:val="right"/>
        <w:rPr>
          <w:rFonts w:asciiTheme="minorHAnsi" w:hAnsiTheme="minorHAnsi" w:cstheme="minorHAnsi"/>
          <w:b/>
          <w:bCs/>
          <w:color w:val="auto"/>
          <w:sz w:val="22"/>
          <w:szCs w:val="22"/>
        </w:rPr>
      </w:pPr>
      <w:bookmarkStart w:id="0" w:name="_GoBack"/>
      <w:bookmarkEnd w:id="0"/>
      <w:r w:rsidRPr="00B94706">
        <w:rPr>
          <w:b/>
          <w:bCs/>
          <w:color w:val="ED7D31" w:themeColor="accent2"/>
        </w:rPr>
        <w:t xml:space="preserve">Allegato </w:t>
      </w:r>
      <w:r>
        <w:rPr>
          <w:b/>
          <w:bCs/>
          <w:color w:val="ED7D31" w:themeColor="accent2"/>
        </w:rPr>
        <w:t>4</w:t>
      </w:r>
      <w:r w:rsidRPr="00B94706">
        <w:rPr>
          <w:b/>
          <w:bCs/>
          <w:color w:val="ED7D31" w:themeColor="accent2"/>
        </w:rPr>
        <w:t xml:space="preserve"> – Schema di </w:t>
      </w:r>
      <w:r>
        <w:rPr>
          <w:b/>
          <w:bCs/>
          <w:color w:val="ED7D31" w:themeColor="accent2"/>
        </w:rPr>
        <w:t>accordo</w:t>
      </w:r>
    </w:p>
    <w:p w14:paraId="650138F9" w14:textId="77777777" w:rsidR="000F7E2D" w:rsidRDefault="000F7E2D" w:rsidP="000F7E2D">
      <w:pPr>
        <w:pStyle w:val="Default"/>
        <w:ind w:left="1134"/>
        <w:rPr>
          <w:rFonts w:asciiTheme="minorHAnsi" w:hAnsiTheme="minorHAnsi" w:cstheme="minorHAnsi"/>
          <w:b/>
          <w:bCs/>
          <w:color w:val="auto"/>
          <w:sz w:val="22"/>
          <w:szCs w:val="22"/>
        </w:rPr>
      </w:pPr>
    </w:p>
    <w:p w14:paraId="68234624" w14:textId="77777777" w:rsidR="00D55E59" w:rsidRDefault="00D55E59" w:rsidP="000F7E2D">
      <w:pPr>
        <w:pStyle w:val="Default"/>
        <w:ind w:left="1134"/>
        <w:rPr>
          <w:rFonts w:asciiTheme="minorHAnsi" w:hAnsiTheme="minorHAnsi" w:cstheme="minorHAnsi"/>
          <w:b/>
          <w:bCs/>
          <w:color w:val="auto"/>
          <w:sz w:val="22"/>
          <w:szCs w:val="22"/>
        </w:rPr>
      </w:pPr>
    </w:p>
    <w:p w14:paraId="0542D7D1" w14:textId="77777777" w:rsidR="002E44D6" w:rsidRPr="00E2764B" w:rsidRDefault="002E44D6" w:rsidP="00E2764B">
      <w:pPr>
        <w:pStyle w:val="Titolo3"/>
        <w:spacing w:before="0" w:after="60" w:line="312" w:lineRule="auto"/>
        <w:jc w:val="center"/>
        <w:rPr>
          <w:rFonts w:asciiTheme="minorHAnsi" w:hAnsiTheme="minorHAnsi" w:cstheme="minorHAnsi"/>
          <w:bCs/>
          <w:color w:val="auto"/>
          <w:sz w:val="22"/>
          <w:szCs w:val="22"/>
          <w:lang w:val="fr-FR"/>
        </w:rPr>
      </w:pPr>
      <w:r w:rsidRPr="00E2764B">
        <w:rPr>
          <w:rFonts w:asciiTheme="minorHAnsi" w:hAnsiTheme="minorHAnsi" w:cstheme="minorHAnsi"/>
          <w:bCs/>
          <w:color w:val="auto"/>
          <w:sz w:val="22"/>
          <w:szCs w:val="22"/>
          <w:lang w:val="fr-FR"/>
        </w:rPr>
        <w:t>Tra</w:t>
      </w:r>
    </w:p>
    <w:p w14:paraId="705E1695" w14:textId="1521E7C9"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 xml:space="preserve">La Regione Basilicata, con sede legale in Potenza (PZ) alla via Vincenzo Verrastro n. </w:t>
      </w:r>
      <w:r w:rsidR="008A2945" w:rsidRPr="00E2764B">
        <w:rPr>
          <w:rFonts w:asciiTheme="minorHAnsi" w:hAnsiTheme="minorHAnsi" w:cstheme="minorHAnsi"/>
        </w:rPr>
        <w:t>5</w:t>
      </w:r>
      <w:r w:rsidRPr="00E2764B">
        <w:rPr>
          <w:rFonts w:asciiTheme="minorHAnsi" w:hAnsiTheme="minorHAnsi" w:cstheme="minorHAnsi"/>
        </w:rPr>
        <w:t xml:space="preserve">, C.F. 80002950766, in seguito indicata anche “Regione”, rappresentata da ….., in qualità </w:t>
      </w:r>
      <w:r w:rsidR="008A2945" w:rsidRPr="00E2764B">
        <w:rPr>
          <w:rFonts w:asciiTheme="minorHAnsi" w:hAnsiTheme="minorHAnsi" w:cstheme="minorHAnsi"/>
        </w:rPr>
        <w:t>di</w:t>
      </w:r>
      <w:r w:rsidRPr="00E2764B">
        <w:rPr>
          <w:rFonts w:asciiTheme="minorHAnsi" w:hAnsiTheme="minorHAnsi" w:cstheme="minorHAnsi"/>
        </w:rPr>
        <w:t xml:space="preserve"> </w:t>
      </w:r>
      <w:bookmarkStart w:id="1" w:name="_Hlk157790383"/>
      <w:r w:rsidR="00A77B6D" w:rsidRPr="00E2764B">
        <w:rPr>
          <w:rFonts w:asciiTheme="minorHAnsi" w:hAnsiTheme="minorHAnsi" w:cstheme="minorHAnsi"/>
        </w:rPr>
        <w:t xml:space="preserve">Dirigente Generale della Direzione </w:t>
      </w:r>
      <w:r w:rsidR="00A77B6D" w:rsidRPr="00E2764B">
        <w:rPr>
          <w:rFonts w:asciiTheme="minorHAnsi" w:hAnsiTheme="minorHAnsi" w:cstheme="minorHAnsi"/>
        </w:rPr>
        <w:br/>
        <w:t>Generale dell’Ambiente, del Territorio e dell’Energia</w:t>
      </w:r>
      <w:r w:rsidRPr="00E2764B">
        <w:rPr>
          <w:rFonts w:asciiTheme="minorHAnsi" w:hAnsiTheme="minorHAnsi" w:cstheme="minorHAnsi"/>
        </w:rPr>
        <w:t>, autorizzato alla stipula con la D.</w:t>
      </w:r>
      <w:r w:rsidR="00982995">
        <w:rPr>
          <w:rFonts w:asciiTheme="minorHAnsi" w:hAnsiTheme="minorHAnsi" w:cstheme="minorHAnsi"/>
        </w:rPr>
        <w:t>D</w:t>
      </w:r>
      <w:r w:rsidRPr="00E2764B">
        <w:rPr>
          <w:rFonts w:asciiTheme="minorHAnsi" w:hAnsiTheme="minorHAnsi" w:cstheme="minorHAnsi"/>
        </w:rPr>
        <w:t>. n…. del ……..;</w:t>
      </w:r>
    </w:p>
    <w:bookmarkEnd w:id="1"/>
    <w:p w14:paraId="64955208" w14:textId="77777777" w:rsidR="002E44D6" w:rsidRPr="00E2764B" w:rsidRDefault="002E44D6" w:rsidP="00E2764B">
      <w:pPr>
        <w:pStyle w:val="Titolo3"/>
        <w:spacing w:before="0" w:after="60" w:line="312" w:lineRule="auto"/>
        <w:jc w:val="center"/>
        <w:rPr>
          <w:rFonts w:asciiTheme="minorHAnsi" w:hAnsiTheme="minorHAnsi" w:cstheme="minorHAnsi"/>
          <w:bCs/>
          <w:color w:val="auto"/>
          <w:sz w:val="22"/>
          <w:szCs w:val="22"/>
        </w:rPr>
      </w:pPr>
      <w:r w:rsidRPr="00E2764B">
        <w:rPr>
          <w:rFonts w:asciiTheme="minorHAnsi" w:hAnsiTheme="minorHAnsi" w:cstheme="minorHAnsi"/>
          <w:bCs/>
          <w:color w:val="auto"/>
          <w:sz w:val="22"/>
          <w:szCs w:val="22"/>
        </w:rPr>
        <w:t>e</w:t>
      </w:r>
    </w:p>
    <w:p w14:paraId="4F78D924" w14:textId="105A0C59" w:rsidR="002E44D6" w:rsidRPr="00E2764B" w:rsidRDefault="0012197D" w:rsidP="00E2764B">
      <w:pPr>
        <w:spacing w:after="60" w:line="312" w:lineRule="auto"/>
        <w:jc w:val="both"/>
        <w:rPr>
          <w:rFonts w:asciiTheme="minorHAnsi" w:hAnsiTheme="minorHAnsi" w:cstheme="minorHAnsi"/>
        </w:rPr>
      </w:pPr>
      <w:r>
        <w:rPr>
          <w:rFonts w:asciiTheme="minorHAnsi" w:hAnsiTheme="minorHAnsi" w:cstheme="minorHAnsi"/>
        </w:rPr>
        <w:t xml:space="preserve">l’amministrazione </w:t>
      </w:r>
      <w:r w:rsidR="002E44D6" w:rsidRPr="00E2764B">
        <w:rPr>
          <w:rFonts w:asciiTheme="minorHAnsi" w:hAnsiTheme="minorHAnsi" w:cstheme="minorHAnsi"/>
        </w:rPr>
        <w:t>di _________, con sede legale in …………………….. alla via ______________ C.F. _____________</w:t>
      </w:r>
      <w:r>
        <w:rPr>
          <w:rFonts w:asciiTheme="minorHAnsi" w:hAnsiTheme="minorHAnsi" w:cstheme="minorHAnsi"/>
        </w:rPr>
        <w:t xml:space="preserve">, </w:t>
      </w:r>
      <w:r w:rsidR="002E44D6" w:rsidRPr="00E2764B">
        <w:rPr>
          <w:rFonts w:asciiTheme="minorHAnsi" w:hAnsiTheme="minorHAnsi" w:cstheme="minorHAnsi"/>
        </w:rPr>
        <w:t>in seguito indicat</w:t>
      </w:r>
      <w:r>
        <w:rPr>
          <w:rFonts w:asciiTheme="minorHAnsi" w:hAnsiTheme="minorHAnsi" w:cstheme="minorHAnsi"/>
        </w:rPr>
        <w:t>o “beneficiario</w:t>
      </w:r>
      <w:r w:rsidR="002E44D6" w:rsidRPr="00E2764B">
        <w:rPr>
          <w:rFonts w:asciiTheme="minorHAnsi" w:hAnsiTheme="minorHAnsi" w:cstheme="minorHAnsi"/>
        </w:rPr>
        <w:t>”, rappresentato dal ________________, in qualità di …………..;</w:t>
      </w:r>
    </w:p>
    <w:p w14:paraId="6A2F2AEB" w14:textId="77777777" w:rsidR="002E44D6" w:rsidRPr="00E2764B" w:rsidRDefault="002E44D6" w:rsidP="00E2764B">
      <w:pPr>
        <w:spacing w:after="60" w:line="312" w:lineRule="auto"/>
        <w:jc w:val="center"/>
        <w:rPr>
          <w:rFonts w:asciiTheme="minorHAnsi" w:hAnsiTheme="minorHAnsi" w:cstheme="minorHAnsi"/>
        </w:rPr>
      </w:pPr>
    </w:p>
    <w:p w14:paraId="2E8E6857" w14:textId="6DC1088D" w:rsidR="002E44D6" w:rsidRPr="00E2764B" w:rsidRDefault="00797F95" w:rsidP="00E2764B">
      <w:pPr>
        <w:spacing w:after="60" w:line="312" w:lineRule="auto"/>
        <w:rPr>
          <w:rFonts w:asciiTheme="minorHAnsi" w:hAnsiTheme="minorHAnsi" w:cstheme="minorHAnsi"/>
          <w:b/>
        </w:rPr>
      </w:pPr>
      <w:r>
        <w:rPr>
          <w:rFonts w:asciiTheme="minorHAnsi" w:hAnsiTheme="minorHAnsi" w:cstheme="minorHAnsi"/>
          <w:b/>
        </w:rPr>
        <w:t>PREMESSO CHE</w:t>
      </w:r>
    </w:p>
    <w:p w14:paraId="5A963D04" w14:textId="2F5EE6A8" w:rsidR="006C2665" w:rsidRPr="00875FA4" w:rsidRDefault="00BF421B" w:rsidP="008D4266">
      <w:pPr>
        <w:numPr>
          <w:ilvl w:val="0"/>
          <w:numId w:val="2"/>
        </w:numPr>
        <w:autoSpaceDE w:val="0"/>
        <w:autoSpaceDN w:val="0"/>
        <w:adjustRightInd w:val="0"/>
        <w:spacing w:after="120" w:line="360" w:lineRule="exact"/>
        <w:ind w:left="357" w:hanging="357"/>
        <w:jc w:val="both"/>
        <w:rPr>
          <w:rFonts w:ascii="Calibri" w:hAnsi="Calibri" w:cs="Calibri"/>
        </w:rPr>
      </w:pPr>
      <w:r w:rsidRPr="00875FA4">
        <w:rPr>
          <w:rFonts w:asciiTheme="minorHAnsi" w:hAnsiTheme="minorHAnsi" w:cstheme="minorHAnsi"/>
        </w:rPr>
        <w:t xml:space="preserve">l’Obiettivo Specifico 2.7 del PR FESR FSE+ </w:t>
      </w:r>
      <w:r w:rsidR="006C2665" w:rsidRPr="00875FA4">
        <w:rPr>
          <w:rFonts w:asciiTheme="minorHAnsi" w:hAnsiTheme="minorHAnsi" w:cstheme="minorHAnsi"/>
        </w:rPr>
        <w:t xml:space="preserve">Basilicata </w:t>
      </w:r>
      <w:r w:rsidRPr="00875FA4">
        <w:rPr>
          <w:rFonts w:asciiTheme="minorHAnsi" w:hAnsiTheme="minorHAnsi" w:cstheme="minorHAnsi"/>
        </w:rPr>
        <w:t>2021/2027</w:t>
      </w:r>
      <w:r w:rsidR="00875FA4">
        <w:rPr>
          <w:rFonts w:asciiTheme="minorHAnsi" w:hAnsiTheme="minorHAnsi" w:cstheme="minorHAnsi"/>
        </w:rPr>
        <w:t xml:space="preserve"> </w:t>
      </w:r>
      <w:r w:rsidR="006C2665" w:rsidRPr="00875FA4">
        <w:rPr>
          <w:rFonts w:ascii="Calibri" w:hAnsi="Calibri" w:cs="Calibri"/>
        </w:rPr>
        <w:t>“</w:t>
      </w:r>
      <w:r w:rsidR="006C2665" w:rsidRPr="00875FA4">
        <w:rPr>
          <w:rFonts w:ascii="Calibri" w:hAnsi="Calibri" w:cs="Calibri"/>
          <w:i/>
          <w:iCs/>
        </w:rPr>
        <w:t>Rafforzare la protezione e la preservazione della natura, la biodiversità e le infrastrutture verdi, anche nelle aree urbane, e ridurre tutte le forme di inquinamento”</w:t>
      </w:r>
      <w:r w:rsidR="006C2665" w:rsidRPr="00875FA4">
        <w:rPr>
          <w:rFonts w:ascii="Calibri" w:hAnsi="Calibri" w:cs="Calibri"/>
        </w:rPr>
        <w:t xml:space="preserve"> </w:t>
      </w:r>
      <w:r w:rsidR="00797F95">
        <w:rPr>
          <w:rFonts w:ascii="Calibri" w:hAnsi="Calibri" w:cs="Calibri"/>
        </w:rPr>
        <w:t xml:space="preserve">è </w:t>
      </w:r>
      <w:r w:rsidR="00875FA4">
        <w:rPr>
          <w:rFonts w:ascii="Calibri" w:hAnsi="Calibri" w:cs="Calibri"/>
        </w:rPr>
        <w:t>finalizzato a sostenere</w:t>
      </w:r>
      <w:r w:rsidR="006C2665" w:rsidRPr="00875FA4">
        <w:rPr>
          <w:rFonts w:ascii="Calibri" w:hAnsi="Calibri" w:cs="Calibri"/>
        </w:rPr>
        <w:t xml:space="preserve"> interventi per lo sviluppo ed il completamento di infrastrutture verdi e blu, anche in ambito urbano e periurbano, al fine di:</w:t>
      </w:r>
    </w:p>
    <w:p w14:paraId="50AFAC40" w14:textId="77777777" w:rsidR="006C2665" w:rsidRPr="00744E47" w:rsidRDefault="006C2665" w:rsidP="006C2665">
      <w:pPr>
        <w:pStyle w:val="Paragrafoelenco"/>
        <w:numPr>
          <w:ilvl w:val="0"/>
          <w:numId w:val="2"/>
        </w:numPr>
        <w:spacing w:after="120" w:line="360" w:lineRule="exact"/>
        <w:contextualSpacing w:val="0"/>
        <w:jc w:val="both"/>
        <w:rPr>
          <w:rFonts w:ascii="Calibri" w:hAnsi="Calibri" w:cs="Calibri"/>
        </w:rPr>
      </w:pPr>
      <w:r w:rsidRPr="00744E47">
        <w:rPr>
          <w:rFonts w:ascii="Calibri" w:hAnsi="Calibri" w:cs="Calibri"/>
        </w:rPr>
        <w:t>migliorare la qualità ambientale e la biodiversità nella città;</w:t>
      </w:r>
    </w:p>
    <w:p w14:paraId="7E6FFF5E" w14:textId="77777777" w:rsidR="006C2665" w:rsidRDefault="006C2665" w:rsidP="006C2665">
      <w:pPr>
        <w:pStyle w:val="Paragrafoelenco"/>
        <w:numPr>
          <w:ilvl w:val="0"/>
          <w:numId w:val="2"/>
        </w:numPr>
        <w:spacing w:after="120" w:line="360" w:lineRule="exact"/>
        <w:contextualSpacing w:val="0"/>
        <w:jc w:val="both"/>
        <w:rPr>
          <w:rFonts w:ascii="Calibri" w:hAnsi="Calibri" w:cs="Calibri"/>
        </w:rPr>
      </w:pPr>
      <w:r w:rsidRPr="00744E47">
        <w:rPr>
          <w:rFonts w:ascii="Calibri" w:hAnsi="Calibri" w:cs="Calibri"/>
        </w:rPr>
        <w:t>ridurre l’impatto delle pressioni ambientali e climatiche nei contesti urbani e periurbani agendo su</w:t>
      </w:r>
      <w:r>
        <w:rPr>
          <w:rFonts w:ascii="Calibri" w:hAnsi="Calibri" w:cs="Calibri"/>
        </w:rPr>
        <w:t xml:space="preserve">lla </w:t>
      </w:r>
      <w:r w:rsidRPr="00744E47">
        <w:rPr>
          <w:rFonts w:ascii="Calibri" w:hAnsi="Calibri" w:cs="Calibri"/>
        </w:rPr>
        <w:t>mitigazione degli effetti delle sostanze inquinanti, assorbimento di gas ad effetto serra, riduzione della temperatura e raffrescamento dell’aria;</w:t>
      </w:r>
    </w:p>
    <w:p w14:paraId="29A4BD79" w14:textId="77777777" w:rsidR="006C2665" w:rsidRPr="00FB7387" w:rsidRDefault="006C2665" w:rsidP="006C2665">
      <w:pPr>
        <w:pStyle w:val="Paragrafoelenco"/>
        <w:numPr>
          <w:ilvl w:val="0"/>
          <w:numId w:val="2"/>
        </w:numPr>
        <w:spacing w:after="120" w:line="360" w:lineRule="exact"/>
        <w:contextualSpacing w:val="0"/>
        <w:jc w:val="both"/>
        <w:rPr>
          <w:rFonts w:ascii="Calibri" w:hAnsi="Calibri" w:cs="Calibri"/>
        </w:rPr>
      </w:pPr>
      <w:r w:rsidRPr="00CA32D4">
        <w:rPr>
          <w:rFonts w:ascii="Calibri" w:hAnsi="Calibri" w:cs="Calibri"/>
        </w:rPr>
        <w:t>riqualifica</w:t>
      </w:r>
      <w:r>
        <w:rPr>
          <w:rFonts w:ascii="Calibri" w:hAnsi="Calibri" w:cs="Calibri"/>
        </w:rPr>
        <w:t>re</w:t>
      </w:r>
      <w:r w:rsidRPr="00CA32D4">
        <w:rPr>
          <w:rFonts w:ascii="Calibri" w:hAnsi="Calibri" w:cs="Calibri"/>
        </w:rPr>
        <w:t xml:space="preserve"> </w:t>
      </w:r>
      <w:r>
        <w:rPr>
          <w:rFonts w:ascii="Calibri" w:hAnsi="Calibri" w:cs="Calibri"/>
        </w:rPr>
        <w:t>e migliorare</w:t>
      </w:r>
      <w:r w:rsidRPr="00744E47">
        <w:rPr>
          <w:rFonts w:ascii="Calibri" w:hAnsi="Calibri" w:cs="Calibri"/>
        </w:rPr>
        <w:t xml:space="preserve"> la fruibilità degli spazi</w:t>
      </w:r>
      <w:r>
        <w:rPr>
          <w:rFonts w:ascii="Calibri" w:hAnsi="Calibri" w:cs="Calibri"/>
        </w:rPr>
        <w:t xml:space="preserve"> verdi e del</w:t>
      </w:r>
      <w:r w:rsidRPr="00CA32D4">
        <w:rPr>
          <w:rFonts w:ascii="Calibri" w:hAnsi="Calibri" w:cs="Calibri"/>
        </w:rPr>
        <w:t>le aste fluviali</w:t>
      </w:r>
      <w:r>
        <w:rPr>
          <w:rFonts w:ascii="Calibri" w:hAnsi="Calibri" w:cs="Calibri"/>
        </w:rPr>
        <w:t>.</w:t>
      </w:r>
    </w:p>
    <w:p w14:paraId="2BE1749D" w14:textId="1EE12D29" w:rsidR="00BF421B" w:rsidRPr="00E2764B" w:rsidRDefault="00797F95" w:rsidP="000F7E2D">
      <w:pPr>
        <w:numPr>
          <w:ilvl w:val="0"/>
          <w:numId w:val="2"/>
        </w:numPr>
        <w:spacing w:after="60" w:line="312" w:lineRule="auto"/>
        <w:ind w:left="357" w:hanging="357"/>
        <w:jc w:val="both"/>
        <w:rPr>
          <w:rFonts w:asciiTheme="minorHAnsi" w:hAnsiTheme="minorHAnsi" w:cstheme="minorHAnsi"/>
        </w:rPr>
      </w:pPr>
      <w:r>
        <w:rPr>
          <w:rFonts w:asciiTheme="minorHAnsi" w:hAnsiTheme="minorHAnsi" w:cstheme="minorHAnsi"/>
        </w:rPr>
        <w:t xml:space="preserve">con </w:t>
      </w:r>
      <w:r w:rsidR="00BF421B" w:rsidRPr="00E2764B">
        <w:rPr>
          <w:rFonts w:asciiTheme="minorHAnsi" w:hAnsiTheme="minorHAnsi" w:cstheme="minorHAnsi"/>
        </w:rPr>
        <w:t>la D.G.R. n. 57 del 02.02.2022</w:t>
      </w:r>
      <w:r>
        <w:rPr>
          <w:rFonts w:asciiTheme="minorHAnsi" w:hAnsiTheme="minorHAnsi" w:cstheme="minorHAnsi"/>
        </w:rPr>
        <w:t xml:space="preserve">, </w:t>
      </w:r>
      <w:r w:rsidR="00A11556">
        <w:rPr>
          <w:rFonts w:asciiTheme="minorHAnsi" w:hAnsiTheme="minorHAnsi" w:cstheme="minorHAnsi"/>
        </w:rPr>
        <w:t>l</w:t>
      </w:r>
      <w:r w:rsidR="00BF421B" w:rsidRPr="00E2764B">
        <w:rPr>
          <w:rFonts w:asciiTheme="minorHAnsi" w:hAnsiTheme="minorHAnsi" w:cstheme="minorHAnsi"/>
        </w:rPr>
        <w:t>a Regione Basilicata ha approvato il “Quadro delle azioni prioritarie (PAF) per Natura 2000 in Basilicata ai sensi dell’articolo 8 della direttiva 92/43/CEE del Consiglio relativa alla conservazione degli habitat naturali e seminaturali e della flora e della fauna selvatiche (direttiva Habitat) per il quadro finanziario pluriennale 2021-2027”;</w:t>
      </w:r>
    </w:p>
    <w:p w14:paraId="24279ACB" w14:textId="67E0E6B6" w:rsidR="00A562C2" w:rsidRPr="00797F95" w:rsidRDefault="00522B8C" w:rsidP="00797F95">
      <w:pPr>
        <w:numPr>
          <w:ilvl w:val="0"/>
          <w:numId w:val="2"/>
        </w:numPr>
        <w:spacing w:after="60" w:line="312" w:lineRule="auto"/>
        <w:ind w:left="357" w:hanging="357"/>
        <w:jc w:val="both"/>
        <w:rPr>
          <w:rFonts w:asciiTheme="minorHAnsi" w:hAnsiTheme="minorHAnsi" w:cstheme="minorHAnsi"/>
        </w:rPr>
      </w:pPr>
      <w:r>
        <w:rPr>
          <w:rFonts w:asciiTheme="minorHAnsi" w:hAnsiTheme="minorHAnsi" w:cstheme="minorHAnsi"/>
        </w:rPr>
        <w:t xml:space="preserve">il </w:t>
      </w:r>
      <w:r w:rsidR="00A562C2" w:rsidRPr="00E2764B">
        <w:rPr>
          <w:rFonts w:asciiTheme="minorHAnsi" w:hAnsiTheme="minorHAnsi" w:cstheme="minorHAnsi"/>
        </w:rPr>
        <w:t xml:space="preserve">PAF </w:t>
      </w:r>
      <w:r w:rsidR="00A562C2" w:rsidRPr="00797F95">
        <w:rPr>
          <w:rFonts w:asciiTheme="minorHAnsi" w:hAnsiTheme="minorHAnsi" w:cstheme="minorHAnsi"/>
        </w:rPr>
        <w:t>è condizione abilitante per l’</w:t>
      </w:r>
      <w:r w:rsidR="00E51E4D" w:rsidRPr="00797F95">
        <w:rPr>
          <w:rFonts w:asciiTheme="minorHAnsi" w:hAnsiTheme="minorHAnsi" w:cstheme="minorHAnsi"/>
        </w:rPr>
        <w:t>O</w:t>
      </w:r>
      <w:r w:rsidR="00A562C2" w:rsidRPr="00797F95">
        <w:rPr>
          <w:rFonts w:asciiTheme="minorHAnsi" w:hAnsiTheme="minorHAnsi" w:cstheme="minorHAnsi"/>
        </w:rPr>
        <w:t xml:space="preserve">biettivo </w:t>
      </w:r>
      <w:r w:rsidR="00E51E4D" w:rsidRPr="00797F95">
        <w:rPr>
          <w:rFonts w:asciiTheme="minorHAnsi" w:hAnsiTheme="minorHAnsi" w:cstheme="minorHAnsi"/>
        </w:rPr>
        <w:t>S</w:t>
      </w:r>
      <w:r w:rsidR="00A562C2" w:rsidRPr="00797F95">
        <w:rPr>
          <w:rFonts w:asciiTheme="minorHAnsi" w:hAnsiTheme="minorHAnsi" w:cstheme="minorHAnsi"/>
        </w:rPr>
        <w:t>pecifico 2.7 come previsto dall’Allegato III del Reg. (UE) n. 1060/2021;</w:t>
      </w:r>
    </w:p>
    <w:p w14:paraId="3CEAA4A8" w14:textId="0212CBC9" w:rsidR="00875FA4" w:rsidRPr="00E2764B" w:rsidRDefault="00797F95" w:rsidP="000F7E2D">
      <w:pPr>
        <w:numPr>
          <w:ilvl w:val="0"/>
          <w:numId w:val="2"/>
        </w:numPr>
        <w:spacing w:after="60" w:line="312" w:lineRule="auto"/>
        <w:ind w:left="357" w:hanging="357"/>
        <w:jc w:val="both"/>
        <w:rPr>
          <w:rFonts w:asciiTheme="minorHAnsi" w:hAnsiTheme="minorHAnsi" w:cstheme="minorHAnsi"/>
        </w:rPr>
      </w:pPr>
      <w:r>
        <w:rPr>
          <w:rFonts w:asciiTheme="minorHAnsi" w:hAnsiTheme="minorHAnsi" w:cstheme="minorHAnsi"/>
        </w:rPr>
        <w:t xml:space="preserve">con </w:t>
      </w:r>
      <w:r w:rsidR="00066BB8">
        <w:rPr>
          <w:rFonts w:asciiTheme="minorHAnsi" w:hAnsiTheme="minorHAnsi" w:cstheme="minorHAnsi"/>
        </w:rPr>
        <w:t xml:space="preserve">la D.D. n….. del …., </w:t>
      </w:r>
      <w:r w:rsidR="00BE3A8F">
        <w:rPr>
          <w:rFonts w:asciiTheme="minorHAnsi" w:hAnsiTheme="minorHAnsi" w:cstheme="minorHAnsi"/>
        </w:rPr>
        <w:t xml:space="preserve">la Regione Basilicata, </w:t>
      </w:r>
      <w:r w:rsidR="00066BB8">
        <w:rPr>
          <w:rFonts w:asciiTheme="minorHAnsi" w:hAnsiTheme="minorHAnsi" w:cstheme="minorHAnsi"/>
        </w:rPr>
        <w:t>in attuazione dell’O.S. 2.7, ha approvato l’avviso pubblico</w:t>
      </w:r>
      <w:r w:rsidR="00864CE8">
        <w:rPr>
          <w:rFonts w:asciiTheme="minorHAnsi" w:hAnsiTheme="minorHAnsi" w:cstheme="minorHAnsi"/>
        </w:rPr>
        <w:t xml:space="preserve"> “</w:t>
      </w:r>
      <w:r w:rsidR="00864CE8" w:rsidRPr="00B80E7D">
        <w:rPr>
          <w:rFonts w:ascii="Calibri" w:hAnsi="Calibri" w:cs="Calibri"/>
          <w:i/>
          <w:iCs/>
        </w:rPr>
        <w:t>Infrastrutture verdi e blu. Sviluppo e completamento di infrastrutture verdi e blu al fine di fornire strumenti di adattamento delle città ai cambiamenti climatici</w:t>
      </w:r>
      <w:r w:rsidR="00864CE8">
        <w:rPr>
          <w:rFonts w:ascii="Calibri" w:hAnsi="Calibri" w:cs="Calibri"/>
          <w:i/>
          <w:iCs/>
        </w:rPr>
        <w:t>”;</w:t>
      </w:r>
      <w:r w:rsidR="00066BB8">
        <w:rPr>
          <w:rFonts w:asciiTheme="minorHAnsi" w:hAnsiTheme="minorHAnsi" w:cstheme="minorHAnsi"/>
        </w:rPr>
        <w:t xml:space="preserve"> </w:t>
      </w:r>
    </w:p>
    <w:p w14:paraId="0D9C3A5D" w14:textId="26208BCD" w:rsidR="002E44D6" w:rsidRDefault="002E44D6" w:rsidP="000F7E2D">
      <w:pPr>
        <w:numPr>
          <w:ilvl w:val="0"/>
          <w:numId w:val="2"/>
        </w:numPr>
        <w:spacing w:after="60" w:line="312" w:lineRule="auto"/>
        <w:ind w:left="357" w:hanging="357"/>
        <w:jc w:val="both"/>
        <w:rPr>
          <w:rFonts w:asciiTheme="minorHAnsi" w:hAnsiTheme="minorHAnsi" w:cstheme="minorHAnsi"/>
        </w:rPr>
      </w:pPr>
      <w:r w:rsidRPr="00E2764B">
        <w:rPr>
          <w:rFonts w:asciiTheme="minorHAnsi" w:hAnsiTheme="minorHAnsi" w:cstheme="minorHAnsi"/>
        </w:rPr>
        <w:t xml:space="preserve">l’art. 15 della Legge 7 agosto 1990, n. 241 stabilisce che le Amministrazioni Pubbliche possono concludere tra loro accordi per disciplinare lo svolgimento in collaborazione di attività di interesse comune e che per </w:t>
      </w:r>
      <w:r w:rsidRPr="00E2764B">
        <w:rPr>
          <w:rFonts w:asciiTheme="minorHAnsi" w:hAnsiTheme="minorHAnsi" w:cstheme="minorHAnsi"/>
        </w:rPr>
        <w:lastRenderedPageBreak/>
        <w:t xml:space="preserve">tali accordi si osservano, in quanto applicabili, le disposizioni previste dall’art. 11, commi 2 e 3 della medesima legge; </w:t>
      </w:r>
    </w:p>
    <w:p w14:paraId="2E606DD0" w14:textId="4C51D5D2" w:rsidR="00BE3A8F" w:rsidRDefault="00304CC7" w:rsidP="00BE3A8F">
      <w:pPr>
        <w:numPr>
          <w:ilvl w:val="0"/>
          <w:numId w:val="2"/>
        </w:numPr>
        <w:spacing w:after="60" w:line="312" w:lineRule="auto"/>
        <w:ind w:left="357" w:hanging="357"/>
        <w:jc w:val="both"/>
        <w:rPr>
          <w:rFonts w:asciiTheme="minorHAnsi" w:hAnsiTheme="minorHAnsi" w:cstheme="minorHAnsi"/>
        </w:rPr>
      </w:pPr>
      <w:r w:rsidRPr="00A11556">
        <w:rPr>
          <w:rFonts w:asciiTheme="minorHAnsi" w:hAnsiTheme="minorHAnsi" w:cstheme="minorHAnsi"/>
        </w:rPr>
        <w:t>l’art. 34</w:t>
      </w:r>
      <w:bookmarkStart w:id="2" w:name="inizio"/>
      <w:r w:rsidRPr="00A11556">
        <w:rPr>
          <w:rFonts w:asciiTheme="minorHAnsi" w:hAnsiTheme="minorHAnsi" w:cstheme="minorHAnsi"/>
        </w:rPr>
        <w:t xml:space="preserve"> del decreto legislativo 18 agosto 2000, n. 267 </w:t>
      </w:r>
      <w:bookmarkEnd w:id="2"/>
      <w:r w:rsidRPr="00A11556">
        <w:rPr>
          <w:rFonts w:asciiTheme="minorHAnsi" w:hAnsiTheme="minorHAnsi" w:cstheme="minorHAnsi"/>
        </w:rPr>
        <w:t>“</w:t>
      </w:r>
      <w:r w:rsidRPr="0026095B">
        <w:rPr>
          <w:rFonts w:asciiTheme="minorHAnsi" w:hAnsiTheme="minorHAnsi" w:cstheme="minorHAnsi"/>
          <w:i/>
          <w:iCs/>
        </w:rPr>
        <w:t>Testo unico delle leggi sull’ordinamento degli enti locali</w:t>
      </w:r>
      <w:r w:rsidRPr="00A11556">
        <w:rPr>
          <w:rFonts w:asciiTheme="minorHAnsi" w:hAnsiTheme="minorHAnsi" w:cstheme="minorHAnsi"/>
        </w:rPr>
        <w:t>”</w:t>
      </w:r>
      <w:bookmarkStart w:id="3" w:name="_Hlk160709255"/>
      <w:r w:rsidR="0026095B">
        <w:rPr>
          <w:rFonts w:asciiTheme="minorHAnsi" w:hAnsiTheme="minorHAnsi" w:cstheme="minorHAnsi"/>
        </w:rPr>
        <w:t xml:space="preserve"> </w:t>
      </w:r>
      <w:r w:rsidR="006F4742" w:rsidRPr="0026095B">
        <w:rPr>
          <w:rFonts w:asciiTheme="minorHAnsi" w:hAnsiTheme="minorHAnsi" w:cstheme="minorHAnsi"/>
        </w:rPr>
        <w:t>promuove la conclusione di</w:t>
      </w:r>
      <w:r w:rsidR="006F4742">
        <w:rPr>
          <w:rFonts w:asciiTheme="minorHAnsi" w:hAnsiTheme="minorHAnsi" w:cstheme="minorHAnsi"/>
        </w:rPr>
        <w:t xml:space="preserve"> </w:t>
      </w:r>
      <w:r w:rsidR="006F4742" w:rsidRPr="0026095B">
        <w:rPr>
          <w:rFonts w:asciiTheme="minorHAnsi" w:hAnsiTheme="minorHAnsi" w:cstheme="minorHAnsi"/>
        </w:rPr>
        <w:t>accord</w:t>
      </w:r>
      <w:r w:rsidR="006F4742">
        <w:rPr>
          <w:rFonts w:asciiTheme="minorHAnsi" w:hAnsiTheme="minorHAnsi" w:cstheme="minorHAnsi"/>
        </w:rPr>
        <w:t xml:space="preserve">i </w:t>
      </w:r>
      <w:r w:rsidR="006F4742" w:rsidRPr="0026095B">
        <w:rPr>
          <w:rFonts w:asciiTheme="minorHAnsi" w:hAnsiTheme="minorHAnsi" w:cstheme="minorHAnsi"/>
        </w:rPr>
        <w:t xml:space="preserve">di programma </w:t>
      </w:r>
      <w:r w:rsidR="006F4742">
        <w:rPr>
          <w:rFonts w:asciiTheme="minorHAnsi" w:hAnsiTheme="minorHAnsi" w:cstheme="minorHAnsi"/>
        </w:rPr>
        <w:t>p</w:t>
      </w:r>
      <w:r w:rsidR="0026095B" w:rsidRPr="0026095B">
        <w:rPr>
          <w:rFonts w:asciiTheme="minorHAnsi" w:hAnsiTheme="minorHAnsi" w:cstheme="minorHAnsi"/>
        </w:rPr>
        <w:t>er la definizione e l'attuazione di opere, di interventi o di programmi di intervento che richiedono, per la loro completa realizzazione, l'azione integrata e coordinata di comuni, di province e regioni, di amministrazioni statali e di altri soggetti pubblici, o comunque di due o più tra i soggetti predetti</w:t>
      </w:r>
      <w:r w:rsidR="006F4742">
        <w:rPr>
          <w:rFonts w:asciiTheme="minorHAnsi" w:hAnsiTheme="minorHAnsi" w:cstheme="minorHAnsi"/>
        </w:rPr>
        <w:t>;</w:t>
      </w:r>
    </w:p>
    <w:p w14:paraId="346E88F0" w14:textId="4F04143B" w:rsidR="00FE1451" w:rsidRPr="00BE3A8F" w:rsidRDefault="0026095B" w:rsidP="00BE3A8F">
      <w:pPr>
        <w:numPr>
          <w:ilvl w:val="0"/>
          <w:numId w:val="2"/>
        </w:numPr>
        <w:spacing w:after="60" w:line="312" w:lineRule="auto"/>
        <w:ind w:left="357" w:hanging="357"/>
        <w:jc w:val="both"/>
        <w:rPr>
          <w:rFonts w:asciiTheme="minorHAnsi" w:hAnsiTheme="minorHAnsi" w:cstheme="minorHAnsi"/>
        </w:rPr>
      </w:pPr>
      <w:r>
        <w:rPr>
          <w:rFonts w:asciiTheme="minorHAnsi" w:hAnsiTheme="minorHAnsi" w:cstheme="minorHAnsi"/>
        </w:rPr>
        <w:t xml:space="preserve">con </w:t>
      </w:r>
      <w:r w:rsidR="00071FDF" w:rsidRPr="00BE3A8F">
        <w:rPr>
          <w:rFonts w:asciiTheme="minorHAnsi" w:hAnsiTheme="minorHAnsi" w:cstheme="minorHAnsi"/>
        </w:rPr>
        <w:t>la D.</w:t>
      </w:r>
      <w:r w:rsidR="00DA6F2D" w:rsidRPr="00BE3A8F">
        <w:rPr>
          <w:rFonts w:asciiTheme="minorHAnsi" w:hAnsiTheme="minorHAnsi" w:cstheme="minorHAnsi"/>
        </w:rPr>
        <w:t>D</w:t>
      </w:r>
      <w:r w:rsidR="00071FDF" w:rsidRPr="00BE3A8F">
        <w:rPr>
          <w:rFonts w:asciiTheme="minorHAnsi" w:hAnsiTheme="minorHAnsi" w:cstheme="minorHAnsi"/>
        </w:rPr>
        <w:t xml:space="preserve">. n. __ del __/__/_____, </w:t>
      </w:r>
      <w:r w:rsidR="00FE1451" w:rsidRPr="00BE3A8F">
        <w:rPr>
          <w:rFonts w:asciiTheme="minorHAnsi" w:hAnsiTheme="minorHAnsi" w:cstheme="minorHAnsi"/>
        </w:rPr>
        <w:t xml:space="preserve">sono stati approvati gli esiti istruttori ed ammesse a finanziamento le proposte progettuali presentate </w:t>
      </w:r>
      <w:r w:rsidR="00DA6F2D" w:rsidRPr="00BE3A8F">
        <w:rPr>
          <w:rFonts w:asciiTheme="minorHAnsi" w:hAnsiTheme="minorHAnsi" w:cstheme="minorHAnsi"/>
        </w:rPr>
        <w:t>a valere sul citato avviso pubblico</w:t>
      </w:r>
      <w:r w:rsidR="006F4742">
        <w:rPr>
          <w:rFonts w:asciiTheme="minorHAnsi" w:hAnsiTheme="minorHAnsi" w:cstheme="minorHAnsi"/>
        </w:rPr>
        <w:t>.</w:t>
      </w:r>
    </w:p>
    <w:bookmarkEnd w:id="3"/>
    <w:p w14:paraId="75D8F662" w14:textId="77777777" w:rsidR="00071FDF" w:rsidRPr="00E2764B" w:rsidRDefault="00071FDF" w:rsidP="00E2764B">
      <w:pPr>
        <w:spacing w:after="60" w:line="312" w:lineRule="auto"/>
        <w:jc w:val="center"/>
        <w:rPr>
          <w:rFonts w:asciiTheme="minorHAnsi" w:hAnsiTheme="minorHAnsi" w:cstheme="minorHAnsi"/>
          <w:b/>
        </w:rPr>
      </w:pPr>
    </w:p>
    <w:p w14:paraId="2FAE5609" w14:textId="574B1106" w:rsidR="002E44D6" w:rsidRPr="00E2764B" w:rsidRDefault="002E44D6" w:rsidP="00E2764B">
      <w:pPr>
        <w:spacing w:after="60" w:line="312" w:lineRule="auto"/>
        <w:jc w:val="center"/>
        <w:rPr>
          <w:rFonts w:asciiTheme="minorHAnsi" w:hAnsiTheme="minorHAnsi" w:cstheme="minorHAnsi"/>
          <w:b/>
        </w:rPr>
      </w:pPr>
      <w:r w:rsidRPr="00E2764B">
        <w:rPr>
          <w:rFonts w:asciiTheme="minorHAnsi" w:hAnsiTheme="minorHAnsi" w:cstheme="minorHAnsi"/>
          <w:b/>
        </w:rPr>
        <w:t>TUTTO CIÒ PREMESSO E CONSIDERATO</w:t>
      </w:r>
    </w:p>
    <w:p w14:paraId="4E27571C" w14:textId="77777777" w:rsidR="002E44D6" w:rsidRPr="00E2764B" w:rsidRDefault="002E44D6" w:rsidP="00E2764B">
      <w:pPr>
        <w:spacing w:after="60" w:line="312" w:lineRule="auto"/>
        <w:jc w:val="center"/>
        <w:rPr>
          <w:rFonts w:asciiTheme="minorHAnsi" w:hAnsiTheme="minorHAnsi" w:cstheme="minorHAnsi"/>
          <w:b/>
        </w:rPr>
      </w:pPr>
      <w:r w:rsidRPr="00E2764B">
        <w:rPr>
          <w:rFonts w:asciiTheme="minorHAnsi" w:hAnsiTheme="minorHAnsi" w:cstheme="minorHAnsi"/>
          <w:b/>
        </w:rPr>
        <w:t>SI CONVIENE E SI STIPULA QUANTO SEGUE</w:t>
      </w:r>
    </w:p>
    <w:p w14:paraId="56459DB8" w14:textId="77777777" w:rsidR="002E44D6" w:rsidRPr="00E2764B" w:rsidRDefault="002E44D6" w:rsidP="00E2764B">
      <w:pPr>
        <w:spacing w:after="60" w:line="312" w:lineRule="auto"/>
        <w:rPr>
          <w:rFonts w:asciiTheme="minorHAnsi" w:hAnsiTheme="minorHAnsi" w:cstheme="minorHAnsi"/>
          <w:b/>
          <w:bCs/>
        </w:rPr>
      </w:pPr>
    </w:p>
    <w:p w14:paraId="47C07FCC" w14:textId="34457F01"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2A00F7" w:rsidRPr="00E2764B">
        <w:rPr>
          <w:rFonts w:asciiTheme="minorHAnsi" w:hAnsiTheme="minorHAnsi" w:cstheme="minorHAnsi"/>
          <w:b/>
        </w:rPr>
        <w:t>icolo</w:t>
      </w:r>
      <w:r w:rsidRPr="00E2764B">
        <w:rPr>
          <w:rFonts w:asciiTheme="minorHAnsi" w:hAnsiTheme="minorHAnsi" w:cstheme="minorHAnsi"/>
          <w:b/>
        </w:rPr>
        <w:t xml:space="preserve"> 1 – Premesse</w:t>
      </w:r>
      <w:r w:rsidR="002A00F7" w:rsidRPr="00E2764B">
        <w:rPr>
          <w:rFonts w:asciiTheme="minorHAnsi" w:hAnsiTheme="minorHAnsi" w:cstheme="minorHAnsi"/>
          <w:b/>
        </w:rPr>
        <w:t xml:space="preserve"> e allegati</w:t>
      </w:r>
    </w:p>
    <w:p w14:paraId="3EF39ACA" w14:textId="22DA543E"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 xml:space="preserve">Le premesse </w:t>
      </w:r>
      <w:r w:rsidR="002A00F7" w:rsidRPr="00E2764B">
        <w:rPr>
          <w:rFonts w:asciiTheme="minorHAnsi" w:hAnsiTheme="minorHAnsi" w:cstheme="minorHAnsi"/>
        </w:rPr>
        <w:t>e gli</w:t>
      </w:r>
      <w:r w:rsidR="006F4742">
        <w:rPr>
          <w:rFonts w:asciiTheme="minorHAnsi" w:hAnsiTheme="minorHAnsi" w:cstheme="minorHAnsi"/>
        </w:rPr>
        <w:t xml:space="preserve"> </w:t>
      </w:r>
      <w:r w:rsidR="002A00F7" w:rsidRPr="00E2764B">
        <w:rPr>
          <w:rFonts w:asciiTheme="minorHAnsi" w:hAnsiTheme="minorHAnsi" w:cstheme="minorHAnsi"/>
        </w:rPr>
        <w:t xml:space="preserve">allegati </w:t>
      </w:r>
      <w:r w:rsidRPr="00E2764B">
        <w:rPr>
          <w:rFonts w:asciiTheme="minorHAnsi" w:hAnsiTheme="minorHAnsi" w:cstheme="minorHAnsi"/>
        </w:rPr>
        <w:t>sono parte integrante e sostanziale del presente a</w:t>
      </w:r>
      <w:r w:rsidR="00E6580A" w:rsidRPr="00E2764B">
        <w:rPr>
          <w:rFonts w:asciiTheme="minorHAnsi" w:hAnsiTheme="minorHAnsi" w:cstheme="minorHAnsi"/>
        </w:rPr>
        <w:t>cc</w:t>
      </w:r>
      <w:r w:rsidRPr="00E2764B">
        <w:rPr>
          <w:rFonts w:asciiTheme="minorHAnsi" w:hAnsiTheme="minorHAnsi" w:cstheme="minorHAnsi"/>
        </w:rPr>
        <w:t>o</w:t>
      </w:r>
      <w:r w:rsidR="00E6580A" w:rsidRPr="00E2764B">
        <w:rPr>
          <w:rFonts w:asciiTheme="minorHAnsi" w:hAnsiTheme="minorHAnsi" w:cstheme="minorHAnsi"/>
        </w:rPr>
        <w:t>rdo</w:t>
      </w:r>
      <w:r w:rsidRPr="00E2764B">
        <w:rPr>
          <w:rFonts w:asciiTheme="minorHAnsi" w:hAnsiTheme="minorHAnsi" w:cstheme="minorHAnsi"/>
        </w:rPr>
        <w:t>.</w:t>
      </w:r>
    </w:p>
    <w:p w14:paraId="2285FD85" w14:textId="77777777" w:rsidR="002E44D6" w:rsidRPr="00E2764B" w:rsidRDefault="002E44D6" w:rsidP="00E2764B">
      <w:pPr>
        <w:spacing w:after="60" w:line="312" w:lineRule="auto"/>
        <w:rPr>
          <w:rFonts w:asciiTheme="minorHAnsi" w:hAnsiTheme="minorHAnsi" w:cstheme="minorHAnsi"/>
          <w:b/>
        </w:rPr>
      </w:pPr>
    </w:p>
    <w:p w14:paraId="095B8B65" w14:textId="59538CE2" w:rsidR="002E44D6" w:rsidRPr="00E2764B" w:rsidRDefault="002E44D6" w:rsidP="00E2764B">
      <w:pPr>
        <w:spacing w:after="60" w:line="312" w:lineRule="auto"/>
        <w:rPr>
          <w:rFonts w:asciiTheme="minorHAnsi" w:hAnsiTheme="minorHAnsi" w:cstheme="minorHAnsi"/>
          <w:b/>
          <w:bCs/>
        </w:rPr>
      </w:pPr>
      <w:r w:rsidRPr="00E2764B">
        <w:rPr>
          <w:rFonts w:asciiTheme="minorHAnsi" w:hAnsiTheme="minorHAnsi" w:cstheme="minorHAnsi"/>
          <w:b/>
        </w:rPr>
        <w:t>Art</w:t>
      </w:r>
      <w:r w:rsidR="002A00F7" w:rsidRPr="00E2764B">
        <w:rPr>
          <w:rFonts w:asciiTheme="minorHAnsi" w:hAnsiTheme="minorHAnsi" w:cstheme="minorHAnsi"/>
          <w:b/>
        </w:rPr>
        <w:t>icolo</w:t>
      </w:r>
      <w:r w:rsidRPr="00E2764B">
        <w:rPr>
          <w:rFonts w:asciiTheme="minorHAnsi" w:hAnsiTheme="minorHAnsi" w:cstheme="minorHAnsi"/>
          <w:b/>
        </w:rPr>
        <w:t xml:space="preserve"> 2 – </w:t>
      </w:r>
      <w:r w:rsidR="00C91809" w:rsidRPr="00E2764B">
        <w:rPr>
          <w:rFonts w:asciiTheme="minorHAnsi" w:hAnsiTheme="minorHAnsi" w:cstheme="minorHAnsi"/>
          <w:b/>
        </w:rPr>
        <w:t xml:space="preserve">Oggetto </w:t>
      </w:r>
      <w:r w:rsidRPr="00E2764B">
        <w:rPr>
          <w:rFonts w:asciiTheme="minorHAnsi" w:hAnsiTheme="minorHAnsi" w:cstheme="minorHAnsi"/>
          <w:b/>
        </w:rPr>
        <w:t>dell’Accordo</w:t>
      </w:r>
    </w:p>
    <w:p w14:paraId="52435101" w14:textId="402DB280" w:rsidR="00C120B3"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w:t>
      </w:r>
      <w:r w:rsidR="00C120B3">
        <w:rPr>
          <w:rFonts w:asciiTheme="minorHAnsi" w:hAnsiTheme="minorHAnsi" w:cstheme="minorHAnsi"/>
        </w:rPr>
        <w:t xml:space="preserve">l presente Accordo regola, in </w:t>
      </w:r>
      <w:r w:rsidR="00C120B3" w:rsidRPr="00E2764B">
        <w:rPr>
          <w:rFonts w:asciiTheme="minorHAnsi" w:hAnsiTheme="minorHAnsi" w:cstheme="minorHAnsi"/>
        </w:rPr>
        <w:t>ossequio al principio di leale collaborazione tra le parti</w:t>
      </w:r>
      <w:r w:rsidR="00C120B3">
        <w:rPr>
          <w:rFonts w:asciiTheme="minorHAnsi" w:hAnsiTheme="minorHAnsi" w:cstheme="minorHAnsi"/>
        </w:rPr>
        <w:t>, i rapporti tra la Regione Basilicata e l’</w:t>
      </w:r>
      <w:r w:rsidR="00EC626B">
        <w:rPr>
          <w:rFonts w:asciiTheme="minorHAnsi" w:hAnsiTheme="minorHAnsi" w:cstheme="minorHAnsi"/>
        </w:rPr>
        <w:t>Amministrazione</w:t>
      </w:r>
      <w:r w:rsidR="00C120B3">
        <w:rPr>
          <w:rFonts w:asciiTheme="minorHAnsi" w:hAnsiTheme="minorHAnsi" w:cstheme="minorHAnsi"/>
        </w:rPr>
        <w:t>_______, beneficiario per la realizzazione dell</w:t>
      </w:r>
      <w:r w:rsidR="006F4742">
        <w:rPr>
          <w:rFonts w:asciiTheme="minorHAnsi" w:hAnsiTheme="minorHAnsi" w:cstheme="minorHAnsi"/>
        </w:rPr>
        <w:t>a</w:t>
      </w:r>
      <w:r w:rsidR="00C120B3">
        <w:rPr>
          <w:rFonts w:asciiTheme="minorHAnsi" w:hAnsiTheme="minorHAnsi" w:cstheme="minorHAnsi"/>
        </w:rPr>
        <w:t xml:space="preserve"> seguent</w:t>
      </w:r>
      <w:r w:rsidR="006F4742">
        <w:rPr>
          <w:rFonts w:asciiTheme="minorHAnsi" w:hAnsiTheme="minorHAnsi" w:cstheme="minorHAnsi"/>
        </w:rPr>
        <w:t>e</w:t>
      </w:r>
      <w:r w:rsidR="00C120B3">
        <w:rPr>
          <w:rFonts w:asciiTheme="minorHAnsi" w:hAnsiTheme="minorHAnsi" w:cstheme="minorHAnsi"/>
        </w:rPr>
        <w:t xml:space="preserve"> operazion</w:t>
      </w:r>
      <w:r w:rsidR="006F4742">
        <w:rPr>
          <w:rFonts w:asciiTheme="minorHAnsi" w:hAnsiTheme="minorHAnsi" w:cstheme="minorHAnsi"/>
        </w:rPr>
        <w:t>e</w:t>
      </w:r>
      <w:r w:rsidR="00C120B3">
        <w:rPr>
          <w:rFonts w:asciiTheme="minorHAnsi" w:hAnsiTheme="minorHAnsi" w:cstheme="minorHAnsi"/>
        </w:rPr>
        <w:t>:</w:t>
      </w:r>
    </w:p>
    <w:p w14:paraId="11C799E5" w14:textId="466D4267" w:rsidR="00AB1AA0" w:rsidRPr="00EC626B" w:rsidRDefault="00AB1AA0" w:rsidP="00EC626B">
      <w:pPr>
        <w:numPr>
          <w:ilvl w:val="0"/>
          <w:numId w:val="3"/>
        </w:numPr>
        <w:spacing w:after="60" w:line="312" w:lineRule="auto"/>
        <w:rPr>
          <w:rFonts w:asciiTheme="minorHAnsi" w:hAnsiTheme="minorHAnsi" w:cstheme="minorHAnsi"/>
        </w:rPr>
      </w:pPr>
      <w:r w:rsidRPr="00E2764B">
        <w:rPr>
          <w:rFonts w:asciiTheme="minorHAnsi" w:hAnsiTheme="minorHAnsi" w:cstheme="minorHAnsi"/>
        </w:rPr>
        <w:t>titolo</w:t>
      </w:r>
      <w:r w:rsidR="00B70801" w:rsidRPr="00E2764B">
        <w:rPr>
          <w:rFonts w:asciiTheme="minorHAnsi" w:hAnsiTheme="minorHAnsi" w:cstheme="minorHAnsi"/>
        </w:rPr>
        <w:t xml:space="preserve"> operazione </w:t>
      </w:r>
      <w:r w:rsidRPr="00E2764B">
        <w:rPr>
          <w:rFonts w:asciiTheme="minorHAnsi" w:hAnsiTheme="minorHAnsi" w:cstheme="minorHAnsi"/>
        </w:rPr>
        <w:t>CUP</w:t>
      </w:r>
      <w:r w:rsidR="00B70801" w:rsidRPr="00E2764B">
        <w:rPr>
          <w:rFonts w:asciiTheme="minorHAnsi" w:hAnsiTheme="minorHAnsi" w:cstheme="minorHAnsi"/>
        </w:rPr>
        <w:t xml:space="preserve"> -----</w:t>
      </w:r>
      <w:r w:rsidR="00C20EC7">
        <w:rPr>
          <w:rFonts w:asciiTheme="minorHAnsi" w:hAnsiTheme="minorHAnsi" w:cstheme="minorHAnsi"/>
        </w:rPr>
        <w:t>, riportata sub Allegato 1</w:t>
      </w:r>
      <w:r w:rsidR="002E44D6" w:rsidRPr="00E2764B">
        <w:rPr>
          <w:rFonts w:asciiTheme="minorHAnsi" w:hAnsiTheme="minorHAnsi" w:cstheme="minorHAnsi"/>
        </w:rPr>
        <w:t>;</w:t>
      </w:r>
    </w:p>
    <w:p w14:paraId="15A6135E" w14:textId="543011A7" w:rsidR="00C120B3" w:rsidRDefault="00C120B3" w:rsidP="00E2764B">
      <w:pPr>
        <w:spacing w:after="60" w:line="312" w:lineRule="auto"/>
        <w:jc w:val="both"/>
        <w:rPr>
          <w:rFonts w:asciiTheme="minorHAnsi" w:hAnsiTheme="minorHAnsi" w:cstheme="minorHAnsi"/>
        </w:rPr>
      </w:pPr>
      <w:r>
        <w:rPr>
          <w:rFonts w:asciiTheme="minorHAnsi" w:hAnsiTheme="minorHAnsi" w:cstheme="minorHAnsi"/>
        </w:rPr>
        <w:t>ammess</w:t>
      </w:r>
      <w:r w:rsidR="00EC626B">
        <w:rPr>
          <w:rFonts w:asciiTheme="minorHAnsi" w:hAnsiTheme="minorHAnsi" w:cstheme="minorHAnsi"/>
        </w:rPr>
        <w:t>a</w:t>
      </w:r>
      <w:r>
        <w:rPr>
          <w:rFonts w:asciiTheme="minorHAnsi" w:hAnsiTheme="minorHAnsi" w:cstheme="minorHAnsi"/>
        </w:rPr>
        <w:t xml:space="preserve"> a finanziamento a valere sull’Obiettivo Specifico 2.7 del PR FESR FSE+ </w:t>
      </w:r>
      <w:r w:rsidR="00EC626B">
        <w:rPr>
          <w:rFonts w:asciiTheme="minorHAnsi" w:hAnsiTheme="minorHAnsi" w:cstheme="minorHAnsi"/>
        </w:rPr>
        <w:t xml:space="preserve">Basilicata </w:t>
      </w:r>
      <w:r>
        <w:rPr>
          <w:rFonts w:asciiTheme="minorHAnsi" w:hAnsiTheme="minorHAnsi" w:cstheme="minorHAnsi"/>
        </w:rPr>
        <w:t>2021-2027, giusta D.</w:t>
      </w:r>
      <w:r w:rsidR="00EC626B">
        <w:rPr>
          <w:rFonts w:asciiTheme="minorHAnsi" w:hAnsiTheme="minorHAnsi" w:cstheme="minorHAnsi"/>
        </w:rPr>
        <w:t>D</w:t>
      </w:r>
      <w:r>
        <w:rPr>
          <w:rFonts w:asciiTheme="minorHAnsi" w:hAnsiTheme="minorHAnsi" w:cstheme="minorHAnsi"/>
        </w:rPr>
        <w:t>. n….. del …...</w:t>
      </w:r>
    </w:p>
    <w:p w14:paraId="78B28B4C" w14:textId="77777777" w:rsidR="0051019A" w:rsidRDefault="0051019A" w:rsidP="00C120B3">
      <w:pPr>
        <w:spacing w:after="60" w:line="312" w:lineRule="auto"/>
        <w:rPr>
          <w:rFonts w:asciiTheme="minorHAnsi" w:hAnsiTheme="minorHAnsi" w:cstheme="minorHAnsi"/>
          <w:b/>
        </w:rPr>
      </w:pPr>
    </w:p>
    <w:p w14:paraId="01B708DE" w14:textId="1B892DE6" w:rsidR="00C120B3" w:rsidRPr="00C120B3" w:rsidRDefault="00C120B3" w:rsidP="00C120B3">
      <w:pPr>
        <w:spacing w:after="60" w:line="312" w:lineRule="auto"/>
        <w:rPr>
          <w:rFonts w:asciiTheme="minorHAnsi" w:hAnsiTheme="minorHAnsi" w:cstheme="minorHAnsi"/>
          <w:b/>
          <w:bCs/>
        </w:rPr>
      </w:pPr>
      <w:r w:rsidRPr="00C120B3">
        <w:rPr>
          <w:rFonts w:asciiTheme="minorHAnsi" w:hAnsiTheme="minorHAnsi" w:cstheme="minorHAnsi"/>
          <w:b/>
        </w:rPr>
        <w:t xml:space="preserve">Articolo </w:t>
      </w:r>
      <w:r>
        <w:rPr>
          <w:rFonts w:asciiTheme="minorHAnsi" w:hAnsiTheme="minorHAnsi" w:cstheme="minorHAnsi"/>
          <w:b/>
        </w:rPr>
        <w:t>3</w:t>
      </w:r>
      <w:r w:rsidRPr="00C120B3">
        <w:rPr>
          <w:rFonts w:asciiTheme="minorHAnsi" w:hAnsiTheme="minorHAnsi" w:cstheme="minorHAnsi"/>
          <w:b/>
        </w:rPr>
        <w:t xml:space="preserve"> – </w:t>
      </w:r>
      <w:r>
        <w:rPr>
          <w:rFonts w:asciiTheme="minorHAnsi" w:hAnsiTheme="minorHAnsi" w:cstheme="minorHAnsi"/>
          <w:b/>
        </w:rPr>
        <w:t>Entità del contributo</w:t>
      </w:r>
    </w:p>
    <w:p w14:paraId="2A83B546" w14:textId="7661C289" w:rsidR="00084776"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In relazione a</w:t>
      </w:r>
      <w:r w:rsidR="00C120B3">
        <w:rPr>
          <w:rFonts w:asciiTheme="minorHAnsi" w:hAnsiTheme="minorHAnsi" w:cstheme="minorHAnsi"/>
        </w:rPr>
        <w:t>ll’oggetto di cui al precedente articolo 2</w:t>
      </w:r>
      <w:r w:rsidRPr="00E2764B">
        <w:rPr>
          <w:rFonts w:asciiTheme="minorHAnsi" w:hAnsiTheme="minorHAnsi" w:cstheme="minorHAnsi"/>
        </w:rPr>
        <w:t xml:space="preserve">, </w:t>
      </w:r>
      <w:r w:rsidR="00C120B3">
        <w:rPr>
          <w:rFonts w:asciiTheme="minorHAnsi" w:hAnsiTheme="minorHAnsi" w:cstheme="minorHAnsi"/>
        </w:rPr>
        <w:t xml:space="preserve">la </w:t>
      </w:r>
      <w:r w:rsidRPr="00E2764B">
        <w:rPr>
          <w:rFonts w:asciiTheme="minorHAnsi" w:hAnsiTheme="minorHAnsi" w:cstheme="minorHAnsi"/>
        </w:rPr>
        <w:t>Regione Basilicata mette a disposizione le necessarie risorse finanziarie per l’esecuzione dell</w:t>
      </w:r>
      <w:r w:rsidR="005C6696">
        <w:rPr>
          <w:rFonts w:asciiTheme="minorHAnsi" w:hAnsiTheme="minorHAnsi" w:cstheme="minorHAnsi"/>
        </w:rPr>
        <w:t>’operazione</w:t>
      </w:r>
      <w:r w:rsidRPr="00E2764B">
        <w:rPr>
          <w:rFonts w:asciiTheme="minorHAnsi" w:hAnsiTheme="minorHAnsi" w:cstheme="minorHAnsi"/>
        </w:rPr>
        <w:t>, a valere sul</w:t>
      </w:r>
      <w:r w:rsidR="00AB1AA0" w:rsidRPr="00E2764B">
        <w:rPr>
          <w:rFonts w:asciiTheme="minorHAnsi" w:hAnsiTheme="minorHAnsi" w:cstheme="minorHAnsi"/>
        </w:rPr>
        <w:t>l’O.S. 2.7 del</w:t>
      </w:r>
      <w:r w:rsidRPr="00E2764B">
        <w:rPr>
          <w:rFonts w:asciiTheme="minorHAnsi" w:hAnsiTheme="minorHAnsi" w:cstheme="minorHAnsi"/>
        </w:rPr>
        <w:t xml:space="preserve"> PR FESR</w:t>
      </w:r>
      <w:r w:rsidR="005C6696">
        <w:rPr>
          <w:rFonts w:asciiTheme="minorHAnsi" w:hAnsiTheme="minorHAnsi" w:cstheme="minorHAnsi"/>
        </w:rPr>
        <w:t xml:space="preserve"> </w:t>
      </w:r>
      <w:r w:rsidRPr="00E2764B">
        <w:rPr>
          <w:rFonts w:asciiTheme="minorHAnsi" w:hAnsiTheme="minorHAnsi" w:cstheme="minorHAnsi"/>
        </w:rPr>
        <w:t xml:space="preserve">FSE+ </w:t>
      </w:r>
      <w:r w:rsidR="005C6696" w:rsidRPr="00E2764B">
        <w:rPr>
          <w:rFonts w:asciiTheme="minorHAnsi" w:hAnsiTheme="minorHAnsi" w:cstheme="minorHAnsi"/>
        </w:rPr>
        <w:t xml:space="preserve">Basilicata </w:t>
      </w:r>
      <w:r w:rsidRPr="00E2764B">
        <w:rPr>
          <w:rFonts w:asciiTheme="minorHAnsi" w:hAnsiTheme="minorHAnsi" w:cstheme="minorHAnsi"/>
        </w:rPr>
        <w:t>2021-2027</w:t>
      </w:r>
      <w:r w:rsidR="00C120B3">
        <w:rPr>
          <w:rFonts w:asciiTheme="minorHAnsi" w:hAnsiTheme="minorHAnsi" w:cstheme="minorHAnsi"/>
        </w:rPr>
        <w:t xml:space="preserve"> </w:t>
      </w:r>
      <w:r w:rsidR="00354B47">
        <w:rPr>
          <w:rFonts w:asciiTheme="minorHAnsi" w:hAnsiTheme="minorHAnsi" w:cstheme="minorHAnsi"/>
        </w:rPr>
        <w:t>nella misura</w:t>
      </w:r>
      <w:r w:rsidR="00C120B3">
        <w:rPr>
          <w:rFonts w:asciiTheme="minorHAnsi" w:hAnsiTheme="minorHAnsi" w:cstheme="minorHAnsi"/>
        </w:rPr>
        <w:t xml:space="preserve"> di seguito indicat</w:t>
      </w:r>
      <w:r w:rsidR="00354B47">
        <w:rPr>
          <w:rFonts w:asciiTheme="minorHAnsi" w:hAnsiTheme="minorHAnsi" w:cstheme="minorHAnsi"/>
        </w:rPr>
        <w:t>a</w:t>
      </w:r>
      <w:r w:rsidR="00C120B3">
        <w:rPr>
          <w:rFonts w:asciiTheme="minorHAnsi" w:hAnsiTheme="minorHAnsi" w:cstheme="minorHAnsi"/>
        </w:rPr>
        <w:t>:</w:t>
      </w:r>
    </w:p>
    <w:tbl>
      <w:tblPr>
        <w:tblStyle w:val="Grigliatabella"/>
        <w:tblW w:w="0" w:type="auto"/>
        <w:jc w:val="center"/>
        <w:tblLook w:val="04A0" w:firstRow="1" w:lastRow="0" w:firstColumn="1" w:lastColumn="0" w:noHBand="0" w:noVBand="1"/>
      </w:tblPr>
      <w:tblGrid>
        <w:gridCol w:w="1902"/>
        <w:gridCol w:w="1936"/>
        <w:gridCol w:w="2139"/>
        <w:gridCol w:w="2015"/>
        <w:gridCol w:w="1631"/>
      </w:tblGrid>
      <w:tr w:rsidR="003844C4" w14:paraId="575E778F" w14:textId="3E44262B" w:rsidTr="003844C4">
        <w:trPr>
          <w:jc w:val="center"/>
        </w:trPr>
        <w:tc>
          <w:tcPr>
            <w:tcW w:w="1913" w:type="dxa"/>
            <w:vAlign w:val="center"/>
          </w:tcPr>
          <w:p w14:paraId="6E5D30BF" w14:textId="07D864A1" w:rsidR="003844C4" w:rsidRPr="00C120B3" w:rsidRDefault="003844C4" w:rsidP="00C120B3">
            <w:pPr>
              <w:spacing w:line="240" w:lineRule="auto"/>
              <w:jc w:val="center"/>
              <w:rPr>
                <w:rFonts w:asciiTheme="minorHAnsi" w:hAnsiTheme="minorHAnsi" w:cstheme="minorHAnsi"/>
                <w:b/>
                <w:bCs/>
                <w:sz w:val="20"/>
                <w:szCs w:val="20"/>
              </w:rPr>
            </w:pPr>
            <w:r w:rsidRPr="00C120B3">
              <w:rPr>
                <w:rFonts w:asciiTheme="minorHAnsi" w:hAnsiTheme="minorHAnsi" w:cstheme="minorHAnsi"/>
                <w:b/>
                <w:bCs/>
                <w:sz w:val="20"/>
                <w:szCs w:val="20"/>
              </w:rPr>
              <w:t>Titolo operazione</w:t>
            </w:r>
          </w:p>
        </w:tc>
        <w:tc>
          <w:tcPr>
            <w:tcW w:w="1957" w:type="dxa"/>
            <w:vAlign w:val="center"/>
          </w:tcPr>
          <w:p w14:paraId="0823F418" w14:textId="1B8996D2" w:rsidR="003844C4" w:rsidRPr="00C120B3" w:rsidRDefault="003844C4" w:rsidP="00C120B3">
            <w:pPr>
              <w:spacing w:line="240" w:lineRule="auto"/>
              <w:jc w:val="center"/>
              <w:rPr>
                <w:rFonts w:asciiTheme="minorHAnsi" w:hAnsiTheme="minorHAnsi" w:cstheme="minorHAnsi"/>
                <w:b/>
                <w:bCs/>
                <w:sz w:val="20"/>
                <w:szCs w:val="20"/>
              </w:rPr>
            </w:pPr>
            <w:r w:rsidRPr="00C120B3">
              <w:rPr>
                <w:rFonts w:asciiTheme="minorHAnsi" w:hAnsiTheme="minorHAnsi" w:cstheme="minorHAnsi"/>
                <w:b/>
                <w:bCs/>
                <w:sz w:val="20"/>
                <w:szCs w:val="20"/>
              </w:rPr>
              <w:t>CUP</w:t>
            </w:r>
          </w:p>
        </w:tc>
        <w:tc>
          <w:tcPr>
            <w:tcW w:w="2152" w:type="dxa"/>
            <w:vAlign w:val="center"/>
          </w:tcPr>
          <w:p w14:paraId="6657F4FD" w14:textId="0B67157A" w:rsidR="003844C4" w:rsidRPr="00C120B3" w:rsidRDefault="003844C4" w:rsidP="00C120B3">
            <w:pPr>
              <w:spacing w:line="240" w:lineRule="auto"/>
              <w:jc w:val="center"/>
              <w:rPr>
                <w:rFonts w:asciiTheme="minorHAnsi" w:hAnsiTheme="minorHAnsi" w:cstheme="minorHAnsi"/>
                <w:b/>
                <w:bCs/>
                <w:sz w:val="20"/>
                <w:szCs w:val="20"/>
              </w:rPr>
            </w:pPr>
            <w:r w:rsidRPr="00C120B3">
              <w:rPr>
                <w:rFonts w:asciiTheme="minorHAnsi" w:hAnsiTheme="minorHAnsi" w:cstheme="minorHAnsi"/>
                <w:b/>
                <w:bCs/>
                <w:sz w:val="20"/>
                <w:szCs w:val="20"/>
              </w:rPr>
              <w:t>Costo complessivo operazione</w:t>
            </w:r>
          </w:p>
        </w:tc>
        <w:tc>
          <w:tcPr>
            <w:tcW w:w="2021" w:type="dxa"/>
            <w:vAlign w:val="center"/>
          </w:tcPr>
          <w:p w14:paraId="0F9958A2" w14:textId="347941F6" w:rsidR="003844C4" w:rsidRPr="00C120B3" w:rsidRDefault="003844C4" w:rsidP="00C120B3">
            <w:pPr>
              <w:spacing w:line="240" w:lineRule="auto"/>
              <w:jc w:val="center"/>
              <w:rPr>
                <w:rFonts w:asciiTheme="minorHAnsi" w:hAnsiTheme="minorHAnsi" w:cstheme="minorHAnsi"/>
                <w:b/>
                <w:bCs/>
                <w:sz w:val="20"/>
                <w:szCs w:val="20"/>
              </w:rPr>
            </w:pPr>
            <w:r w:rsidRPr="00C120B3">
              <w:rPr>
                <w:rFonts w:asciiTheme="minorHAnsi" w:hAnsiTheme="minorHAnsi" w:cstheme="minorHAnsi"/>
                <w:b/>
                <w:bCs/>
                <w:sz w:val="20"/>
                <w:szCs w:val="20"/>
              </w:rPr>
              <w:t>Cofinanziamento PR Basilicata FESR-FSE+ 2021-2027</w:t>
            </w:r>
          </w:p>
        </w:tc>
        <w:tc>
          <w:tcPr>
            <w:tcW w:w="1580" w:type="dxa"/>
            <w:vAlign w:val="center"/>
          </w:tcPr>
          <w:p w14:paraId="577905E7" w14:textId="219FF033" w:rsidR="003844C4" w:rsidRPr="00C120B3" w:rsidRDefault="003844C4" w:rsidP="00C120B3">
            <w:pPr>
              <w:spacing w:line="240" w:lineRule="auto"/>
              <w:jc w:val="center"/>
              <w:rPr>
                <w:rFonts w:asciiTheme="minorHAnsi" w:hAnsiTheme="minorHAnsi" w:cstheme="minorHAnsi"/>
                <w:b/>
                <w:bCs/>
                <w:sz w:val="20"/>
                <w:szCs w:val="20"/>
              </w:rPr>
            </w:pPr>
            <w:r>
              <w:rPr>
                <w:rFonts w:asciiTheme="minorHAnsi" w:hAnsiTheme="minorHAnsi" w:cstheme="minorHAnsi"/>
                <w:b/>
                <w:bCs/>
                <w:sz w:val="20"/>
                <w:szCs w:val="20"/>
              </w:rPr>
              <w:t>Cofinanziamento del beneficiario</w:t>
            </w:r>
          </w:p>
        </w:tc>
      </w:tr>
      <w:tr w:rsidR="003844C4" w14:paraId="4F756898" w14:textId="4EE325FB" w:rsidTr="003844C4">
        <w:trPr>
          <w:jc w:val="center"/>
        </w:trPr>
        <w:tc>
          <w:tcPr>
            <w:tcW w:w="1913" w:type="dxa"/>
            <w:vAlign w:val="center"/>
          </w:tcPr>
          <w:p w14:paraId="05EC6254" w14:textId="77777777" w:rsidR="003844C4" w:rsidRPr="00C120B3" w:rsidRDefault="003844C4" w:rsidP="00C120B3">
            <w:pPr>
              <w:spacing w:line="240" w:lineRule="auto"/>
              <w:jc w:val="both"/>
              <w:rPr>
                <w:rFonts w:asciiTheme="minorHAnsi" w:hAnsiTheme="minorHAnsi" w:cstheme="minorHAnsi"/>
                <w:sz w:val="20"/>
                <w:szCs w:val="20"/>
              </w:rPr>
            </w:pPr>
          </w:p>
        </w:tc>
        <w:tc>
          <w:tcPr>
            <w:tcW w:w="1957" w:type="dxa"/>
            <w:vAlign w:val="center"/>
          </w:tcPr>
          <w:p w14:paraId="5884F320" w14:textId="77777777" w:rsidR="003844C4" w:rsidRPr="00C120B3" w:rsidRDefault="003844C4" w:rsidP="00C120B3">
            <w:pPr>
              <w:spacing w:line="240" w:lineRule="auto"/>
              <w:jc w:val="both"/>
              <w:rPr>
                <w:rFonts w:asciiTheme="minorHAnsi" w:hAnsiTheme="minorHAnsi" w:cstheme="minorHAnsi"/>
                <w:sz w:val="20"/>
                <w:szCs w:val="20"/>
              </w:rPr>
            </w:pPr>
          </w:p>
        </w:tc>
        <w:tc>
          <w:tcPr>
            <w:tcW w:w="2152" w:type="dxa"/>
            <w:vAlign w:val="center"/>
          </w:tcPr>
          <w:p w14:paraId="7F6FFED1" w14:textId="57559A7C" w:rsidR="003844C4" w:rsidRPr="00C120B3" w:rsidRDefault="003844C4" w:rsidP="00C120B3">
            <w:pPr>
              <w:spacing w:line="240" w:lineRule="auto"/>
              <w:jc w:val="both"/>
              <w:rPr>
                <w:rFonts w:asciiTheme="minorHAnsi" w:hAnsiTheme="minorHAnsi" w:cstheme="minorHAnsi"/>
                <w:sz w:val="20"/>
                <w:szCs w:val="20"/>
              </w:rPr>
            </w:pPr>
            <w:r>
              <w:rPr>
                <w:rFonts w:asciiTheme="minorHAnsi" w:hAnsiTheme="minorHAnsi" w:cstheme="minorHAnsi"/>
                <w:sz w:val="20"/>
                <w:szCs w:val="20"/>
              </w:rPr>
              <w:t>€ -----</w:t>
            </w:r>
          </w:p>
        </w:tc>
        <w:tc>
          <w:tcPr>
            <w:tcW w:w="2021" w:type="dxa"/>
            <w:vAlign w:val="center"/>
          </w:tcPr>
          <w:p w14:paraId="068FA339" w14:textId="0C504692" w:rsidR="003844C4" w:rsidRPr="00C120B3" w:rsidRDefault="003844C4" w:rsidP="00C120B3">
            <w:pPr>
              <w:spacing w:line="240" w:lineRule="auto"/>
              <w:jc w:val="both"/>
              <w:rPr>
                <w:rFonts w:asciiTheme="minorHAnsi" w:hAnsiTheme="minorHAnsi" w:cstheme="minorHAnsi"/>
                <w:sz w:val="20"/>
                <w:szCs w:val="20"/>
              </w:rPr>
            </w:pPr>
            <w:r>
              <w:rPr>
                <w:rFonts w:asciiTheme="minorHAnsi" w:hAnsiTheme="minorHAnsi" w:cstheme="minorHAnsi"/>
                <w:sz w:val="20"/>
                <w:szCs w:val="20"/>
              </w:rPr>
              <w:t>€ -----</w:t>
            </w:r>
          </w:p>
        </w:tc>
        <w:tc>
          <w:tcPr>
            <w:tcW w:w="1580" w:type="dxa"/>
          </w:tcPr>
          <w:p w14:paraId="7B34FEB9" w14:textId="32F9F336" w:rsidR="003844C4" w:rsidRDefault="003844C4" w:rsidP="00C120B3">
            <w:pPr>
              <w:spacing w:line="240" w:lineRule="auto"/>
              <w:jc w:val="both"/>
              <w:rPr>
                <w:rFonts w:asciiTheme="minorHAnsi" w:hAnsiTheme="minorHAnsi" w:cstheme="minorHAnsi"/>
                <w:sz w:val="20"/>
                <w:szCs w:val="20"/>
              </w:rPr>
            </w:pPr>
            <w:r>
              <w:rPr>
                <w:rFonts w:asciiTheme="minorHAnsi" w:hAnsiTheme="minorHAnsi" w:cstheme="minorHAnsi"/>
                <w:sz w:val="20"/>
                <w:szCs w:val="20"/>
              </w:rPr>
              <w:t>€ -----</w:t>
            </w:r>
          </w:p>
        </w:tc>
      </w:tr>
    </w:tbl>
    <w:p w14:paraId="6A965656" w14:textId="77777777" w:rsidR="00C120B3" w:rsidRPr="00E2764B" w:rsidRDefault="00C120B3" w:rsidP="00E2764B">
      <w:pPr>
        <w:spacing w:after="60" w:line="312" w:lineRule="auto"/>
        <w:jc w:val="both"/>
        <w:rPr>
          <w:rFonts w:asciiTheme="minorHAnsi" w:hAnsiTheme="minorHAnsi" w:cstheme="minorHAnsi"/>
        </w:rPr>
      </w:pPr>
    </w:p>
    <w:p w14:paraId="1856EA85" w14:textId="1FF1932C" w:rsidR="00B70801" w:rsidRPr="00E2764B" w:rsidRDefault="00256D92" w:rsidP="00E2764B">
      <w:pPr>
        <w:spacing w:after="60" w:line="312" w:lineRule="auto"/>
        <w:jc w:val="both"/>
        <w:rPr>
          <w:rFonts w:asciiTheme="minorHAnsi" w:hAnsiTheme="minorHAnsi" w:cstheme="minorHAnsi"/>
        </w:rPr>
      </w:pPr>
      <w:r>
        <w:rPr>
          <w:rFonts w:asciiTheme="minorHAnsi" w:hAnsiTheme="minorHAnsi" w:cstheme="minorHAnsi"/>
        </w:rPr>
        <w:lastRenderedPageBreak/>
        <w:t>Resta fermo che l</w:t>
      </w:r>
      <w:r w:rsidR="00B70801" w:rsidRPr="00E2764B">
        <w:rPr>
          <w:rFonts w:asciiTheme="minorHAnsi" w:hAnsiTheme="minorHAnsi" w:cstheme="minorHAnsi"/>
        </w:rPr>
        <w:t>’importo massimo a disposizione del Beneficiario per la realizzazione dell</w:t>
      </w:r>
      <w:r w:rsidR="000A18B6">
        <w:rPr>
          <w:rFonts w:asciiTheme="minorHAnsi" w:hAnsiTheme="minorHAnsi" w:cstheme="minorHAnsi"/>
        </w:rPr>
        <w:t>’</w:t>
      </w:r>
      <w:r w:rsidR="00B70801" w:rsidRPr="00E2764B">
        <w:rPr>
          <w:rFonts w:asciiTheme="minorHAnsi" w:hAnsiTheme="minorHAnsi" w:cstheme="minorHAnsi"/>
        </w:rPr>
        <w:t>operazion</w:t>
      </w:r>
      <w:r w:rsidR="000A18B6">
        <w:rPr>
          <w:rFonts w:asciiTheme="minorHAnsi" w:hAnsiTheme="minorHAnsi" w:cstheme="minorHAnsi"/>
        </w:rPr>
        <w:t>e</w:t>
      </w:r>
      <w:r w:rsidR="00B70801" w:rsidRPr="00E2764B">
        <w:rPr>
          <w:rFonts w:asciiTheme="minorHAnsi" w:hAnsiTheme="minorHAnsi" w:cstheme="minorHAnsi"/>
        </w:rPr>
        <w:t xml:space="preserve"> oggetto del presente Accordo è quello rinveniente dal quadro economico di progetto rideterminato post procedura/e di appalto.</w:t>
      </w:r>
    </w:p>
    <w:p w14:paraId="286F7E28" w14:textId="7FF32B57" w:rsidR="006E0761" w:rsidRDefault="006E0761" w:rsidP="00E2764B">
      <w:pPr>
        <w:spacing w:after="60" w:line="312" w:lineRule="auto"/>
        <w:jc w:val="both"/>
        <w:rPr>
          <w:rFonts w:asciiTheme="minorHAnsi" w:hAnsiTheme="minorHAnsi" w:cstheme="minorHAnsi"/>
        </w:rPr>
      </w:pPr>
      <w:r w:rsidRPr="00E2764B">
        <w:rPr>
          <w:rFonts w:asciiTheme="minorHAnsi" w:hAnsiTheme="minorHAnsi" w:cstheme="minorHAnsi"/>
        </w:rPr>
        <w:t xml:space="preserve">In fase di progettazione esecutiva, le eventuali somme necessarie alla realizzazione dell’operazione eccedenti il contributo concesso nella </w:t>
      </w:r>
      <w:r w:rsidR="000A18B6">
        <w:rPr>
          <w:rFonts w:asciiTheme="minorHAnsi" w:hAnsiTheme="minorHAnsi" w:cstheme="minorHAnsi"/>
        </w:rPr>
        <w:t>determina</w:t>
      </w:r>
      <w:r w:rsidRPr="00E2764B">
        <w:rPr>
          <w:rFonts w:asciiTheme="minorHAnsi" w:hAnsiTheme="minorHAnsi" w:cstheme="minorHAnsi"/>
        </w:rPr>
        <w:t xml:space="preserve"> di ammissione a finanziamento citata in premessa rest</w:t>
      </w:r>
      <w:r w:rsidR="00256D92">
        <w:rPr>
          <w:rFonts w:asciiTheme="minorHAnsi" w:hAnsiTheme="minorHAnsi" w:cstheme="minorHAnsi"/>
        </w:rPr>
        <w:t>ano</w:t>
      </w:r>
      <w:r w:rsidRPr="00E2764B">
        <w:rPr>
          <w:rFonts w:asciiTheme="minorHAnsi" w:hAnsiTheme="minorHAnsi" w:cstheme="minorHAnsi"/>
        </w:rPr>
        <w:t xml:space="preserve"> a carico del beneficiario.</w:t>
      </w:r>
    </w:p>
    <w:p w14:paraId="7C2C7EFF" w14:textId="6563A00D" w:rsidR="00A308FE" w:rsidRPr="00E2764B" w:rsidRDefault="00A308FE" w:rsidP="00E2764B">
      <w:pPr>
        <w:spacing w:after="60" w:line="312" w:lineRule="auto"/>
        <w:jc w:val="both"/>
        <w:rPr>
          <w:rFonts w:asciiTheme="minorHAnsi" w:hAnsiTheme="minorHAnsi" w:cstheme="minorHAnsi"/>
        </w:rPr>
      </w:pPr>
      <w:r w:rsidRPr="00A308FE">
        <w:rPr>
          <w:rFonts w:asciiTheme="minorHAnsi" w:hAnsiTheme="minorHAnsi" w:cstheme="minorHAnsi"/>
        </w:rPr>
        <w:t>Le eventuali economie rivenienti dal</w:t>
      </w:r>
      <w:r>
        <w:rPr>
          <w:rFonts w:asciiTheme="minorHAnsi" w:hAnsiTheme="minorHAnsi" w:cstheme="minorHAnsi"/>
        </w:rPr>
        <w:t>l</w:t>
      </w:r>
      <w:r w:rsidR="000A18B6">
        <w:rPr>
          <w:rFonts w:asciiTheme="minorHAnsi" w:hAnsiTheme="minorHAnsi" w:cstheme="minorHAnsi"/>
        </w:rPr>
        <w:t>’</w:t>
      </w:r>
      <w:r>
        <w:rPr>
          <w:rFonts w:asciiTheme="minorHAnsi" w:hAnsiTheme="minorHAnsi" w:cstheme="minorHAnsi"/>
        </w:rPr>
        <w:t>operazion</w:t>
      </w:r>
      <w:r w:rsidR="000A18B6">
        <w:rPr>
          <w:rFonts w:asciiTheme="minorHAnsi" w:hAnsiTheme="minorHAnsi" w:cstheme="minorHAnsi"/>
        </w:rPr>
        <w:t>e</w:t>
      </w:r>
      <w:r w:rsidRPr="00A308FE">
        <w:rPr>
          <w:rFonts w:asciiTheme="minorHAnsi" w:hAnsiTheme="minorHAnsi" w:cstheme="minorHAnsi"/>
        </w:rPr>
        <w:t xml:space="preserve"> finanziat</w:t>
      </w:r>
      <w:r w:rsidR="000A18B6">
        <w:rPr>
          <w:rFonts w:asciiTheme="minorHAnsi" w:hAnsiTheme="minorHAnsi" w:cstheme="minorHAnsi"/>
        </w:rPr>
        <w:t>a</w:t>
      </w:r>
      <w:r w:rsidRPr="00A308FE">
        <w:rPr>
          <w:rFonts w:asciiTheme="minorHAnsi" w:hAnsiTheme="minorHAnsi" w:cstheme="minorHAnsi"/>
        </w:rPr>
        <w:t xml:space="preserve">, ivi incluse quelle rivenienti dal quadro economico rideterminato post procedura/e di appalto, ritornano nella disponibilità della Regione </w:t>
      </w:r>
      <w:r>
        <w:rPr>
          <w:rFonts w:asciiTheme="minorHAnsi" w:hAnsiTheme="minorHAnsi" w:cstheme="minorHAnsi"/>
        </w:rPr>
        <w:t>Basilicata</w:t>
      </w:r>
      <w:r w:rsidRPr="00A308FE">
        <w:rPr>
          <w:rFonts w:asciiTheme="minorHAnsi" w:hAnsiTheme="minorHAnsi" w:cstheme="minorHAnsi"/>
        </w:rPr>
        <w:t>, senza possibilità alcuna di utilizzo da parte del beneficiario.</w:t>
      </w:r>
    </w:p>
    <w:p w14:paraId="1053C3A6" w14:textId="77777777" w:rsidR="00C91809" w:rsidRPr="00E2764B" w:rsidRDefault="00C91809" w:rsidP="00E2764B">
      <w:pPr>
        <w:spacing w:after="60" w:line="312" w:lineRule="auto"/>
        <w:jc w:val="both"/>
        <w:rPr>
          <w:rFonts w:asciiTheme="minorHAnsi" w:hAnsiTheme="minorHAnsi" w:cstheme="minorHAnsi"/>
        </w:rPr>
      </w:pPr>
    </w:p>
    <w:p w14:paraId="5710B125" w14:textId="1AF7D494"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2A00F7" w:rsidRPr="00E2764B">
        <w:rPr>
          <w:rFonts w:asciiTheme="minorHAnsi" w:hAnsiTheme="minorHAnsi" w:cstheme="minorHAnsi"/>
          <w:b/>
        </w:rPr>
        <w:t>icolo</w:t>
      </w:r>
      <w:r w:rsidRPr="00E2764B">
        <w:rPr>
          <w:rFonts w:asciiTheme="minorHAnsi" w:hAnsiTheme="minorHAnsi" w:cstheme="minorHAnsi"/>
          <w:b/>
        </w:rPr>
        <w:t xml:space="preserve"> </w:t>
      </w:r>
      <w:r w:rsidR="00256D92">
        <w:rPr>
          <w:rFonts w:asciiTheme="minorHAnsi" w:hAnsiTheme="minorHAnsi" w:cstheme="minorHAnsi"/>
          <w:b/>
        </w:rPr>
        <w:t>4</w:t>
      </w:r>
      <w:r w:rsidRPr="00E2764B">
        <w:rPr>
          <w:rFonts w:asciiTheme="minorHAnsi" w:hAnsiTheme="minorHAnsi" w:cstheme="minorHAnsi"/>
          <w:b/>
        </w:rPr>
        <w:t xml:space="preserve"> - Responsabili dell’Accordo</w:t>
      </w:r>
    </w:p>
    <w:p w14:paraId="3668CE4E" w14:textId="16395A99"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 Responsabili dell’accordo s</w:t>
      </w:r>
      <w:r w:rsidR="00256D92">
        <w:rPr>
          <w:rFonts w:asciiTheme="minorHAnsi" w:hAnsiTheme="minorHAnsi" w:cstheme="minorHAnsi"/>
        </w:rPr>
        <w:t>ono</w:t>
      </w:r>
      <w:r w:rsidRPr="00E2764B">
        <w:rPr>
          <w:rFonts w:asciiTheme="minorHAnsi" w:hAnsiTheme="minorHAnsi" w:cstheme="minorHAnsi"/>
        </w:rPr>
        <w:t>, ognuno per il proprio ambito di competenza:</w:t>
      </w:r>
    </w:p>
    <w:p w14:paraId="6DBF5575" w14:textId="29B0DE45" w:rsidR="002E44D6" w:rsidRPr="00E2764B" w:rsidRDefault="002E44D6" w:rsidP="000F7E2D">
      <w:pPr>
        <w:numPr>
          <w:ilvl w:val="0"/>
          <w:numId w:val="2"/>
        </w:numPr>
        <w:spacing w:after="60" w:line="312" w:lineRule="auto"/>
        <w:jc w:val="both"/>
        <w:rPr>
          <w:rFonts w:asciiTheme="minorHAnsi" w:hAnsiTheme="minorHAnsi" w:cstheme="minorHAnsi"/>
        </w:rPr>
      </w:pPr>
      <w:r w:rsidRPr="00E2764B">
        <w:rPr>
          <w:rFonts w:asciiTheme="minorHAnsi" w:hAnsiTheme="minorHAnsi" w:cstheme="minorHAnsi"/>
        </w:rPr>
        <w:t>Per la Regione Basilicata, il Dir</w:t>
      </w:r>
      <w:r w:rsidR="00E6580A" w:rsidRPr="00E2764B">
        <w:rPr>
          <w:rFonts w:asciiTheme="minorHAnsi" w:hAnsiTheme="minorHAnsi" w:cstheme="minorHAnsi"/>
        </w:rPr>
        <w:t xml:space="preserve">igente </w:t>
      </w:r>
      <w:r w:rsidR="00453359" w:rsidRPr="00E2764B">
        <w:rPr>
          <w:rFonts w:asciiTheme="minorHAnsi" w:hAnsiTheme="minorHAnsi" w:cstheme="minorHAnsi"/>
        </w:rPr>
        <w:t>dell’</w:t>
      </w:r>
      <w:r w:rsidR="00E6580A" w:rsidRPr="00E2764B">
        <w:rPr>
          <w:rFonts w:asciiTheme="minorHAnsi" w:hAnsiTheme="minorHAnsi" w:cstheme="minorHAnsi"/>
        </w:rPr>
        <w:t>Ufficio Parchi, Biodiversità e Tutela della Natura</w:t>
      </w:r>
      <w:r w:rsidR="00BC165C">
        <w:rPr>
          <w:rFonts w:asciiTheme="minorHAnsi" w:hAnsiTheme="minorHAnsi" w:cstheme="minorHAnsi"/>
        </w:rPr>
        <w:t>, in qualità di Ufficio Responsabile dell’Attuazione (RdA) ai sensi della D.G.R. n. 377/2023</w:t>
      </w:r>
      <w:r w:rsidRPr="00E2764B">
        <w:rPr>
          <w:rFonts w:asciiTheme="minorHAnsi" w:hAnsiTheme="minorHAnsi" w:cstheme="minorHAnsi"/>
        </w:rPr>
        <w:t xml:space="preserve">: Dott. </w:t>
      </w:r>
      <w:r w:rsidR="007C742B">
        <w:rPr>
          <w:rFonts w:asciiTheme="minorHAnsi" w:hAnsiTheme="minorHAnsi" w:cstheme="minorHAnsi"/>
        </w:rPr>
        <w:t>-------</w:t>
      </w:r>
      <w:r w:rsidRPr="00E2764B">
        <w:rPr>
          <w:rFonts w:asciiTheme="minorHAnsi" w:hAnsiTheme="minorHAnsi" w:cstheme="minorHAnsi"/>
        </w:rPr>
        <w:t>;</w:t>
      </w:r>
    </w:p>
    <w:p w14:paraId="603E6283" w14:textId="5D05F73D" w:rsidR="002E44D6" w:rsidRPr="00E2764B" w:rsidRDefault="002E44D6" w:rsidP="000F7E2D">
      <w:pPr>
        <w:numPr>
          <w:ilvl w:val="0"/>
          <w:numId w:val="2"/>
        </w:numPr>
        <w:spacing w:after="60" w:line="312" w:lineRule="auto"/>
        <w:jc w:val="both"/>
        <w:rPr>
          <w:rFonts w:asciiTheme="minorHAnsi" w:hAnsiTheme="minorHAnsi" w:cstheme="minorHAnsi"/>
        </w:rPr>
      </w:pPr>
      <w:r w:rsidRPr="00E2764B">
        <w:rPr>
          <w:rFonts w:asciiTheme="minorHAnsi" w:hAnsiTheme="minorHAnsi" w:cstheme="minorHAnsi"/>
        </w:rPr>
        <w:t xml:space="preserve">Per </w:t>
      </w:r>
      <w:r w:rsidR="007C742B">
        <w:rPr>
          <w:rFonts w:asciiTheme="minorHAnsi" w:hAnsiTheme="minorHAnsi" w:cstheme="minorHAnsi"/>
        </w:rPr>
        <w:t>il beneficiario</w:t>
      </w:r>
      <w:r w:rsidR="00453359" w:rsidRPr="00E2764B">
        <w:rPr>
          <w:rFonts w:asciiTheme="minorHAnsi" w:hAnsiTheme="minorHAnsi" w:cstheme="minorHAnsi"/>
        </w:rPr>
        <w:t xml:space="preserve"> ……..</w:t>
      </w:r>
      <w:r w:rsidR="00E6580A" w:rsidRPr="00E2764B">
        <w:rPr>
          <w:rFonts w:asciiTheme="minorHAnsi" w:hAnsiTheme="minorHAnsi" w:cstheme="minorHAnsi"/>
        </w:rPr>
        <w:t>,</w:t>
      </w:r>
      <w:r w:rsidRPr="00E2764B">
        <w:rPr>
          <w:rFonts w:asciiTheme="minorHAnsi" w:hAnsiTheme="minorHAnsi" w:cstheme="minorHAnsi"/>
        </w:rPr>
        <w:t xml:space="preserve"> il </w:t>
      </w:r>
      <w:r w:rsidR="00453359" w:rsidRPr="00E2764B">
        <w:rPr>
          <w:rFonts w:asciiTheme="minorHAnsi" w:hAnsiTheme="minorHAnsi" w:cstheme="minorHAnsi"/>
        </w:rPr>
        <w:t>…….: nome, cognome</w:t>
      </w:r>
      <w:r w:rsidRPr="00E2764B">
        <w:rPr>
          <w:rFonts w:asciiTheme="minorHAnsi" w:hAnsiTheme="minorHAnsi" w:cstheme="minorHAnsi"/>
        </w:rPr>
        <w:t>.</w:t>
      </w:r>
    </w:p>
    <w:p w14:paraId="545622EA"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In particolare, le Parti si impegnano ad una reciproca e costante informazione e collaborazione, attraverso modalità operative concordate, sulle attività oggetto del presente accordo e sugli ulteriori aspetti che si rivelassero di comune interesse, fornendo quanto necessario per il mantenimento degli impegni assunti e avvalendosi delle rispettive strutture e risorse nel rispetto della normativa vigente.</w:t>
      </w:r>
    </w:p>
    <w:p w14:paraId="0786575C" w14:textId="77777777" w:rsidR="002E44D6" w:rsidRPr="00E2764B" w:rsidRDefault="002E44D6" w:rsidP="00E2764B">
      <w:pPr>
        <w:spacing w:after="60" w:line="312" w:lineRule="auto"/>
        <w:jc w:val="both"/>
        <w:rPr>
          <w:rFonts w:asciiTheme="minorHAnsi" w:hAnsiTheme="minorHAnsi" w:cstheme="minorHAnsi"/>
        </w:rPr>
      </w:pPr>
    </w:p>
    <w:p w14:paraId="262836A3" w14:textId="59C8C839" w:rsidR="00F53DCE" w:rsidRPr="00E2764B" w:rsidRDefault="00F53DCE" w:rsidP="00E2764B">
      <w:pPr>
        <w:spacing w:after="60" w:line="312" w:lineRule="auto"/>
        <w:jc w:val="both"/>
        <w:rPr>
          <w:rFonts w:asciiTheme="minorHAnsi" w:hAnsiTheme="minorHAnsi" w:cstheme="minorHAnsi"/>
        </w:rPr>
      </w:pPr>
      <w:r w:rsidRPr="00E2764B">
        <w:rPr>
          <w:rFonts w:asciiTheme="minorHAnsi" w:hAnsiTheme="minorHAnsi" w:cstheme="minorHAnsi"/>
          <w:b/>
        </w:rPr>
        <w:t xml:space="preserve">Articolo </w:t>
      </w:r>
      <w:r w:rsidR="005F5F2D">
        <w:rPr>
          <w:rFonts w:asciiTheme="minorHAnsi" w:hAnsiTheme="minorHAnsi" w:cstheme="minorHAnsi"/>
          <w:b/>
        </w:rPr>
        <w:t>5</w:t>
      </w:r>
      <w:r w:rsidRPr="00E2764B">
        <w:rPr>
          <w:rFonts w:asciiTheme="minorHAnsi" w:hAnsiTheme="minorHAnsi" w:cstheme="minorHAnsi"/>
          <w:b/>
        </w:rPr>
        <w:t xml:space="preserve"> - Durata dell’</w:t>
      </w:r>
      <w:r w:rsidR="00B16EA0">
        <w:rPr>
          <w:rFonts w:asciiTheme="minorHAnsi" w:hAnsiTheme="minorHAnsi" w:cstheme="minorHAnsi"/>
          <w:b/>
        </w:rPr>
        <w:t>a</w:t>
      </w:r>
      <w:r w:rsidRPr="00E2764B">
        <w:rPr>
          <w:rFonts w:asciiTheme="minorHAnsi" w:hAnsiTheme="minorHAnsi" w:cstheme="minorHAnsi"/>
          <w:b/>
        </w:rPr>
        <w:t>ccordo</w:t>
      </w:r>
      <w:r w:rsidR="003E1961">
        <w:rPr>
          <w:rFonts w:asciiTheme="minorHAnsi" w:hAnsiTheme="minorHAnsi" w:cstheme="minorHAnsi"/>
          <w:b/>
        </w:rPr>
        <w:t xml:space="preserve"> e cronoprogramma di attuazione dell</w:t>
      </w:r>
      <w:r w:rsidR="00354B47">
        <w:rPr>
          <w:rFonts w:asciiTheme="minorHAnsi" w:hAnsiTheme="minorHAnsi" w:cstheme="minorHAnsi"/>
          <w:b/>
        </w:rPr>
        <w:t>’</w:t>
      </w:r>
      <w:r w:rsidR="003E1961">
        <w:rPr>
          <w:rFonts w:asciiTheme="minorHAnsi" w:hAnsiTheme="minorHAnsi" w:cstheme="minorHAnsi"/>
          <w:b/>
        </w:rPr>
        <w:t>operazion</w:t>
      </w:r>
      <w:r w:rsidR="00354B47">
        <w:rPr>
          <w:rFonts w:asciiTheme="minorHAnsi" w:hAnsiTheme="minorHAnsi" w:cstheme="minorHAnsi"/>
          <w:b/>
        </w:rPr>
        <w:t>e</w:t>
      </w:r>
    </w:p>
    <w:p w14:paraId="09E42F7B" w14:textId="3800E41F" w:rsidR="005F5F2D" w:rsidRDefault="00F53DCE" w:rsidP="00E2764B">
      <w:pPr>
        <w:spacing w:after="60" w:line="312" w:lineRule="auto"/>
        <w:jc w:val="both"/>
        <w:rPr>
          <w:rFonts w:asciiTheme="minorHAnsi" w:hAnsiTheme="minorHAnsi" w:cstheme="minorHAnsi"/>
        </w:rPr>
      </w:pPr>
      <w:r w:rsidRPr="00E2764B">
        <w:rPr>
          <w:rFonts w:asciiTheme="minorHAnsi" w:hAnsiTheme="minorHAnsi" w:cstheme="minorHAnsi"/>
        </w:rPr>
        <w:t>Il presente Accordo decorre dalla data della sua sottoscrizione e scade con la liquidazione dell’intero contributo spettante al Beneficiario a seguito della conclusione ed entrata in funzione dell</w:t>
      </w:r>
      <w:r w:rsidR="00911570">
        <w:rPr>
          <w:rFonts w:asciiTheme="minorHAnsi" w:hAnsiTheme="minorHAnsi" w:cstheme="minorHAnsi"/>
        </w:rPr>
        <w:t>’</w:t>
      </w:r>
      <w:r w:rsidRPr="00E2764B">
        <w:rPr>
          <w:rFonts w:asciiTheme="minorHAnsi" w:hAnsiTheme="minorHAnsi" w:cstheme="minorHAnsi"/>
        </w:rPr>
        <w:t>operazion</w:t>
      </w:r>
      <w:r w:rsidR="00911570">
        <w:rPr>
          <w:rFonts w:asciiTheme="minorHAnsi" w:hAnsiTheme="minorHAnsi" w:cstheme="minorHAnsi"/>
        </w:rPr>
        <w:t>e</w:t>
      </w:r>
      <w:r w:rsidRPr="00E2764B">
        <w:rPr>
          <w:rFonts w:asciiTheme="minorHAnsi" w:hAnsiTheme="minorHAnsi" w:cstheme="minorHAnsi"/>
        </w:rPr>
        <w:t xml:space="preserve"> previst</w:t>
      </w:r>
      <w:r w:rsidR="00911570">
        <w:rPr>
          <w:rFonts w:asciiTheme="minorHAnsi" w:hAnsiTheme="minorHAnsi" w:cstheme="minorHAnsi"/>
        </w:rPr>
        <w:t>a</w:t>
      </w:r>
      <w:r w:rsidRPr="00E2764B">
        <w:rPr>
          <w:rFonts w:asciiTheme="minorHAnsi" w:hAnsiTheme="minorHAnsi" w:cstheme="minorHAnsi"/>
        </w:rPr>
        <w:t>.</w:t>
      </w:r>
      <w:r w:rsidR="005F5F2D">
        <w:rPr>
          <w:rFonts w:asciiTheme="minorHAnsi" w:hAnsiTheme="minorHAnsi" w:cstheme="minorHAnsi"/>
        </w:rPr>
        <w:t xml:space="preserve"> </w:t>
      </w:r>
    </w:p>
    <w:p w14:paraId="50B40B74" w14:textId="1B842C79" w:rsidR="00F53DCE" w:rsidRDefault="005F5F2D" w:rsidP="00E2764B">
      <w:pPr>
        <w:spacing w:after="60" w:line="312" w:lineRule="auto"/>
        <w:jc w:val="both"/>
        <w:rPr>
          <w:rFonts w:asciiTheme="minorHAnsi" w:hAnsiTheme="minorHAnsi" w:cstheme="minorHAnsi"/>
        </w:rPr>
      </w:pPr>
      <w:r>
        <w:rPr>
          <w:rFonts w:asciiTheme="minorHAnsi" w:hAnsiTheme="minorHAnsi" w:cstheme="minorHAnsi"/>
        </w:rPr>
        <w:t>La durata del presente accordo in ogni caso non può andare oltre il 31/12/2027.</w:t>
      </w:r>
    </w:p>
    <w:p w14:paraId="6F90C6D2" w14:textId="7042D4E6" w:rsidR="008979C5" w:rsidRPr="008979C5" w:rsidRDefault="008979C5" w:rsidP="008979C5">
      <w:pPr>
        <w:spacing w:after="60" w:line="312" w:lineRule="auto"/>
        <w:jc w:val="both"/>
        <w:rPr>
          <w:rFonts w:asciiTheme="minorHAnsi" w:hAnsiTheme="minorHAnsi" w:cstheme="minorHAnsi"/>
        </w:rPr>
      </w:pPr>
      <w:r w:rsidRPr="008979C5">
        <w:rPr>
          <w:rFonts w:asciiTheme="minorHAnsi" w:hAnsiTheme="minorHAnsi" w:cstheme="minorHAnsi"/>
        </w:rPr>
        <w:t>La realizzazione de</w:t>
      </w:r>
      <w:r>
        <w:rPr>
          <w:rFonts w:asciiTheme="minorHAnsi" w:hAnsiTheme="minorHAnsi" w:cstheme="minorHAnsi"/>
        </w:rPr>
        <w:t>ll</w:t>
      </w:r>
      <w:r w:rsidR="00D31BF2">
        <w:rPr>
          <w:rFonts w:asciiTheme="minorHAnsi" w:hAnsiTheme="minorHAnsi" w:cstheme="minorHAnsi"/>
        </w:rPr>
        <w:t>’</w:t>
      </w:r>
      <w:r>
        <w:rPr>
          <w:rFonts w:asciiTheme="minorHAnsi" w:hAnsiTheme="minorHAnsi" w:cstheme="minorHAnsi"/>
        </w:rPr>
        <w:t>operazion</w:t>
      </w:r>
      <w:r w:rsidR="00D31BF2">
        <w:rPr>
          <w:rFonts w:asciiTheme="minorHAnsi" w:hAnsiTheme="minorHAnsi" w:cstheme="minorHAnsi"/>
        </w:rPr>
        <w:t>e</w:t>
      </w:r>
      <w:r>
        <w:rPr>
          <w:rFonts w:asciiTheme="minorHAnsi" w:hAnsiTheme="minorHAnsi" w:cstheme="minorHAnsi"/>
        </w:rPr>
        <w:t xml:space="preserve"> </w:t>
      </w:r>
      <w:r w:rsidRPr="008979C5">
        <w:rPr>
          <w:rFonts w:asciiTheme="minorHAnsi" w:hAnsiTheme="minorHAnsi" w:cstheme="minorHAnsi"/>
        </w:rPr>
        <w:t xml:space="preserve">deve concludersi entro </w:t>
      </w:r>
      <w:r w:rsidR="00ED439A">
        <w:rPr>
          <w:rFonts w:asciiTheme="minorHAnsi" w:hAnsiTheme="minorHAnsi" w:cstheme="minorHAnsi"/>
        </w:rPr>
        <w:t xml:space="preserve">i termini indicati nel cronoprogramma della stessa. </w:t>
      </w:r>
      <w:r w:rsidRPr="008979C5">
        <w:rPr>
          <w:rFonts w:asciiTheme="minorHAnsi" w:hAnsiTheme="minorHAnsi" w:cstheme="minorHAnsi"/>
        </w:rPr>
        <w:t xml:space="preserve"> </w:t>
      </w:r>
    </w:p>
    <w:p w14:paraId="46A08695" w14:textId="20286BE3" w:rsidR="008979C5" w:rsidRPr="00E2764B" w:rsidRDefault="008979C5" w:rsidP="008979C5">
      <w:pPr>
        <w:spacing w:after="60" w:line="312" w:lineRule="auto"/>
        <w:jc w:val="both"/>
        <w:rPr>
          <w:rFonts w:asciiTheme="minorHAnsi" w:hAnsiTheme="minorHAnsi" w:cstheme="minorHAnsi"/>
        </w:rPr>
      </w:pPr>
      <w:r w:rsidRPr="008979C5">
        <w:rPr>
          <w:rFonts w:asciiTheme="minorHAnsi" w:hAnsiTheme="minorHAnsi" w:cstheme="minorHAnsi"/>
        </w:rPr>
        <w:t>Non sono ammissibili operazioni portate materialmente a termine o completamente attuate nel rispetto di quanto previsto dall’art. 63 comma 6 del Regolamento (UE) n. 1060/2021.</w:t>
      </w:r>
    </w:p>
    <w:p w14:paraId="1332CB78" w14:textId="77777777" w:rsidR="00F53DCE" w:rsidRPr="00E2764B" w:rsidRDefault="00F53DCE" w:rsidP="00E2764B">
      <w:pPr>
        <w:spacing w:after="60" w:line="312" w:lineRule="auto"/>
        <w:jc w:val="both"/>
        <w:rPr>
          <w:rFonts w:asciiTheme="minorHAnsi" w:hAnsiTheme="minorHAnsi" w:cstheme="minorHAnsi"/>
          <w:b/>
        </w:rPr>
      </w:pPr>
    </w:p>
    <w:p w14:paraId="47D20A8F" w14:textId="3AF68209"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453359" w:rsidRPr="00E2764B">
        <w:rPr>
          <w:rFonts w:asciiTheme="minorHAnsi" w:hAnsiTheme="minorHAnsi" w:cstheme="minorHAnsi"/>
          <w:b/>
        </w:rPr>
        <w:t>icolo</w:t>
      </w:r>
      <w:r w:rsidRPr="00E2764B">
        <w:rPr>
          <w:rFonts w:asciiTheme="minorHAnsi" w:hAnsiTheme="minorHAnsi" w:cstheme="minorHAnsi"/>
          <w:b/>
        </w:rPr>
        <w:t xml:space="preserve"> </w:t>
      </w:r>
      <w:r w:rsidR="00F21F1B">
        <w:rPr>
          <w:rFonts w:asciiTheme="minorHAnsi" w:hAnsiTheme="minorHAnsi" w:cstheme="minorHAnsi"/>
          <w:b/>
        </w:rPr>
        <w:t>6</w:t>
      </w:r>
      <w:r w:rsidRPr="00E2764B">
        <w:rPr>
          <w:rFonts w:asciiTheme="minorHAnsi" w:hAnsiTheme="minorHAnsi" w:cstheme="minorHAnsi"/>
          <w:b/>
        </w:rPr>
        <w:t xml:space="preserve"> – </w:t>
      </w:r>
      <w:r w:rsidR="00E6580A" w:rsidRPr="00E2764B">
        <w:rPr>
          <w:rFonts w:asciiTheme="minorHAnsi" w:hAnsiTheme="minorHAnsi" w:cstheme="minorHAnsi"/>
          <w:b/>
        </w:rPr>
        <w:t>Obblighi delle Parti</w:t>
      </w:r>
      <w:r w:rsidRPr="00E2764B">
        <w:rPr>
          <w:rFonts w:asciiTheme="minorHAnsi" w:hAnsiTheme="minorHAnsi" w:cstheme="minorHAnsi"/>
          <w:b/>
        </w:rPr>
        <w:t xml:space="preserve"> </w:t>
      </w:r>
    </w:p>
    <w:p w14:paraId="3B1DE7DF" w14:textId="0B3689E3" w:rsidR="00F067E8" w:rsidRPr="00E2764B" w:rsidRDefault="00F067E8" w:rsidP="00E2764B">
      <w:pPr>
        <w:spacing w:after="60" w:line="312" w:lineRule="auto"/>
        <w:jc w:val="both"/>
        <w:rPr>
          <w:rFonts w:asciiTheme="minorHAnsi" w:hAnsiTheme="minorHAnsi" w:cstheme="minorHAnsi"/>
        </w:rPr>
      </w:pPr>
      <w:r w:rsidRPr="00E2764B">
        <w:rPr>
          <w:rFonts w:asciiTheme="minorHAnsi" w:hAnsiTheme="minorHAnsi" w:cstheme="minorHAnsi"/>
        </w:rPr>
        <w:t xml:space="preserve">Con il presente Accordo, </w:t>
      </w:r>
    </w:p>
    <w:p w14:paraId="05551D59" w14:textId="4BBA38BF" w:rsidR="00F067E8" w:rsidRPr="00E2764B" w:rsidRDefault="00F067E8" w:rsidP="000F7E2D">
      <w:pPr>
        <w:pStyle w:val="Paragrafoelenco"/>
        <w:numPr>
          <w:ilvl w:val="0"/>
          <w:numId w:val="7"/>
        </w:numPr>
        <w:spacing w:after="60" w:line="312" w:lineRule="auto"/>
        <w:ind w:left="357" w:hanging="357"/>
        <w:contextualSpacing w:val="0"/>
        <w:jc w:val="both"/>
        <w:rPr>
          <w:rFonts w:asciiTheme="minorHAnsi" w:hAnsiTheme="minorHAnsi" w:cstheme="minorHAnsi"/>
        </w:rPr>
      </w:pPr>
      <w:r w:rsidRPr="00E2764B">
        <w:rPr>
          <w:rFonts w:asciiTheme="minorHAnsi" w:hAnsiTheme="minorHAnsi" w:cstheme="minorHAnsi"/>
        </w:rPr>
        <w:t xml:space="preserve">il </w:t>
      </w:r>
      <w:r w:rsidRPr="00E2764B">
        <w:rPr>
          <w:rFonts w:asciiTheme="minorHAnsi" w:hAnsiTheme="minorHAnsi" w:cstheme="minorHAnsi"/>
          <w:b/>
          <w:bCs/>
        </w:rPr>
        <w:t>Beneficiario</w:t>
      </w:r>
      <w:r w:rsidRPr="00E2764B">
        <w:rPr>
          <w:rFonts w:asciiTheme="minorHAnsi" w:hAnsiTheme="minorHAnsi" w:cstheme="minorHAnsi"/>
        </w:rPr>
        <w:t xml:space="preserve"> si obbliga a garantire: </w:t>
      </w:r>
    </w:p>
    <w:p w14:paraId="2D538FD0" w14:textId="3169C550"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lastRenderedPageBreak/>
        <w:t xml:space="preserve">la comunicazione di ogni variazione del RUP entro quindici (15) giorni dal suo verificarsi; </w:t>
      </w:r>
    </w:p>
    <w:p w14:paraId="0972FD10"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nelle diverse fasi di attuazione dell’intervento, la normativa europea, nazionale e regionale vigente in materia di appalti pubblici e di ambiente, nonché di quella civilistica e fiscale;</w:t>
      </w:r>
    </w:p>
    <w:p w14:paraId="1B62F9C0"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applicare e rispettare le disposizioni in materia di trasparenza dell’azione amministrativa;</w:t>
      </w:r>
    </w:p>
    <w:p w14:paraId="3F13F14C"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in sede di gara, i principi orizzontali di parità di genere, non discriminazione e accessibilità, laddove applicabili;</w:t>
      </w:r>
    </w:p>
    <w:p w14:paraId="7B1CD370"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applicare la normativa europea in tema di pubblicità e informazione circa il finanziamento con fondi SIE, ai sensi degli artt. 47, 49 e 50 del Reg. (UE) n. 2021/1060 e dell’Allegato IX allo stesso;</w:t>
      </w:r>
    </w:p>
    <w:p w14:paraId="3CB50B32"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le norme in tema di ammissibilità delle spese;</w:t>
      </w:r>
    </w:p>
    <w:p w14:paraId="5B25F4ED" w14:textId="61D3044B" w:rsidR="00C04FB6" w:rsidRPr="00E2764B" w:rsidRDefault="00C04FB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indicare, su tutti i documenti afferenti al</w:t>
      </w:r>
      <w:r w:rsidR="004F5CEB">
        <w:rPr>
          <w:rFonts w:asciiTheme="minorHAnsi" w:hAnsiTheme="minorHAnsi" w:cstheme="minorHAnsi"/>
          <w:color w:val="000000"/>
        </w:rPr>
        <w:t>l’</w:t>
      </w:r>
      <w:r w:rsidRPr="00E2764B">
        <w:rPr>
          <w:rFonts w:asciiTheme="minorHAnsi" w:hAnsiTheme="minorHAnsi" w:cstheme="minorHAnsi"/>
          <w:color w:val="000000"/>
        </w:rPr>
        <w:t>operazion</w:t>
      </w:r>
      <w:r w:rsidR="004F5CEB">
        <w:rPr>
          <w:rFonts w:asciiTheme="minorHAnsi" w:hAnsiTheme="minorHAnsi" w:cstheme="minorHAnsi"/>
          <w:color w:val="000000"/>
        </w:rPr>
        <w:t>e</w:t>
      </w:r>
      <w:r w:rsidRPr="00E2764B">
        <w:rPr>
          <w:rFonts w:asciiTheme="minorHAnsi" w:hAnsiTheme="minorHAnsi" w:cstheme="minorHAnsi"/>
          <w:color w:val="000000"/>
        </w:rPr>
        <w:t xml:space="preserve">, il PR FESR FSE+ </w:t>
      </w:r>
      <w:r w:rsidR="00E54098" w:rsidRPr="00E2764B">
        <w:rPr>
          <w:rFonts w:asciiTheme="minorHAnsi" w:hAnsiTheme="minorHAnsi" w:cstheme="minorHAnsi"/>
          <w:color w:val="000000"/>
        </w:rPr>
        <w:t xml:space="preserve">Basilicata </w:t>
      </w:r>
      <w:r w:rsidRPr="00E2764B">
        <w:rPr>
          <w:rFonts w:asciiTheme="minorHAnsi" w:hAnsiTheme="minorHAnsi" w:cstheme="minorHAnsi"/>
          <w:color w:val="000000"/>
        </w:rPr>
        <w:t xml:space="preserve">2021-2027, l’Obiettivo specifico 2.7, il titolo dell’operazione, il Codice Unico di Progetto (CUP) e il Codice Identificativo Gara (CIG); </w:t>
      </w:r>
    </w:p>
    <w:p w14:paraId="6CAAA746" w14:textId="38294E94" w:rsidR="00F21F1B" w:rsidRPr="00F21F1B" w:rsidRDefault="00F21F1B"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Pr>
          <w:rFonts w:asciiTheme="minorHAnsi" w:hAnsiTheme="minorHAnsi" w:cstheme="minorHAnsi"/>
          <w:color w:val="000000"/>
        </w:rPr>
        <w:t xml:space="preserve">adottare </w:t>
      </w:r>
      <w:r w:rsidRPr="00F21F1B">
        <w:rPr>
          <w:rFonts w:asciiTheme="minorHAnsi" w:hAnsiTheme="minorHAnsi" w:cstheme="minorHAnsi"/>
          <w:color w:val="000000"/>
        </w:rPr>
        <w:t>un sistema di contabilità separata o di adeguata codificazione contabile per tutte le transazioni relative all</w:t>
      </w:r>
      <w:r w:rsidR="00FE29B6">
        <w:rPr>
          <w:rFonts w:asciiTheme="minorHAnsi" w:hAnsiTheme="minorHAnsi" w:cstheme="minorHAnsi"/>
          <w:color w:val="000000"/>
        </w:rPr>
        <w:t>’</w:t>
      </w:r>
      <w:r w:rsidRPr="00F21F1B">
        <w:rPr>
          <w:rFonts w:asciiTheme="minorHAnsi" w:hAnsiTheme="minorHAnsi" w:cstheme="minorHAnsi"/>
          <w:color w:val="000000"/>
        </w:rPr>
        <w:t>operazion</w:t>
      </w:r>
      <w:r w:rsidR="00FE29B6">
        <w:rPr>
          <w:rFonts w:asciiTheme="minorHAnsi" w:hAnsiTheme="minorHAnsi" w:cstheme="minorHAnsi"/>
          <w:color w:val="000000"/>
        </w:rPr>
        <w:t>e</w:t>
      </w:r>
      <w:r w:rsidRPr="00F21F1B">
        <w:rPr>
          <w:rFonts w:asciiTheme="minorHAnsi" w:hAnsiTheme="minorHAnsi" w:cstheme="minorHAnsi"/>
          <w:color w:val="000000"/>
        </w:rPr>
        <w:t xml:space="preserve"> oggetto del presente </w:t>
      </w:r>
      <w:r>
        <w:rPr>
          <w:rFonts w:asciiTheme="minorHAnsi" w:hAnsiTheme="minorHAnsi" w:cstheme="minorHAnsi"/>
          <w:color w:val="000000"/>
        </w:rPr>
        <w:t>Accordo</w:t>
      </w:r>
      <w:r w:rsidRPr="00F21F1B">
        <w:rPr>
          <w:rFonts w:asciiTheme="minorHAnsi" w:hAnsiTheme="minorHAnsi" w:cstheme="minorHAnsi"/>
          <w:color w:val="000000"/>
        </w:rPr>
        <w:t xml:space="preserve">, nonché l’individuazione di un conto bancario dedicato all’operazione anche al fine di assicurare la tracciabilità dei flussi finanziari di cui all’art. 3 della Legge n. 136 del 13 agosto 2010 e ss.mm.ii.; </w:t>
      </w:r>
    </w:p>
    <w:p w14:paraId="001BA3A6"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il divieto di doppio finanziamento;</w:t>
      </w:r>
    </w:p>
    <w:p w14:paraId="3F61D2A6"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le procedure e i termini di rendicontazione;</w:t>
      </w:r>
    </w:p>
    <w:p w14:paraId="26DAFEC1" w14:textId="77777777"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gli obblighi di registrazione e aggiornamento dei dati nel sistema informativo di monitoraggio in uso e rispetto delle procedure di monitoraggio;</w:t>
      </w:r>
    </w:p>
    <w:p w14:paraId="3A6BE8D0" w14:textId="69491A30"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il cronoprogramma di attuazione de</w:t>
      </w:r>
      <w:r w:rsidR="00D31FE3">
        <w:rPr>
          <w:rFonts w:asciiTheme="minorHAnsi" w:hAnsiTheme="minorHAnsi" w:cstheme="minorHAnsi"/>
          <w:color w:val="000000"/>
        </w:rPr>
        <w:t>ll’i</w:t>
      </w:r>
      <w:r w:rsidRPr="00E2764B">
        <w:rPr>
          <w:rFonts w:asciiTheme="minorHAnsi" w:hAnsiTheme="minorHAnsi" w:cstheme="minorHAnsi"/>
          <w:color w:val="000000"/>
        </w:rPr>
        <w:t>ntervent</w:t>
      </w:r>
      <w:r w:rsidR="00D31FE3">
        <w:rPr>
          <w:rFonts w:asciiTheme="minorHAnsi" w:hAnsiTheme="minorHAnsi" w:cstheme="minorHAnsi"/>
          <w:color w:val="000000"/>
        </w:rPr>
        <w:t>o</w:t>
      </w:r>
      <w:r w:rsidRPr="00E2764B">
        <w:rPr>
          <w:rFonts w:asciiTheme="minorHAnsi" w:hAnsiTheme="minorHAnsi" w:cstheme="minorHAnsi"/>
          <w:color w:val="000000"/>
        </w:rPr>
        <w:t>;</w:t>
      </w:r>
    </w:p>
    <w:p w14:paraId="58CF3DF7" w14:textId="24ED068C"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rispettare il principio di stabilità dell</w:t>
      </w:r>
      <w:r w:rsidR="00F21F1B">
        <w:rPr>
          <w:rFonts w:asciiTheme="minorHAnsi" w:hAnsiTheme="minorHAnsi" w:cstheme="minorHAnsi"/>
          <w:color w:val="000000"/>
        </w:rPr>
        <w:t xml:space="preserve">e </w:t>
      </w:r>
      <w:r w:rsidRPr="00E2764B">
        <w:rPr>
          <w:rFonts w:asciiTheme="minorHAnsi" w:hAnsiTheme="minorHAnsi" w:cstheme="minorHAnsi"/>
          <w:color w:val="000000"/>
        </w:rPr>
        <w:t>operazion</w:t>
      </w:r>
      <w:r w:rsidR="00F21F1B">
        <w:rPr>
          <w:rFonts w:asciiTheme="minorHAnsi" w:hAnsiTheme="minorHAnsi" w:cstheme="minorHAnsi"/>
          <w:color w:val="000000"/>
        </w:rPr>
        <w:t>i</w:t>
      </w:r>
      <w:r w:rsidRPr="00E2764B">
        <w:rPr>
          <w:rFonts w:asciiTheme="minorHAnsi" w:hAnsiTheme="minorHAnsi" w:cstheme="minorHAnsi"/>
          <w:color w:val="000000"/>
        </w:rPr>
        <w:t xml:space="preserve"> (vincolo di destinazione) ai sensi dell’art. 65 del Reg. (UE) n. 2021/1060;</w:t>
      </w:r>
    </w:p>
    <w:p w14:paraId="218914BC" w14:textId="5DBA15E8" w:rsidR="00F067E8" w:rsidRPr="00E2764B" w:rsidRDefault="00C04FB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 xml:space="preserve">ai sensi dell’art. 82 del Reg. (UE) 2021/1060, </w:t>
      </w:r>
      <w:r w:rsidR="00F067E8" w:rsidRPr="00E2764B">
        <w:rPr>
          <w:rFonts w:asciiTheme="minorHAnsi" w:hAnsiTheme="minorHAnsi" w:cstheme="minorHAnsi"/>
          <w:color w:val="000000"/>
        </w:rPr>
        <w:t>conservare e rendere disponibile la documentazione relativa all</w:t>
      </w:r>
      <w:r w:rsidR="00A64927">
        <w:rPr>
          <w:rFonts w:asciiTheme="minorHAnsi" w:hAnsiTheme="minorHAnsi" w:cstheme="minorHAnsi"/>
          <w:color w:val="000000"/>
        </w:rPr>
        <w:t>’</w:t>
      </w:r>
      <w:r w:rsidR="00F067E8" w:rsidRPr="00E2764B">
        <w:rPr>
          <w:rFonts w:asciiTheme="minorHAnsi" w:hAnsiTheme="minorHAnsi" w:cstheme="minorHAnsi"/>
          <w:color w:val="000000"/>
        </w:rPr>
        <w:t>operazion</w:t>
      </w:r>
      <w:r w:rsidR="00A64927">
        <w:rPr>
          <w:rFonts w:asciiTheme="minorHAnsi" w:hAnsiTheme="minorHAnsi" w:cstheme="minorHAnsi"/>
          <w:color w:val="000000"/>
        </w:rPr>
        <w:t>e</w:t>
      </w:r>
      <w:r w:rsidR="00F067E8" w:rsidRPr="00E2764B">
        <w:rPr>
          <w:rFonts w:asciiTheme="minorHAnsi" w:hAnsiTheme="minorHAnsi" w:cstheme="minorHAnsi"/>
          <w:color w:val="000000"/>
        </w:rPr>
        <w:t xml:space="preserve"> ammess</w:t>
      </w:r>
      <w:r w:rsidR="00A64927">
        <w:rPr>
          <w:rFonts w:asciiTheme="minorHAnsi" w:hAnsiTheme="minorHAnsi" w:cstheme="minorHAnsi"/>
          <w:color w:val="000000"/>
        </w:rPr>
        <w:t>a</w:t>
      </w:r>
      <w:r w:rsidR="00F067E8" w:rsidRPr="00E2764B">
        <w:rPr>
          <w:rFonts w:asciiTheme="minorHAnsi" w:hAnsiTheme="minorHAnsi" w:cstheme="minorHAnsi"/>
          <w:color w:val="000000"/>
        </w:rPr>
        <w:t xml:space="preserve"> a contributo finanziario, ivi compresi i giustificativi di spesa, nonché a consentire le verifiche in loco, in favore delle autorità di controllo regionali, nazionali ed europee per un periodo non inferiore a cinque anni decorrenti dal 31 dicembre dell’anno in cui l’</w:t>
      </w:r>
      <w:r w:rsidR="00F21F1B">
        <w:rPr>
          <w:rFonts w:asciiTheme="minorHAnsi" w:hAnsiTheme="minorHAnsi" w:cstheme="minorHAnsi"/>
          <w:color w:val="000000"/>
        </w:rPr>
        <w:t>A</w:t>
      </w:r>
      <w:r w:rsidR="00F067E8" w:rsidRPr="00E2764B">
        <w:rPr>
          <w:rFonts w:asciiTheme="minorHAnsi" w:hAnsiTheme="minorHAnsi" w:cstheme="minorHAnsi"/>
          <w:color w:val="000000"/>
        </w:rPr>
        <w:t>utorità di Gestione ha effettuato l’ultimo pagamento al beneficiario medesimo;</w:t>
      </w:r>
    </w:p>
    <w:p w14:paraId="22ED2845" w14:textId="43C8B24D" w:rsidR="00F067E8" w:rsidRPr="00E2764B" w:rsidRDefault="00F067E8"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 xml:space="preserve">consentire alla struttura di gestione e di controllo, all’Autorità di Audit, alla Commissione Europea, alla </w:t>
      </w:r>
      <w:r w:rsidR="00887407" w:rsidRPr="00E2764B">
        <w:rPr>
          <w:rFonts w:asciiTheme="minorHAnsi" w:hAnsiTheme="minorHAnsi" w:cstheme="minorHAnsi"/>
          <w:color w:val="000000"/>
        </w:rPr>
        <w:t>Corte dei Conti</w:t>
      </w:r>
      <w:r w:rsidRPr="00E2764B">
        <w:rPr>
          <w:rFonts w:asciiTheme="minorHAnsi" w:hAnsiTheme="minorHAnsi" w:cstheme="minorHAnsi"/>
          <w:color w:val="000000"/>
        </w:rPr>
        <w:t xml:space="preserve"> Europea la verifica della correttezza amministrativa delle procedure poste in essere, della corretta realizzazione delle opere e della loro conformità al progetto approvato, nonché delle spese sostenute in relazione a</w:t>
      </w:r>
      <w:r w:rsidR="0037603A">
        <w:rPr>
          <w:rFonts w:asciiTheme="minorHAnsi" w:hAnsiTheme="minorHAnsi" w:cstheme="minorHAnsi"/>
          <w:color w:val="000000"/>
        </w:rPr>
        <w:t>ll’</w:t>
      </w:r>
      <w:r w:rsidRPr="00E2764B">
        <w:rPr>
          <w:rFonts w:asciiTheme="minorHAnsi" w:hAnsiTheme="minorHAnsi" w:cstheme="minorHAnsi"/>
          <w:color w:val="000000"/>
        </w:rPr>
        <w:t>intervent</w:t>
      </w:r>
      <w:r w:rsidR="0037603A">
        <w:rPr>
          <w:rFonts w:asciiTheme="minorHAnsi" w:hAnsiTheme="minorHAnsi" w:cstheme="minorHAnsi"/>
          <w:color w:val="000000"/>
        </w:rPr>
        <w:t>o</w:t>
      </w:r>
      <w:r w:rsidRPr="00E2764B">
        <w:rPr>
          <w:rFonts w:asciiTheme="minorHAnsi" w:hAnsiTheme="minorHAnsi" w:cstheme="minorHAnsi"/>
          <w:color w:val="000000"/>
        </w:rPr>
        <w:t xml:space="preserve"> finanziat</w:t>
      </w:r>
      <w:r w:rsidR="0037603A">
        <w:rPr>
          <w:rFonts w:asciiTheme="minorHAnsi" w:hAnsiTheme="minorHAnsi" w:cstheme="minorHAnsi"/>
          <w:color w:val="000000"/>
        </w:rPr>
        <w:t>o</w:t>
      </w:r>
      <w:r w:rsidRPr="00E2764B">
        <w:rPr>
          <w:rFonts w:asciiTheme="minorHAnsi" w:hAnsiTheme="minorHAnsi" w:cstheme="minorHAnsi"/>
          <w:color w:val="000000"/>
        </w:rPr>
        <w:t>, rendendo disponibile la relativa documentazione.</w:t>
      </w:r>
    </w:p>
    <w:p w14:paraId="5D6E1474" w14:textId="26C572A9" w:rsidR="00C55316" w:rsidRPr="00E2764B" w:rsidRDefault="00C55316" w:rsidP="000F7E2D">
      <w:pPr>
        <w:pStyle w:val="Paragrafoelenco"/>
        <w:numPr>
          <w:ilvl w:val="0"/>
          <w:numId w:val="7"/>
        </w:numPr>
        <w:spacing w:after="60" w:line="312" w:lineRule="auto"/>
        <w:ind w:left="357" w:hanging="357"/>
        <w:contextualSpacing w:val="0"/>
        <w:jc w:val="both"/>
        <w:rPr>
          <w:rFonts w:asciiTheme="minorHAnsi" w:hAnsiTheme="minorHAnsi" w:cstheme="minorHAnsi"/>
        </w:rPr>
      </w:pPr>
      <w:r w:rsidRPr="00E2764B">
        <w:rPr>
          <w:rFonts w:asciiTheme="minorHAnsi" w:hAnsiTheme="minorHAnsi" w:cstheme="minorHAnsi"/>
        </w:rPr>
        <w:lastRenderedPageBreak/>
        <w:t xml:space="preserve">la </w:t>
      </w:r>
      <w:r w:rsidRPr="00E2764B">
        <w:rPr>
          <w:rFonts w:asciiTheme="minorHAnsi" w:hAnsiTheme="minorHAnsi" w:cstheme="minorHAnsi"/>
          <w:b/>
          <w:bCs/>
        </w:rPr>
        <w:t xml:space="preserve">Regione </w:t>
      </w:r>
      <w:r w:rsidR="00321663" w:rsidRPr="00E2764B">
        <w:rPr>
          <w:rFonts w:asciiTheme="minorHAnsi" w:hAnsiTheme="minorHAnsi" w:cstheme="minorHAnsi"/>
          <w:b/>
          <w:bCs/>
        </w:rPr>
        <w:t>Basilicata</w:t>
      </w:r>
      <w:r w:rsidRPr="00E2764B">
        <w:rPr>
          <w:rFonts w:asciiTheme="minorHAnsi" w:hAnsiTheme="minorHAnsi" w:cstheme="minorHAnsi"/>
        </w:rPr>
        <w:t xml:space="preserve"> si obbliga a: </w:t>
      </w:r>
    </w:p>
    <w:p w14:paraId="1078B6A7" w14:textId="1830F2BC" w:rsidR="00321663" w:rsidRPr="00E2764B" w:rsidRDefault="00C5531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 xml:space="preserve">implementare nel sistema informativo di monitoraggio </w:t>
      </w:r>
      <w:r w:rsidR="00321663" w:rsidRPr="00E2764B">
        <w:rPr>
          <w:rFonts w:asciiTheme="minorHAnsi" w:hAnsiTheme="minorHAnsi" w:cstheme="minorHAnsi"/>
          <w:color w:val="000000"/>
        </w:rPr>
        <w:t xml:space="preserve">del PR </w:t>
      </w:r>
      <w:r w:rsidR="00431744">
        <w:rPr>
          <w:rFonts w:asciiTheme="minorHAnsi" w:hAnsiTheme="minorHAnsi" w:cstheme="minorHAnsi"/>
          <w:color w:val="000000"/>
        </w:rPr>
        <w:t xml:space="preserve">FESR FSE+ </w:t>
      </w:r>
      <w:r w:rsidR="00321663" w:rsidRPr="00E2764B">
        <w:rPr>
          <w:rFonts w:asciiTheme="minorHAnsi" w:hAnsiTheme="minorHAnsi" w:cstheme="minorHAnsi"/>
          <w:color w:val="000000"/>
        </w:rPr>
        <w:t>Basilicata 2021-2027</w:t>
      </w:r>
      <w:r w:rsidRPr="00E2764B">
        <w:rPr>
          <w:rFonts w:asciiTheme="minorHAnsi" w:hAnsiTheme="minorHAnsi" w:cstheme="minorHAnsi"/>
          <w:color w:val="000000"/>
        </w:rPr>
        <w:t xml:space="preserve"> tutti i dati concernenti le informazioni identificative dell</w:t>
      </w:r>
      <w:r w:rsidR="00A84EC8">
        <w:rPr>
          <w:rFonts w:asciiTheme="minorHAnsi" w:hAnsiTheme="minorHAnsi" w:cstheme="minorHAnsi"/>
          <w:color w:val="000000"/>
        </w:rPr>
        <w:t>’</w:t>
      </w:r>
      <w:r w:rsidRPr="00E2764B">
        <w:rPr>
          <w:rFonts w:asciiTheme="minorHAnsi" w:hAnsiTheme="minorHAnsi" w:cstheme="minorHAnsi"/>
          <w:color w:val="000000"/>
        </w:rPr>
        <w:t>operazion</w:t>
      </w:r>
      <w:r w:rsidR="00A84EC8">
        <w:rPr>
          <w:rFonts w:asciiTheme="minorHAnsi" w:hAnsiTheme="minorHAnsi" w:cstheme="minorHAnsi"/>
          <w:color w:val="000000"/>
        </w:rPr>
        <w:t>e;</w:t>
      </w:r>
      <w:r w:rsidRPr="00E2764B">
        <w:rPr>
          <w:rFonts w:asciiTheme="minorHAnsi" w:hAnsiTheme="minorHAnsi" w:cstheme="minorHAnsi"/>
          <w:color w:val="000000"/>
        </w:rPr>
        <w:t xml:space="preserve"> </w:t>
      </w:r>
    </w:p>
    <w:p w14:paraId="66458CAE" w14:textId="77777777" w:rsidR="00C55316" w:rsidRPr="00E2764B" w:rsidRDefault="00C5531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 xml:space="preserve">effettuare il monitoraggio e la verifica del rispetto degli obblighi di informazione e pubblicità da parte del Beneficiario attraverso l’acquisizione della documentazione probante; </w:t>
      </w:r>
    </w:p>
    <w:p w14:paraId="69B2E381" w14:textId="2F148092" w:rsidR="00321663" w:rsidRPr="00E2764B" w:rsidRDefault="00C5531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esercitare verifiche e controlli sulla regolarità tecnica, amministrativa e contabile dell’attività connesse alla realizzazione dell</w:t>
      </w:r>
      <w:r w:rsidR="00A84EC8">
        <w:rPr>
          <w:rFonts w:asciiTheme="minorHAnsi" w:hAnsiTheme="minorHAnsi" w:cstheme="minorHAnsi"/>
          <w:color w:val="000000"/>
        </w:rPr>
        <w:t>’</w:t>
      </w:r>
      <w:r w:rsidRPr="00E2764B">
        <w:rPr>
          <w:rFonts w:asciiTheme="minorHAnsi" w:hAnsiTheme="minorHAnsi" w:cstheme="minorHAnsi"/>
          <w:color w:val="000000"/>
        </w:rPr>
        <w:t>operazion</w:t>
      </w:r>
      <w:r w:rsidR="00A84EC8">
        <w:rPr>
          <w:rFonts w:asciiTheme="minorHAnsi" w:hAnsiTheme="minorHAnsi" w:cstheme="minorHAnsi"/>
          <w:color w:val="000000"/>
        </w:rPr>
        <w:t>e</w:t>
      </w:r>
      <w:r w:rsidRPr="00E2764B">
        <w:rPr>
          <w:rFonts w:asciiTheme="minorHAnsi" w:hAnsiTheme="minorHAnsi" w:cstheme="minorHAnsi"/>
          <w:color w:val="000000"/>
        </w:rPr>
        <w:t xml:space="preserve">, nonché sullo stato di avanzamento fisico, finanziario e procedurale della stessa; </w:t>
      </w:r>
    </w:p>
    <w:p w14:paraId="59C1F919" w14:textId="6BBA11BB" w:rsidR="00C55316" w:rsidRPr="00E2764B" w:rsidRDefault="00C55316" w:rsidP="000F7E2D">
      <w:pPr>
        <w:pStyle w:val="Paragrafoelenco"/>
        <w:numPr>
          <w:ilvl w:val="0"/>
          <w:numId w:val="6"/>
        </w:numPr>
        <w:autoSpaceDE w:val="0"/>
        <w:autoSpaceDN w:val="0"/>
        <w:adjustRightInd w:val="0"/>
        <w:spacing w:after="60" w:line="312" w:lineRule="auto"/>
        <w:ind w:left="714" w:hanging="357"/>
        <w:contextualSpacing w:val="0"/>
        <w:jc w:val="both"/>
        <w:rPr>
          <w:rFonts w:asciiTheme="minorHAnsi" w:hAnsiTheme="minorHAnsi" w:cstheme="minorHAnsi"/>
          <w:color w:val="000000"/>
        </w:rPr>
      </w:pPr>
      <w:r w:rsidRPr="00E2764B">
        <w:rPr>
          <w:rFonts w:asciiTheme="minorHAnsi" w:hAnsiTheme="minorHAnsi" w:cstheme="minorHAnsi"/>
          <w:color w:val="000000"/>
        </w:rPr>
        <w:t>erogare il contributo concesso all’esito positivo delle verifiche effettuate sulla regolarità delle spese e delle procedure connesse all</w:t>
      </w:r>
      <w:r w:rsidR="00A84EC8">
        <w:rPr>
          <w:rFonts w:asciiTheme="minorHAnsi" w:hAnsiTheme="minorHAnsi" w:cstheme="minorHAnsi"/>
          <w:color w:val="000000"/>
        </w:rPr>
        <w:t>’</w:t>
      </w:r>
      <w:r w:rsidRPr="00E2764B">
        <w:rPr>
          <w:rFonts w:asciiTheme="minorHAnsi" w:hAnsiTheme="minorHAnsi" w:cstheme="minorHAnsi"/>
          <w:color w:val="000000"/>
        </w:rPr>
        <w:t>operazion</w:t>
      </w:r>
      <w:r w:rsidR="00A84EC8">
        <w:rPr>
          <w:rFonts w:asciiTheme="minorHAnsi" w:hAnsiTheme="minorHAnsi" w:cstheme="minorHAnsi"/>
          <w:color w:val="000000"/>
        </w:rPr>
        <w:t>e</w:t>
      </w:r>
      <w:r w:rsidRPr="00E2764B">
        <w:rPr>
          <w:rFonts w:asciiTheme="minorHAnsi" w:hAnsiTheme="minorHAnsi" w:cstheme="minorHAnsi"/>
          <w:color w:val="000000"/>
        </w:rPr>
        <w:t xml:space="preserve">. </w:t>
      </w:r>
    </w:p>
    <w:p w14:paraId="55DA9B13" w14:textId="77777777" w:rsidR="00F53DCE" w:rsidRPr="00E2764B" w:rsidRDefault="00F53DCE" w:rsidP="00E2764B">
      <w:pPr>
        <w:spacing w:after="60" w:line="312" w:lineRule="auto"/>
        <w:jc w:val="both"/>
        <w:rPr>
          <w:rFonts w:asciiTheme="minorHAnsi" w:hAnsiTheme="minorHAnsi" w:cstheme="minorHAnsi"/>
          <w:b/>
          <w:bCs/>
        </w:rPr>
      </w:pPr>
    </w:p>
    <w:p w14:paraId="178CA93F" w14:textId="7B12AA65" w:rsidR="000E068B" w:rsidRPr="00E2764B" w:rsidRDefault="000E068B" w:rsidP="00E2764B">
      <w:pPr>
        <w:spacing w:after="60" w:line="312" w:lineRule="auto"/>
        <w:jc w:val="both"/>
        <w:rPr>
          <w:rFonts w:asciiTheme="minorHAnsi" w:hAnsiTheme="minorHAnsi" w:cstheme="minorHAnsi"/>
          <w:b/>
        </w:rPr>
      </w:pPr>
      <w:r w:rsidRPr="00E2764B">
        <w:rPr>
          <w:rFonts w:asciiTheme="minorHAnsi" w:hAnsiTheme="minorHAnsi" w:cstheme="minorHAnsi"/>
          <w:b/>
        </w:rPr>
        <w:t xml:space="preserve">Articolo </w:t>
      </w:r>
      <w:r w:rsidR="00F21F1B">
        <w:rPr>
          <w:rFonts w:asciiTheme="minorHAnsi" w:hAnsiTheme="minorHAnsi" w:cstheme="minorHAnsi"/>
          <w:b/>
        </w:rPr>
        <w:t>7</w:t>
      </w:r>
      <w:r w:rsidRPr="00E2764B">
        <w:rPr>
          <w:rFonts w:asciiTheme="minorHAnsi" w:hAnsiTheme="minorHAnsi" w:cstheme="minorHAnsi"/>
          <w:b/>
        </w:rPr>
        <w:t xml:space="preserve"> – Ammissibilità delle Spese </w:t>
      </w:r>
    </w:p>
    <w:p w14:paraId="71BC1978" w14:textId="76C3729F" w:rsidR="0064722E" w:rsidRPr="00726EB0" w:rsidRDefault="0064722E"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Sono ammissibili le spese funzionali alla realizzazione dell</w:t>
      </w:r>
      <w:r w:rsidR="00A84EC8">
        <w:rPr>
          <w:rFonts w:asciiTheme="minorHAnsi" w:hAnsiTheme="minorHAnsi" w:cstheme="minorHAnsi"/>
        </w:rPr>
        <w:t>’</w:t>
      </w:r>
      <w:r w:rsidRPr="00726EB0">
        <w:rPr>
          <w:rFonts w:asciiTheme="minorHAnsi" w:hAnsiTheme="minorHAnsi" w:cstheme="minorHAnsi"/>
        </w:rPr>
        <w:t>operazion</w:t>
      </w:r>
      <w:r w:rsidR="00A84EC8">
        <w:rPr>
          <w:rFonts w:asciiTheme="minorHAnsi" w:hAnsiTheme="minorHAnsi" w:cstheme="minorHAnsi"/>
        </w:rPr>
        <w:t>e</w:t>
      </w:r>
      <w:r w:rsidR="00726EB0">
        <w:rPr>
          <w:rFonts w:asciiTheme="minorHAnsi" w:hAnsiTheme="minorHAnsi" w:cstheme="minorHAnsi"/>
        </w:rPr>
        <w:t xml:space="preserve"> </w:t>
      </w:r>
      <w:r w:rsidRPr="00726EB0">
        <w:rPr>
          <w:rFonts w:asciiTheme="minorHAnsi" w:hAnsiTheme="minorHAnsi" w:cstheme="minorHAnsi"/>
        </w:rPr>
        <w:t xml:space="preserve">e che risultino essere: </w:t>
      </w:r>
    </w:p>
    <w:p w14:paraId="582A0003" w14:textId="77777777" w:rsidR="0064722E" w:rsidRPr="00726EB0" w:rsidRDefault="0064722E" w:rsidP="000F7E2D">
      <w:pPr>
        <w:numPr>
          <w:ilvl w:val="0"/>
          <w:numId w:val="3"/>
        </w:numPr>
        <w:spacing w:after="60" w:line="312" w:lineRule="auto"/>
        <w:jc w:val="both"/>
        <w:rPr>
          <w:rFonts w:asciiTheme="minorHAnsi" w:hAnsiTheme="minorHAnsi" w:cstheme="minorHAnsi"/>
        </w:rPr>
      </w:pPr>
      <w:r w:rsidRPr="00726EB0">
        <w:rPr>
          <w:rFonts w:asciiTheme="minorHAnsi" w:hAnsiTheme="minorHAnsi" w:cstheme="minorHAnsi"/>
        </w:rPr>
        <w:t xml:space="preserve">pertinenti ed imputabili all’operazione selezionata sulla base del quadro finanziario di progetto; </w:t>
      </w:r>
    </w:p>
    <w:p w14:paraId="5E4F50D3" w14:textId="33F3B9EE" w:rsidR="0064722E" w:rsidRPr="00726EB0" w:rsidRDefault="0064722E" w:rsidP="000F7E2D">
      <w:pPr>
        <w:numPr>
          <w:ilvl w:val="0"/>
          <w:numId w:val="3"/>
        </w:numPr>
        <w:spacing w:after="60" w:line="312" w:lineRule="auto"/>
        <w:jc w:val="both"/>
        <w:rPr>
          <w:rFonts w:asciiTheme="minorHAnsi" w:hAnsiTheme="minorHAnsi" w:cstheme="minorHAnsi"/>
        </w:rPr>
      </w:pPr>
      <w:r w:rsidRPr="00726EB0">
        <w:rPr>
          <w:rFonts w:asciiTheme="minorHAnsi" w:hAnsiTheme="minorHAnsi" w:cstheme="minorHAnsi"/>
        </w:rPr>
        <w:t>effettivamente sostenute dal Beneficiario e comprovate da atti giustificativi di spesa e di pagamento e/o da documenti aventi valore probatorio equivalente o, in casi debitamente giustificati, da idonea documentazione comunque attestante la pertinenza delle stesse all</w:t>
      </w:r>
      <w:r w:rsidR="009E2893">
        <w:rPr>
          <w:rFonts w:asciiTheme="minorHAnsi" w:hAnsiTheme="minorHAnsi" w:cstheme="minorHAnsi"/>
        </w:rPr>
        <w:t>’</w:t>
      </w:r>
      <w:r w:rsidRPr="00726EB0">
        <w:rPr>
          <w:rFonts w:asciiTheme="minorHAnsi" w:hAnsiTheme="minorHAnsi" w:cstheme="minorHAnsi"/>
        </w:rPr>
        <w:t xml:space="preserve">operazione; </w:t>
      </w:r>
    </w:p>
    <w:p w14:paraId="23DC9169" w14:textId="6F08F4AA" w:rsidR="0064722E" w:rsidRPr="00726EB0" w:rsidRDefault="0064722E" w:rsidP="000F7E2D">
      <w:pPr>
        <w:numPr>
          <w:ilvl w:val="0"/>
          <w:numId w:val="3"/>
        </w:numPr>
        <w:spacing w:after="60" w:line="312" w:lineRule="auto"/>
        <w:jc w:val="both"/>
        <w:rPr>
          <w:rFonts w:asciiTheme="minorHAnsi" w:hAnsiTheme="minorHAnsi" w:cstheme="minorHAnsi"/>
        </w:rPr>
      </w:pPr>
      <w:r w:rsidRPr="00726EB0">
        <w:rPr>
          <w:rFonts w:asciiTheme="minorHAnsi" w:hAnsiTheme="minorHAnsi" w:cstheme="minorHAnsi"/>
        </w:rPr>
        <w:t>sostenute nel periodo di eleggibilità delle spese previst</w:t>
      </w:r>
      <w:r w:rsidR="00726EB0">
        <w:rPr>
          <w:rFonts w:asciiTheme="minorHAnsi" w:hAnsiTheme="minorHAnsi" w:cstheme="minorHAnsi"/>
        </w:rPr>
        <w:t>o dal</w:t>
      </w:r>
      <w:r w:rsidR="00431744">
        <w:rPr>
          <w:rFonts w:asciiTheme="minorHAnsi" w:hAnsiTheme="minorHAnsi" w:cstheme="minorHAnsi"/>
        </w:rPr>
        <w:t>l’avviso pubblico</w:t>
      </w:r>
      <w:r w:rsidR="00726EB0">
        <w:rPr>
          <w:rFonts w:asciiTheme="minorHAnsi" w:hAnsiTheme="minorHAnsi" w:cstheme="minorHAnsi"/>
        </w:rPr>
        <w:t>;</w:t>
      </w:r>
      <w:r w:rsidRPr="00726EB0">
        <w:rPr>
          <w:rFonts w:asciiTheme="minorHAnsi" w:hAnsiTheme="minorHAnsi" w:cstheme="minorHAnsi"/>
        </w:rPr>
        <w:t xml:space="preserve"> </w:t>
      </w:r>
    </w:p>
    <w:p w14:paraId="1C75D623" w14:textId="785DE0A8" w:rsidR="00726EB0" w:rsidRDefault="0064722E" w:rsidP="000F7E2D">
      <w:pPr>
        <w:numPr>
          <w:ilvl w:val="0"/>
          <w:numId w:val="3"/>
        </w:numPr>
        <w:spacing w:after="60" w:line="312" w:lineRule="auto"/>
        <w:jc w:val="both"/>
        <w:rPr>
          <w:rFonts w:asciiTheme="minorHAnsi" w:hAnsiTheme="minorHAnsi" w:cstheme="minorHAnsi"/>
        </w:rPr>
      </w:pPr>
      <w:r w:rsidRPr="00726EB0">
        <w:rPr>
          <w:rFonts w:asciiTheme="minorHAnsi" w:hAnsiTheme="minorHAnsi" w:cstheme="minorHAnsi"/>
        </w:rPr>
        <w:t>contabilizzate, in conformità alle disposizioni di Legge ed ai principi contabili e, se del caso, sulla base delle specifiche disposizioni dell'Autorità di Gestione</w:t>
      </w:r>
      <w:r w:rsidR="00726EB0">
        <w:rPr>
          <w:rFonts w:asciiTheme="minorHAnsi" w:hAnsiTheme="minorHAnsi" w:cstheme="minorHAnsi"/>
        </w:rPr>
        <w:t>;</w:t>
      </w:r>
    </w:p>
    <w:p w14:paraId="12FC0571" w14:textId="2D49D888" w:rsidR="00726EB0" w:rsidRPr="00726EB0" w:rsidRDefault="00726EB0" w:rsidP="000F7E2D">
      <w:pPr>
        <w:numPr>
          <w:ilvl w:val="0"/>
          <w:numId w:val="3"/>
        </w:numPr>
        <w:spacing w:after="60" w:line="312" w:lineRule="auto"/>
        <w:jc w:val="both"/>
        <w:rPr>
          <w:rFonts w:asciiTheme="minorHAnsi" w:hAnsiTheme="minorHAnsi" w:cstheme="minorHAnsi"/>
        </w:rPr>
      </w:pPr>
      <w:r>
        <w:rPr>
          <w:rFonts w:asciiTheme="minorHAnsi" w:hAnsiTheme="minorHAnsi" w:cstheme="minorHAnsi"/>
        </w:rPr>
        <w:t>indicate nel Quadro Economico di progetto.</w:t>
      </w:r>
    </w:p>
    <w:p w14:paraId="44D8369C" w14:textId="2045AA0B" w:rsidR="00726EB0" w:rsidRDefault="00726EB0"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Nel rispetto dei requisiti e delle disposizioni normative e regolamentari richiamate sono ammissibili</w:t>
      </w:r>
      <w:r>
        <w:rPr>
          <w:rFonts w:asciiTheme="minorHAnsi" w:hAnsiTheme="minorHAnsi" w:cstheme="minorHAnsi"/>
        </w:rPr>
        <w:t xml:space="preserve"> </w:t>
      </w:r>
      <w:r w:rsidRPr="00726EB0">
        <w:rPr>
          <w:rFonts w:asciiTheme="minorHAnsi" w:hAnsiTheme="minorHAnsi" w:cstheme="minorHAnsi"/>
        </w:rPr>
        <w:t xml:space="preserve">le seguenti tipologie di spesa, se previste nel quadro finanziario di progetto ammesso a finanziamento ed effettivamente e definitivamente sostenute dal Beneficiario: </w:t>
      </w:r>
    </w:p>
    <w:p w14:paraId="01872731" w14:textId="77777777" w:rsidR="00A21F35" w:rsidRPr="004F138A" w:rsidRDefault="00A21F35" w:rsidP="00A21F35">
      <w:pPr>
        <w:pStyle w:val="Paragrafoelenco"/>
        <w:numPr>
          <w:ilvl w:val="0"/>
          <w:numId w:val="12"/>
        </w:numPr>
        <w:autoSpaceDE w:val="0"/>
        <w:autoSpaceDN w:val="0"/>
        <w:adjustRightInd w:val="0"/>
        <w:spacing w:after="80" w:line="312" w:lineRule="auto"/>
        <w:ind w:left="357" w:hanging="357"/>
        <w:contextualSpacing w:val="0"/>
        <w:jc w:val="both"/>
        <w:rPr>
          <w:rFonts w:ascii="Calibri" w:hAnsi="Calibri" w:cs="Calibri"/>
        </w:rPr>
      </w:pPr>
      <w:r w:rsidRPr="004F138A">
        <w:rPr>
          <w:rFonts w:ascii="Calibri" w:hAnsi="Calibri" w:cs="Calibri"/>
        </w:rPr>
        <w:t xml:space="preserve">fornitura, installazione, posa in opera di materiali e componenti, anche vegetali, e tutti gli interventi propedeutici strettamente necessari alla realizzazione dell’intervento, ivi inclusi oneri di sicurezza; </w:t>
      </w:r>
    </w:p>
    <w:p w14:paraId="38F7281E" w14:textId="77777777" w:rsidR="00A21F35" w:rsidRPr="004F138A" w:rsidRDefault="00A21F35" w:rsidP="00A21F35">
      <w:pPr>
        <w:pStyle w:val="Paragrafoelenco"/>
        <w:numPr>
          <w:ilvl w:val="0"/>
          <w:numId w:val="12"/>
        </w:numPr>
        <w:autoSpaceDE w:val="0"/>
        <w:autoSpaceDN w:val="0"/>
        <w:adjustRightInd w:val="0"/>
        <w:spacing w:after="80" w:line="312" w:lineRule="auto"/>
        <w:ind w:left="357" w:hanging="357"/>
        <w:contextualSpacing w:val="0"/>
        <w:jc w:val="both"/>
        <w:rPr>
          <w:rFonts w:ascii="Calibri" w:hAnsi="Calibri" w:cs="Calibri"/>
        </w:rPr>
      </w:pPr>
      <w:r w:rsidRPr="004F138A">
        <w:rPr>
          <w:rFonts w:ascii="Calibri" w:hAnsi="Calibri" w:cs="Calibri"/>
        </w:rPr>
        <w:t xml:space="preserve">spese per acquisizione di aree mediante procedure di esproprio nella misura massima del 10% come specificato dall’art. 64 del </w:t>
      </w:r>
      <w:r>
        <w:rPr>
          <w:rFonts w:ascii="Calibri" w:hAnsi="Calibri" w:cs="Calibri"/>
        </w:rPr>
        <w:t>R</w:t>
      </w:r>
      <w:r w:rsidRPr="004F138A">
        <w:rPr>
          <w:rFonts w:ascii="Calibri" w:hAnsi="Calibri" w:cs="Calibri"/>
        </w:rPr>
        <w:t xml:space="preserve">eg. </w:t>
      </w:r>
      <w:r>
        <w:rPr>
          <w:rFonts w:ascii="Calibri" w:hAnsi="Calibri" w:cs="Calibri"/>
        </w:rPr>
        <w:t xml:space="preserve">(UE) n. </w:t>
      </w:r>
      <w:r w:rsidRPr="004F138A">
        <w:rPr>
          <w:rFonts w:ascii="Calibri" w:hAnsi="Calibri" w:cs="Calibri"/>
        </w:rPr>
        <w:t xml:space="preserve">2021/1060; </w:t>
      </w:r>
    </w:p>
    <w:p w14:paraId="7CCAD767" w14:textId="6EC88CA2" w:rsidR="00A21F35" w:rsidRPr="006B04B7" w:rsidRDefault="00A21F35" w:rsidP="00A21F35">
      <w:pPr>
        <w:pStyle w:val="Paragrafoelenco"/>
        <w:numPr>
          <w:ilvl w:val="0"/>
          <w:numId w:val="12"/>
        </w:numPr>
        <w:autoSpaceDE w:val="0"/>
        <w:autoSpaceDN w:val="0"/>
        <w:adjustRightInd w:val="0"/>
        <w:spacing w:after="80" w:line="312" w:lineRule="auto"/>
        <w:ind w:left="357" w:hanging="357"/>
        <w:contextualSpacing w:val="0"/>
        <w:jc w:val="both"/>
        <w:rPr>
          <w:rFonts w:ascii="Calibri" w:hAnsi="Calibri" w:cs="Calibri"/>
        </w:rPr>
      </w:pPr>
      <w:r w:rsidRPr="004F138A">
        <w:rPr>
          <w:rFonts w:ascii="Calibri" w:hAnsi="Calibri" w:cs="Calibri"/>
        </w:rPr>
        <w:t xml:space="preserve">progettazione, direzione lavori, rilievi e indagini, coordinamento sicurezza in fase di progettazione ed esecuzione, collaudo nella misura massima del </w:t>
      </w:r>
      <w:r>
        <w:rPr>
          <w:rFonts w:ascii="Calibri" w:hAnsi="Calibri" w:cs="Calibri"/>
        </w:rPr>
        <w:t>1</w:t>
      </w:r>
      <w:r w:rsidRPr="004F138A">
        <w:rPr>
          <w:rFonts w:ascii="Calibri" w:hAnsi="Calibri" w:cs="Calibri"/>
        </w:rPr>
        <w:t xml:space="preserve">0% dell’importo delle voci sub </w:t>
      </w:r>
      <w:r w:rsidRPr="004F138A">
        <w:rPr>
          <w:rFonts w:ascii="Calibri" w:hAnsi="Calibri" w:cs="Calibri"/>
          <w:i/>
          <w:iCs/>
        </w:rPr>
        <w:t>a)</w:t>
      </w:r>
      <w:r w:rsidRPr="004F138A">
        <w:rPr>
          <w:rFonts w:ascii="Calibri" w:hAnsi="Calibri" w:cs="Calibri"/>
        </w:rPr>
        <w:t xml:space="preserve"> e </w:t>
      </w:r>
      <w:r w:rsidRPr="004F138A">
        <w:rPr>
          <w:rFonts w:ascii="Calibri" w:hAnsi="Calibri" w:cs="Calibri"/>
          <w:i/>
          <w:iCs/>
        </w:rPr>
        <w:t>b)</w:t>
      </w:r>
      <w:r w:rsidR="00E11494">
        <w:rPr>
          <w:rFonts w:ascii="Calibri" w:hAnsi="Calibri" w:cs="Calibri"/>
          <w:i/>
          <w:iCs/>
        </w:rPr>
        <w:t>;</w:t>
      </w:r>
    </w:p>
    <w:p w14:paraId="0CB68D79" w14:textId="77777777" w:rsidR="00A21F35" w:rsidRPr="004F138A" w:rsidRDefault="00A21F35" w:rsidP="00A21F35">
      <w:pPr>
        <w:pStyle w:val="Paragrafoelenco"/>
        <w:numPr>
          <w:ilvl w:val="0"/>
          <w:numId w:val="12"/>
        </w:numPr>
        <w:autoSpaceDE w:val="0"/>
        <w:autoSpaceDN w:val="0"/>
        <w:adjustRightInd w:val="0"/>
        <w:spacing w:after="80" w:line="312" w:lineRule="auto"/>
        <w:ind w:left="357" w:hanging="357"/>
        <w:contextualSpacing w:val="0"/>
        <w:jc w:val="both"/>
        <w:rPr>
          <w:rFonts w:ascii="Calibri" w:hAnsi="Calibri" w:cs="Calibri"/>
        </w:rPr>
      </w:pPr>
      <w:r w:rsidRPr="004F138A">
        <w:rPr>
          <w:rFonts w:ascii="Calibri" w:hAnsi="Calibri" w:cs="Calibri"/>
        </w:rPr>
        <w:t xml:space="preserve">costi generali </w:t>
      </w:r>
      <w:r>
        <w:rPr>
          <w:rFonts w:ascii="Calibri" w:hAnsi="Calibri" w:cs="Calibri"/>
        </w:rPr>
        <w:t xml:space="preserve">per la </w:t>
      </w:r>
      <w:r w:rsidRPr="004F138A">
        <w:rPr>
          <w:rFonts w:ascii="Calibri" w:hAnsi="Calibri" w:cs="Calibri"/>
        </w:rPr>
        <w:t xml:space="preserve">gestione del progetto. Tale spesa è riconosciuta applicando, ai sensi dell’articolo 54, comma 1, lettera a) del Regolamento (UE) 2021/1060, un tasso forfettario del </w:t>
      </w:r>
      <w:r>
        <w:rPr>
          <w:rFonts w:ascii="Calibri" w:hAnsi="Calibri" w:cs="Calibri"/>
        </w:rPr>
        <w:t>5</w:t>
      </w:r>
      <w:r w:rsidRPr="004F138A">
        <w:rPr>
          <w:rFonts w:ascii="Calibri" w:hAnsi="Calibri" w:cs="Calibri"/>
        </w:rPr>
        <w:t xml:space="preserve">% della somma delle voci </w:t>
      </w:r>
      <w:r w:rsidRPr="004F138A">
        <w:rPr>
          <w:rFonts w:ascii="Calibri" w:hAnsi="Calibri" w:cs="Calibri"/>
        </w:rPr>
        <w:lastRenderedPageBreak/>
        <w:t xml:space="preserve">di spesa indicate nelle lettere </w:t>
      </w:r>
      <w:r w:rsidRPr="004F138A">
        <w:rPr>
          <w:rFonts w:ascii="Calibri" w:hAnsi="Calibri" w:cs="Calibri"/>
          <w:i/>
          <w:iCs/>
        </w:rPr>
        <w:t>a)</w:t>
      </w:r>
      <w:r w:rsidRPr="004F138A">
        <w:rPr>
          <w:rFonts w:ascii="Calibri" w:hAnsi="Calibri" w:cs="Calibri"/>
        </w:rPr>
        <w:t xml:space="preserve">, </w:t>
      </w:r>
      <w:r w:rsidRPr="004F138A">
        <w:rPr>
          <w:rFonts w:ascii="Calibri" w:hAnsi="Calibri" w:cs="Calibri"/>
          <w:i/>
          <w:iCs/>
        </w:rPr>
        <w:t>b)</w:t>
      </w:r>
      <w:r w:rsidRPr="004F138A">
        <w:rPr>
          <w:rFonts w:ascii="Calibri" w:hAnsi="Calibri" w:cs="Calibri"/>
        </w:rPr>
        <w:t xml:space="preserve">, </w:t>
      </w:r>
      <w:r w:rsidRPr="00A25195">
        <w:rPr>
          <w:rFonts w:ascii="Calibri" w:hAnsi="Calibri" w:cs="Calibri"/>
          <w:i/>
          <w:iCs/>
        </w:rPr>
        <w:t>c)</w:t>
      </w:r>
      <w:r w:rsidRPr="004F138A">
        <w:rPr>
          <w:rFonts w:ascii="Calibri" w:hAnsi="Calibri" w:cs="Calibri"/>
        </w:rPr>
        <w:t>. Pertanto, in fase di rendicontazione delle spese, il beneficiario del contributo è esonerato, per questa voce di spesa, dal presentare la relativa documentazione contabile.</w:t>
      </w:r>
    </w:p>
    <w:p w14:paraId="18C07AEF" w14:textId="4AC4BECE" w:rsidR="00726EB0" w:rsidRPr="00726EB0" w:rsidRDefault="00726EB0"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L’imposta sul valore aggiunto (IVA) è ammissibile solo se realmente e definitivamente sostenuta dal Beneficiario e solo se questa non sia recuperabile, nel rispetto della normativa nazionale di riferimento</w:t>
      </w:r>
      <w:r w:rsidR="002A5994">
        <w:rPr>
          <w:rFonts w:asciiTheme="minorHAnsi" w:hAnsiTheme="minorHAnsi" w:cstheme="minorHAnsi"/>
        </w:rPr>
        <w:t>.</w:t>
      </w:r>
    </w:p>
    <w:p w14:paraId="161FDCB5" w14:textId="70475D60" w:rsidR="000E068B" w:rsidRPr="00E2764B" w:rsidRDefault="00F02860"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Le spese, per essere considerate ammissibili, devono essere chiaramente intestate al soggetto beneficiario del contributo e sostenute da quest’ultimo</w:t>
      </w:r>
      <w:r w:rsidR="00F21F1B">
        <w:rPr>
          <w:rFonts w:asciiTheme="minorHAnsi" w:hAnsiTheme="minorHAnsi" w:cstheme="minorHAnsi"/>
        </w:rPr>
        <w:t>;</w:t>
      </w:r>
      <w:r w:rsidRPr="00E2764B">
        <w:rPr>
          <w:rFonts w:asciiTheme="minorHAnsi" w:hAnsiTheme="minorHAnsi" w:cstheme="minorHAnsi"/>
        </w:rPr>
        <w:t xml:space="preserve"> n</w:t>
      </w:r>
      <w:r w:rsidR="000E068B" w:rsidRPr="00E2764B">
        <w:rPr>
          <w:rFonts w:asciiTheme="minorHAnsi" w:hAnsiTheme="minorHAnsi" w:cstheme="minorHAnsi"/>
        </w:rPr>
        <w:t xml:space="preserve">on sono ammissibili </w:t>
      </w:r>
      <w:r w:rsidRPr="00E2764B">
        <w:rPr>
          <w:rFonts w:asciiTheme="minorHAnsi" w:hAnsiTheme="minorHAnsi" w:cstheme="minorHAnsi"/>
        </w:rPr>
        <w:t>le spese</w:t>
      </w:r>
      <w:r w:rsidR="000E068B" w:rsidRPr="00E2764B">
        <w:rPr>
          <w:rFonts w:asciiTheme="minorHAnsi" w:hAnsiTheme="minorHAnsi" w:cstheme="minorHAnsi"/>
        </w:rPr>
        <w:t xml:space="preserve"> per i quali il soggetto beneficiario del contributo non</w:t>
      </w:r>
      <w:r w:rsidRPr="00E2764B">
        <w:rPr>
          <w:rFonts w:asciiTheme="minorHAnsi" w:hAnsiTheme="minorHAnsi" w:cstheme="minorHAnsi"/>
        </w:rPr>
        <w:t xml:space="preserve"> </w:t>
      </w:r>
      <w:r w:rsidR="000E068B" w:rsidRPr="00E2764B">
        <w:rPr>
          <w:rFonts w:asciiTheme="minorHAnsi" w:hAnsiTheme="minorHAnsi" w:cstheme="minorHAnsi"/>
        </w:rPr>
        <w:t>coincide con il soggetto che stipula il contratto con l’operatore economico selezionato per</w:t>
      </w:r>
      <w:r w:rsidRPr="00E2764B">
        <w:rPr>
          <w:rFonts w:asciiTheme="minorHAnsi" w:hAnsiTheme="minorHAnsi" w:cstheme="minorHAnsi"/>
        </w:rPr>
        <w:t xml:space="preserve"> </w:t>
      </w:r>
      <w:r w:rsidR="000E068B" w:rsidRPr="00E2764B">
        <w:rPr>
          <w:rFonts w:asciiTheme="minorHAnsi" w:hAnsiTheme="minorHAnsi" w:cstheme="minorHAnsi"/>
        </w:rPr>
        <w:t>la realizzazione degli interventi.</w:t>
      </w:r>
    </w:p>
    <w:p w14:paraId="6E40A954" w14:textId="63D53758" w:rsidR="00F02860" w:rsidRPr="00E2764B" w:rsidRDefault="00F02860"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 xml:space="preserve">I documenti di pagamento devono riportare il riferimento al Codice Unico di Progetto (CUP) ed al Codice identificativo di gara (CIG) secondo le disposizioni normative vigenti. </w:t>
      </w:r>
    </w:p>
    <w:p w14:paraId="1EE64929" w14:textId="1D8521B8" w:rsidR="000E068B" w:rsidRPr="00E2764B" w:rsidRDefault="00F02860"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Sono</w:t>
      </w:r>
      <w:r w:rsidR="000E068B" w:rsidRPr="00E2764B">
        <w:rPr>
          <w:rFonts w:asciiTheme="minorHAnsi" w:hAnsiTheme="minorHAnsi" w:cstheme="minorHAnsi"/>
        </w:rPr>
        <w:t xml:space="preserve"> ammessi i pagamenti effettuati esclusivamente attraverso mandato di</w:t>
      </w:r>
      <w:r w:rsidRPr="00E2764B">
        <w:rPr>
          <w:rFonts w:asciiTheme="minorHAnsi" w:hAnsiTheme="minorHAnsi" w:cstheme="minorHAnsi"/>
        </w:rPr>
        <w:t xml:space="preserve"> </w:t>
      </w:r>
      <w:r w:rsidR="000E068B" w:rsidRPr="00E2764B">
        <w:rPr>
          <w:rFonts w:asciiTheme="minorHAnsi" w:hAnsiTheme="minorHAnsi" w:cstheme="minorHAnsi"/>
        </w:rPr>
        <w:t xml:space="preserve">pagamento o bonifico bancario o postale. Non </w:t>
      </w:r>
      <w:r w:rsidRPr="00E2764B">
        <w:rPr>
          <w:rFonts w:asciiTheme="minorHAnsi" w:hAnsiTheme="minorHAnsi" w:cstheme="minorHAnsi"/>
        </w:rPr>
        <w:t>sono</w:t>
      </w:r>
      <w:r w:rsidR="000E068B" w:rsidRPr="00E2764B">
        <w:rPr>
          <w:rFonts w:asciiTheme="minorHAnsi" w:hAnsiTheme="minorHAnsi" w:cstheme="minorHAnsi"/>
        </w:rPr>
        <w:t xml:space="preserve"> ammessi i pagamenti effettuati con</w:t>
      </w:r>
      <w:r w:rsidRPr="00E2764B">
        <w:rPr>
          <w:rFonts w:asciiTheme="minorHAnsi" w:hAnsiTheme="minorHAnsi" w:cstheme="minorHAnsi"/>
        </w:rPr>
        <w:t xml:space="preserve"> </w:t>
      </w:r>
      <w:r w:rsidR="000E068B" w:rsidRPr="00E2764B">
        <w:rPr>
          <w:rFonts w:asciiTheme="minorHAnsi" w:hAnsiTheme="minorHAnsi" w:cstheme="minorHAnsi"/>
        </w:rPr>
        <w:t>qualsiasi modalità diversa dal mandato/bonifico bancario o postale.</w:t>
      </w:r>
    </w:p>
    <w:p w14:paraId="72959ECE" w14:textId="7385832E" w:rsidR="000E068B" w:rsidRPr="00E2764B" w:rsidRDefault="000E068B"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La disposizione di pagamento deve essere singola, nel senso che ad una fattura deve</w:t>
      </w:r>
      <w:r w:rsidR="00F02860" w:rsidRPr="00E2764B">
        <w:rPr>
          <w:rFonts w:asciiTheme="minorHAnsi" w:hAnsiTheme="minorHAnsi" w:cstheme="minorHAnsi"/>
        </w:rPr>
        <w:t xml:space="preserve"> </w:t>
      </w:r>
      <w:r w:rsidRPr="00E2764B">
        <w:rPr>
          <w:rFonts w:asciiTheme="minorHAnsi" w:hAnsiTheme="minorHAnsi" w:cstheme="minorHAnsi"/>
        </w:rPr>
        <w:t>corrispondere un ordine di pagamento di pari importo, tranne il caso in cui con un unico</w:t>
      </w:r>
      <w:r w:rsidR="00F02860" w:rsidRPr="00E2764B">
        <w:rPr>
          <w:rFonts w:asciiTheme="minorHAnsi" w:hAnsiTheme="minorHAnsi" w:cstheme="minorHAnsi"/>
        </w:rPr>
        <w:t xml:space="preserve"> </w:t>
      </w:r>
      <w:r w:rsidRPr="00E2764B">
        <w:rPr>
          <w:rFonts w:asciiTheme="minorHAnsi" w:hAnsiTheme="minorHAnsi" w:cstheme="minorHAnsi"/>
        </w:rPr>
        <w:t>pagamento vengano pagate più fatture dello stesso fornitore tutte esclusivamente inerenti</w:t>
      </w:r>
      <w:r w:rsidR="00F02860" w:rsidRPr="00E2764B">
        <w:rPr>
          <w:rFonts w:asciiTheme="minorHAnsi" w:hAnsiTheme="minorHAnsi" w:cstheme="minorHAnsi"/>
        </w:rPr>
        <w:t xml:space="preserve"> </w:t>
      </w:r>
      <w:r w:rsidRPr="00E2764B">
        <w:rPr>
          <w:rFonts w:asciiTheme="minorHAnsi" w:hAnsiTheme="minorHAnsi" w:cstheme="minorHAnsi"/>
        </w:rPr>
        <w:t>al progetto cofinanziato.</w:t>
      </w:r>
    </w:p>
    <w:p w14:paraId="48912C7C" w14:textId="68FA2695" w:rsidR="000E068B" w:rsidRDefault="000E068B"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 xml:space="preserve">Non sono ammissibili spese riferite a procedure di appalto che </w:t>
      </w:r>
      <w:r w:rsidR="00A308FE">
        <w:rPr>
          <w:rFonts w:asciiTheme="minorHAnsi" w:hAnsiTheme="minorHAnsi" w:cstheme="minorHAnsi"/>
        </w:rPr>
        <w:t xml:space="preserve">non rispettano </w:t>
      </w:r>
      <w:r w:rsidRPr="00E2764B">
        <w:rPr>
          <w:rFonts w:asciiTheme="minorHAnsi" w:hAnsiTheme="minorHAnsi" w:cstheme="minorHAnsi"/>
        </w:rPr>
        <w:t>l’applicazione del Codice dei Contratti pubblici vigente ed applicabile.</w:t>
      </w:r>
    </w:p>
    <w:p w14:paraId="38A35135" w14:textId="2709953F" w:rsidR="000E068B" w:rsidRPr="00B706DE" w:rsidRDefault="0046109B" w:rsidP="00B706DE">
      <w:pPr>
        <w:autoSpaceDE w:val="0"/>
        <w:autoSpaceDN w:val="0"/>
        <w:adjustRightInd w:val="0"/>
        <w:spacing w:after="80" w:line="312" w:lineRule="auto"/>
        <w:jc w:val="both"/>
        <w:rPr>
          <w:rFonts w:ascii="Calibri" w:hAnsi="Calibri" w:cs="Calibri"/>
        </w:rPr>
      </w:pPr>
      <w:r>
        <w:rPr>
          <w:rFonts w:ascii="Calibri" w:hAnsi="Calibri" w:cs="Calibri"/>
        </w:rPr>
        <w:t xml:space="preserve">Ai fini </w:t>
      </w:r>
      <w:r w:rsidRPr="00E2764B">
        <w:rPr>
          <w:rFonts w:asciiTheme="minorHAnsi" w:hAnsiTheme="minorHAnsi" w:cstheme="minorHAnsi"/>
        </w:rPr>
        <w:t>del riconoscimento della loro ammissibilità</w:t>
      </w:r>
      <w:r>
        <w:rPr>
          <w:rFonts w:ascii="Calibri" w:hAnsi="Calibri" w:cs="Calibri"/>
        </w:rPr>
        <w:t xml:space="preserve">, le spese devono essere </w:t>
      </w:r>
      <w:r w:rsidRPr="00172202">
        <w:rPr>
          <w:rFonts w:ascii="Calibri" w:hAnsi="Calibri" w:cs="Calibri"/>
        </w:rPr>
        <w:t>sostenute</w:t>
      </w:r>
      <w:r>
        <w:rPr>
          <w:rFonts w:ascii="Calibri" w:hAnsi="Calibri" w:cs="Calibri"/>
        </w:rPr>
        <w:t xml:space="preserve"> e pagate</w:t>
      </w:r>
      <w:r w:rsidRPr="00172202">
        <w:rPr>
          <w:rFonts w:ascii="Calibri" w:hAnsi="Calibri" w:cs="Calibri"/>
        </w:rPr>
        <w:t xml:space="preserve"> a partire dalla data d</w:t>
      </w:r>
      <w:r>
        <w:rPr>
          <w:rFonts w:ascii="Calibri" w:hAnsi="Calibri" w:cs="Calibri"/>
        </w:rPr>
        <w:t xml:space="preserve">i approvazione della graduatoria definitiva fino alla data di richiesta di erogazione del saldo, ad eccezione delle spese rientranti nelle lettere </w:t>
      </w:r>
      <w:r w:rsidRPr="00A50AD8">
        <w:rPr>
          <w:rFonts w:ascii="Calibri" w:hAnsi="Calibri" w:cs="Calibri"/>
          <w:i/>
          <w:iCs/>
        </w:rPr>
        <w:t>b</w:t>
      </w:r>
      <w:r>
        <w:rPr>
          <w:rFonts w:ascii="Calibri" w:hAnsi="Calibri" w:cs="Calibri"/>
        </w:rPr>
        <w:t xml:space="preserve">) e </w:t>
      </w:r>
      <w:r w:rsidRPr="00E83E96">
        <w:rPr>
          <w:rFonts w:ascii="Calibri" w:hAnsi="Calibri" w:cs="Calibri"/>
          <w:i/>
          <w:iCs/>
        </w:rPr>
        <w:t>c</w:t>
      </w:r>
      <w:r>
        <w:rPr>
          <w:rFonts w:ascii="Calibri" w:hAnsi="Calibri" w:cs="Calibri"/>
        </w:rPr>
        <w:t>) che sono ritenute ammissibili anche se sostenute e pagate a partire dalla data di approvazione del</w:t>
      </w:r>
      <w:r w:rsidR="00B706DE">
        <w:rPr>
          <w:rFonts w:ascii="Calibri" w:hAnsi="Calibri" w:cs="Calibri"/>
        </w:rPr>
        <w:t>l’</w:t>
      </w:r>
      <w:r>
        <w:rPr>
          <w:rFonts w:ascii="Calibri" w:hAnsi="Calibri" w:cs="Calibri"/>
        </w:rPr>
        <w:t>avviso</w:t>
      </w:r>
      <w:r w:rsidR="00B706DE">
        <w:rPr>
          <w:rFonts w:ascii="Calibri" w:hAnsi="Calibri" w:cs="Calibri"/>
        </w:rPr>
        <w:t xml:space="preserve"> pubblico</w:t>
      </w:r>
      <w:r>
        <w:rPr>
          <w:rFonts w:ascii="Calibri" w:hAnsi="Calibri" w:cs="Calibri"/>
        </w:rPr>
        <w:t>.</w:t>
      </w:r>
      <w:r w:rsidR="00B706DE">
        <w:rPr>
          <w:rFonts w:ascii="Calibri" w:hAnsi="Calibri" w:cs="Calibri"/>
        </w:rPr>
        <w:t xml:space="preserve"> </w:t>
      </w:r>
      <w:r w:rsidR="000E068B" w:rsidRPr="00E2764B">
        <w:rPr>
          <w:rFonts w:asciiTheme="minorHAnsi" w:hAnsiTheme="minorHAnsi" w:cstheme="minorHAnsi"/>
        </w:rPr>
        <w:t>Al fine di verificare il rispetto dei termini su indicati si terrà conto della data di quietanza del</w:t>
      </w:r>
      <w:r w:rsidR="00F02860" w:rsidRPr="00E2764B">
        <w:rPr>
          <w:rFonts w:asciiTheme="minorHAnsi" w:hAnsiTheme="minorHAnsi" w:cstheme="minorHAnsi"/>
        </w:rPr>
        <w:t xml:space="preserve"> </w:t>
      </w:r>
      <w:r w:rsidR="000E068B" w:rsidRPr="00E2764B">
        <w:rPr>
          <w:rFonts w:asciiTheme="minorHAnsi" w:hAnsiTheme="minorHAnsi" w:cstheme="minorHAnsi"/>
        </w:rPr>
        <w:t>documento di spesa.</w:t>
      </w:r>
    </w:p>
    <w:p w14:paraId="6FD0A7A7" w14:textId="52E66E27" w:rsidR="00726EB0" w:rsidRPr="00726EB0" w:rsidRDefault="00726EB0"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Restano escluse dall</w:t>
      </w:r>
      <w:r w:rsidR="004158F8">
        <w:rPr>
          <w:rFonts w:asciiTheme="minorHAnsi" w:hAnsiTheme="minorHAnsi" w:cstheme="minorHAnsi"/>
        </w:rPr>
        <w:t>’</w:t>
      </w:r>
      <w:r w:rsidRPr="00726EB0">
        <w:rPr>
          <w:rFonts w:asciiTheme="minorHAnsi" w:hAnsiTheme="minorHAnsi" w:cstheme="minorHAnsi"/>
        </w:rPr>
        <w:t xml:space="preserve">ammissibilità le spese per ammende, penali e controversie legali, nonché i maggiori oneri derivanti dalla risoluzione delle controversie sorte con gli appaltatori, compresi gli accordi bonari e gli interessi per ritardati pagamenti. </w:t>
      </w:r>
    </w:p>
    <w:p w14:paraId="32BC965F" w14:textId="06796283" w:rsidR="00726EB0" w:rsidRPr="00726EB0" w:rsidRDefault="00726EB0"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 xml:space="preserve">Non sono altresì considerate ammissibili le spese relative alla manutenzione ordinaria, quelle relative ad acquisto di allestimenti o attrezzature o macchinari usati, nonché quelle spese non contemplate nel quadro economico della proposta progettuale ammessa a finanziamento. </w:t>
      </w:r>
    </w:p>
    <w:p w14:paraId="7A8DCEC8" w14:textId="1CF14E0C" w:rsidR="00067627" w:rsidRDefault="00726EB0" w:rsidP="00726EB0">
      <w:pPr>
        <w:autoSpaceDE w:val="0"/>
        <w:autoSpaceDN w:val="0"/>
        <w:adjustRightInd w:val="0"/>
        <w:spacing w:after="60" w:line="312" w:lineRule="auto"/>
        <w:jc w:val="both"/>
        <w:rPr>
          <w:rFonts w:asciiTheme="minorHAnsi" w:hAnsiTheme="minorHAnsi" w:cstheme="minorHAnsi"/>
        </w:rPr>
      </w:pPr>
      <w:r w:rsidRPr="00726EB0">
        <w:rPr>
          <w:rFonts w:asciiTheme="minorHAnsi" w:hAnsiTheme="minorHAnsi" w:cstheme="minorHAnsi"/>
        </w:rPr>
        <w:t>Le spese non ammissibili rimangono a carico del beneficiario.</w:t>
      </w:r>
    </w:p>
    <w:p w14:paraId="606B1109" w14:textId="77777777" w:rsidR="00726EB0" w:rsidRPr="00726EB0" w:rsidRDefault="00726EB0" w:rsidP="00726EB0">
      <w:pPr>
        <w:autoSpaceDE w:val="0"/>
        <w:autoSpaceDN w:val="0"/>
        <w:adjustRightInd w:val="0"/>
        <w:spacing w:after="60" w:line="312" w:lineRule="auto"/>
        <w:jc w:val="both"/>
        <w:rPr>
          <w:rFonts w:asciiTheme="minorHAnsi" w:hAnsiTheme="minorHAnsi" w:cstheme="minorHAnsi"/>
        </w:rPr>
      </w:pPr>
    </w:p>
    <w:p w14:paraId="71A83754" w14:textId="74F2D7AA" w:rsidR="002E44D6" w:rsidRPr="00E2764B" w:rsidRDefault="00D73A05" w:rsidP="00E2764B">
      <w:pPr>
        <w:spacing w:after="60" w:line="312" w:lineRule="auto"/>
        <w:jc w:val="both"/>
        <w:rPr>
          <w:rFonts w:asciiTheme="minorHAnsi" w:hAnsiTheme="minorHAnsi" w:cstheme="minorHAnsi"/>
          <w:b/>
          <w:bCs/>
        </w:rPr>
      </w:pPr>
      <w:r w:rsidRPr="00E2764B">
        <w:rPr>
          <w:rFonts w:asciiTheme="minorHAnsi" w:hAnsiTheme="minorHAnsi" w:cstheme="minorHAnsi"/>
          <w:b/>
        </w:rPr>
        <w:t xml:space="preserve">Articolo </w:t>
      </w:r>
      <w:r w:rsidR="00067627">
        <w:rPr>
          <w:rFonts w:asciiTheme="minorHAnsi" w:hAnsiTheme="minorHAnsi" w:cstheme="minorHAnsi"/>
          <w:b/>
        </w:rPr>
        <w:t>8</w:t>
      </w:r>
      <w:r w:rsidRPr="00E2764B">
        <w:rPr>
          <w:rFonts w:asciiTheme="minorHAnsi" w:hAnsiTheme="minorHAnsi" w:cstheme="minorHAnsi"/>
          <w:b/>
        </w:rPr>
        <w:t xml:space="preserve"> – </w:t>
      </w:r>
      <w:r w:rsidR="00BD75B4" w:rsidRPr="00E2764B">
        <w:rPr>
          <w:rFonts w:asciiTheme="minorHAnsi" w:hAnsiTheme="minorHAnsi" w:cstheme="minorHAnsi"/>
          <w:b/>
          <w:bCs/>
        </w:rPr>
        <w:t>Obblighi di comunicazione e visibilità</w:t>
      </w:r>
    </w:p>
    <w:p w14:paraId="0992016E" w14:textId="5141C1AD" w:rsidR="00BD75B4" w:rsidRPr="00E2764B" w:rsidRDefault="00BD75B4" w:rsidP="00A308FE">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lastRenderedPageBreak/>
        <w:t>I</w:t>
      </w:r>
      <w:r w:rsidR="00A308FE">
        <w:rPr>
          <w:rFonts w:asciiTheme="minorHAnsi" w:hAnsiTheme="minorHAnsi" w:cstheme="minorHAnsi"/>
        </w:rPr>
        <w:t>l</w:t>
      </w:r>
      <w:r w:rsidRPr="00E2764B">
        <w:rPr>
          <w:rFonts w:asciiTheme="minorHAnsi" w:hAnsiTheme="minorHAnsi" w:cstheme="minorHAnsi"/>
        </w:rPr>
        <w:t xml:space="preserve"> beneficiari</w:t>
      </w:r>
      <w:r w:rsidR="00A308FE">
        <w:rPr>
          <w:rFonts w:asciiTheme="minorHAnsi" w:hAnsiTheme="minorHAnsi" w:cstheme="minorHAnsi"/>
        </w:rPr>
        <w:t>o</w:t>
      </w:r>
      <w:r w:rsidRPr="00E2764B">
        <w:rPr>
          <w:rFonts w:asciiTheme="minorHAnsi" w:hAnsiTheme="minorHAnsi" w:cstheme="minorHAnsi"/>
        </w:rPr>
        <w:t xml:space="preserve"> del contributo </w:t>
      </w:r>
      <w:r w:rsidR="00A308FE">
        <w:rPr>
          <w:rFonts w:asciiTheme="minorHAnsi" w:hAnsiTheme="minorHAnsi" w:cstheme="minorHAnsi"/>
        </w:rPr>
        <w:t>è</w:t>
      </w:r>
      <w:r w:rsidRPr="00E2764B">
        <w:rPr>
          <w:rFonts w:asciiTheme="minorHAnsi" w:hAnsiTheme="minorHAnsi" w:cstheme="minorHAnsi"/>
        </w:rPr>
        <w:t xml:space="preserve"> tenut</w:t>
      </w:r>
      <w:r w:rsidR="00A308FE">
        <w:rPr>
          <w:rFonts w:asciiTheme="minorHAnsi" w:hAnsiTheme="minorHAnsi" w:cstheme="minorHAnsi"/>
        </w:rPr>
        <w:t>o</w:t>
      </w:r>
      <w:r w:rsidRPr="00E2764B">
        <w:rPr>
          <w:rFonts w:asciiTheme="minorHAnsi" w:hAnsiTheme="minorHAnsi" w:cstheme="minorHAnsi"/>
        </w:rPr>
        <w:t xml:space="preserve"> al rispetto degli obblighi a </w:t>
      </w:r>
      <w:r w:rsidR="00A308FE">
        <w:rPr>
          <w:rFonts w:asciiTheme="minorHAnsi" w:hAnsiTheme="minorHAnsi" w:cstheme="minorHAnsi"/>
        </w:rPr>
        <w:t>suo</w:t>
      </w:r>
      <w:r w:rsidRPr="00E2764B">
        <w:rPr>
          <w:rFonts w:asciiTheme="minorHAnsi" w:hAnsiTheme="minorHAnsi" w:cstheme="minorHAnsi"/>
        </w:rPr>
        <w:t xml:space="preserve"> carico in</w:t>
      </w:r>
      <w:r w:rsidR="000E068B" w:rsidRPr="00E2764B">
        <w:rPr>
          <w:rFonts w:asciiTheme="minorHAnsi" w:hAnsiTheme="minorHAnsi" w:cstheme="minorHAnsi"/>
        </w:rPr>
        <w:t xml:space="preserve"> </w:t>
      </w:r>
      <w:r w:rsidRPr="00E2764B">
        <w:rPr>
          <w:rFonts w:asciiTheme="minorHAnsi" w:hAnsiTheme="minorHAnsi" w:cstheme="minorHAnsi"/>
        </w:rPr>
        <w:t>materia di comunicazione e visibilità previsti dal Regolamento (UE) 2021/1060.</w:t>
      </w:r>
    </w:p>
    <w:p w14:paraId="10C85723" w14:textId="0E763689" w:rsidR="00D73A05" w:rsidRPr="00E2764B" w:rsidRDefault="00BD75B4"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In particolare, i</w:t>
      </w:r>
      <w:r w:rsidR="00A308FE">
        <w:rPr>
          <w:rFonts w:asciiTheme="minorHAnsi" w:hAnsiTheme="minorHAnsi" w:cstheme="minorHAnsi"/>
        </w:rPr>
        <w:t>l</w:t>
      </w:r>
      <w:r w:rsidRPr="00E2764B">
        <w:rPr>
          <w:rFonts w:asciiTheme="minorHAnsi" w:hAnsiTheme="minorHAnsi" w:cstheme="minorHAnsi"/>
        </w:rPr>
        <w:t xml:space="preserve"> beneficiari</w:t>
      </w:r>
      <w:r w:rsidR="00A308FE">
        <w:rPr>
          <w:rFonts w:asciiTheme="minorHAnsi" w:hAnsiTheme="minorHAnsi" w:cstheme="minorHAnsi"/>
        </w:rPr>
        <w:t>o</w:t>
      </w:r>
      <w:r w:rsidRPr="00E2764B">
        <w:rPr>
          <w:rFonts w:asciiTheme="minorHAnsi" w:hAnsiTheme="minorHAnsi" w:cstheme="minorHAnsi"/>
        </w:rPr>
        <w:t xml:space="preserve"> del contributo ha la responsabilità di evidenziare il</w:t>
      </w:r>
      <w:r w:rsidR="000E068B" w:rsidRPr="00E2764B">
        <w:rPr>
          <w:rFonts w:asciiTheme="minorHAnsi" w:hAnsiTheme="minorHAnsi" w:cstheme="minorHAnsi"/>
        </w:rPr>
        <w:t xml:space="preserve"> </w:t>
      </w:r>
      <w:r w:rsidRPr="00E2764B">
        <w:rPr>
          <w:rFonts w:asciiTheme="minorHAnsi" w:hAnsiTheme="minorHAnsi" w:cstheme="minorHAnsi"/>
        </w:rPr>
        <w:t xml:space="preserve">sostegno ricevuto dall’Unione </w:t>
      </w:r>
      <w:r w:rsidR="00C23B6C">
        <w:rPr>
          <w:rFonts w:asciiTheme="minorHAnsi" w:hAnsiTheme="minorHAnsi" w:cstheme="minorHAnsi"/>
        </w:rPr>
        <w:t>E</w:t>
      </w:r>
      <w:r w:rsidRPr="00E2764B">
        <w:rPr>
          <w:rFonts w:asciiTheme="minorHAnsi" w:hAnsiTheme="minorHAnsi" w:cstheme="minorHAnsi"/>
        </w:rPr>
        <w:t>uropea con le modalità di comunicazione previste dal</w:t>
      </w:r>
      <w:r w:rsidR="000E068B" w:rsidRPr="00E2764B">
        <w:rPr>
          <w:rFonts w:asciiTheme="minorHAnsi" w:hAnsiTheme="minorHAnsi" w:cstheme="minorHAnsi"/>
        </w:rPr>
        <w:t xml:space="preserve"> </w:t>
      </w:r>
      <w:r w:rsidRPr="00E2764B">
        <w:rPr>
          <w:rFonts w:asciiTheme="minorHAnsi" w:hAnsiTheme="minorHAnsi" w:cstheme="minorHAnsi"/>
        </w:rPr>
        <w:t>Regolamento (UE) 2021/1060 (artt. 47,</w:t>
      </w:r>
      <w:r w:rsidR="00A308FE">
        <w:rPr>
          <w:rFonts w:asciiTheme="minorHAnsi" w:hAnsiTheme="minorHAnsi" w:cstheme="minorHAnsi"/>
        </w:rPr>
        <w:t xml:space="preserve"> </w:t>
      </w:r>
      <w:r w:rsidRPr="00E2764B">
        <w:rPr>
          <w:rFonts w:asciiTheme="minorHAnsi" w:hAnsiTheme="minorHAnsi" w:cstheme="minorHAnsi"/>
        </w:rPr>
        <w:t>49, 50, Allegato IX)</w:t>
      </w:r>
      <w:r w:rsidR="00A308FE">
        <w:rPr>
          <w:rFonts w:asciiTheme="minorHAnsi" w:hAnsiTheme="minorHAnsi" w:cstheme="minorHAnsi"/>
        </w:rPr>
        <w:t xml:space="preserve"> e </w:t>
      </w:r>
      <w:r w:rsidR="00D73A05" w:rsidRPr="00E2764B">
        <w:rPr>
          <w:rFonts w:asciiTheme="minorHAnsi" w:hAnsiTheme="minorHAnsi" w:cstheme="minorHAnsi"/>
        </w:rPr>
        <w:t>secondo le disposizioni pubblicate nella sezione “Comunicazione” del sito web del PR Basilicata FESR FSE+ 2021-2027, raggiungibile al seguente link https://europa.regione.basilicata.it/2021-27/.</w:t>
      </w:r>
    </w:p>
    <w:p w14:paraId="7B7D467B" w14:textId="385532AA" w:rsidR="00D73A05" w:rsidRPr="00E2764B" w:rsidRDefault="00D73A05" w:rsidP="00E2764B">
      <w:pPr>
        <w:autoSpaceDE w:val="0"/>
        <w:autoSpaceDN w:val="0"/>
        <w:adjustRightInd w:val="0"/>
        <w:spacing w:after="60" w:line="312" w:lineRule="auto"/>
        <w:jc w:val="both"/>
        <w:rPr>
          <w:rFonts w:asciiTheme="minorHAnsi" w:hAnsiTheme="minorHAnsi" w:cstheme="minorHAnsi"/>
          <w:color w:val="000000"/>
        </w:rPr>
      </w:pPr>
      <w:r w:rsidRPr="00E2764B">
        <w:rPr>
          <w:rFonts w:asciiTheme="minorHAnsi" w:hAnsiTheme="minorHAnsi" w:cstheme="minorHAnsi"/>
          <w:color w:val="000000"/>
        </w:rPr>
        <w:t>I</w:t>
      </w:r>
      <w:r w:rsidR="00C23B6C">
        <w:rPr>
          <w:rFonts w:asciiTheme="minorHAnsi" w:hAnsiTheme="minorHAnsi" w:cstheme="minorHAnsi"/>
          <w:color w:val="000000"/>
        </w:rPr>
        <w:t>l</w:t>
      </w:r>
      <w:r w:rsidRPr="00E2764B">
        <w:rPr>
          <w:rFonts w:asciiTheme="minorHAnsi" w:hAnsiTheme="minorHAnsi" w:cstheme="minorHAnsi"/>
          <w:color w:val="000000"/>
        </w:rPr>
        <w:t xml:space="preserve"> beneficiari</w:t>
      </w:r>
      <w:r w:rsidR="00C23B6C">
        <w:rPr>
          <w:rFonts w:asciiTheme="minorHAnsi" w:hAnsiTheme="minorHAnsi" w:cstheme="minorHAnsi"/>
          <w:color w:val="000000"/>
        </w:rPr>
        <w:t>o</w:t>
      </w:r>
      <w:r w:rsidRPr="00E2764B">
        <w:rPr>
          <w:rFonts w:asciiTheme="minorHAnsi" w:hAnsiTheme="minorHAnsi" w:cstheme="minorHAnsi"/>
          <w:color w:val="000000"/>
        </w:rPr>
        <w:t xml:space="preserve"> dev</w:t>
      </w:r>
      <w:r w:rsidR="00C23B6C">
        <w:rPr>
          <w:rFonts w:asciiTheme="minorHAnsi" w:hAnsiTheme="minorHAnsi" w:cstheme="minorHAnsi"/>
          <w:color w:val="000000"/>
        </w:rPr>
        <w:t>e</w:t>
      </w:r>
      <w:r w:rsidRPr="00E2764B">
        <w:rPr>
          <w:rFonts w:asciiTheme="minorHAnsi" w:hAnsiTheme="minorHAnsi" w:cstheme="minorHAnsi"/>
          <w:color w:val="000000"/>
        </w:rPr>
        <w:t xml:space="preserve"> fornire sul sito web istituzionale e sui profili di social media ufficiali, ove esistenti, una breve descrizione dell</w:t>
      </w:r>
      <w:r w:rsidR="00C23B6C">
        <w:rPr>
          <w:rFonts w:asciiTheme="minorHAnsi" w:hAnsiTheme="minorHAnsi" w:cstheme="minorHAnsi"/>
          <w:color w:val="000000"/>
        </w:rPr>
        <w:t>’</w:t>
      </w:r>
      <w:r w:rsidRPr="00E2764B">
        <w:rPr>
          <w:rFonts w:asciiTheme="minorHAnsi" w:hAnsiTheme="minorHAnsi" w:cstheme="minorHAnsi"/>
          <w:color w:val="000000"/>
        </w:rPr>
        <w:t>operazion</w:t>
      </w:r>
      <w:r w:rsidR="00C23B6C">
        <w:rPr>
          <w:rFonts w:asciiTheme="minorHAnsi" w:hAnsiTheme="minorHAnsi" w:cstheme="minorHAnsi"/>
          <w:color w:val="000000"/>
        </w:rPr>
        <w:t>e</w:t>
      </w:r>
      <w:r w:rsidRPr="00E2764B">
        <w:rPr>
          <w:rFonts w:asciiTheme="minorHAnsi" w:hAnsiTheme="minorHAnsi" w:cstheme="minorHAnsi"/>
          <w:color w:val="000000"/>
        </w:rPr>
        <w:t xml:space="preserve">, con indicazione delle finalità ed i risultati attesi evidenziando il sostegno finanziario ricevuto dall’Unione Europea e dal PR FESR FSE+ </w:t>
      </w:r>
      <w:r w:rsidR="00206A3E" w:rsidRPr="00E2764B">
        <w:rPr>
          <w:rFonts w:asciiTheme="minorHAnsi" w:hAnsiTheme="minorHAnsi" w:cstheme="minorHAnsi"/>
          <w:color w:val="000000"/>
        </w:rPr>
        <w:t xml:space="preserve">Basilicata </w:t>
      </w:r>
      <w:r w:rsidRPr="00E2764B">
        <w:rPr>
          <w:rFonts w:asciiTheme="minorHAnsi" w:hAnsiTheme="minorHAnsi" w:cstheme="minorHAnsi"/>
          <w:color w:val="000000"/>
        </w:rPr>
        <w:t>2021-2027.</w:t>
      </w:r>
    </w:p>
    <w:p w14:paraId="459C5F6D" w14:textId="500AEA9C" w:rsidR="00BD75B4" w:rsidRPr="00E2764B" w:rsidRDefault="00BD75B4"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Ai fini della trasparenza, si informa i</w:t>
      </w:r>
      <w:r w:rsidR="00A308FE">
        <w:rPr>
          <w:rFonts w:asciiTheme="minorHAnsi" w:hAnsiTheme="minorHAnsi" w:cstheme="minorHAnsi"/>
        </w:rPr>
        <w:t>l</w:t>
      </w:r>
      <w:r w:rsidRPr="00E2764B">
        <w:rPr>
          <w:rFonts w:asciiTheme="minorHAnsi" w:hAnsiTheme="minorHAnsi" w:cstheme="minorHAnsi"/>
        </w:rPr>
        <w:t xml:space="preserve"> beneficiari</w:t>
      </w:r>
      <w:r w:rsidR="00A308FE">
        <w:rPr>
          <w:rFonts w:asciiTheme="minorHAnsi" w:hAnsiTheme="minorHAnsi" w:cstheme="minorHAnsi"/>
        </w:rPr>
        <w:t>o</w:t>
      </w:r>
      <w:r w:rsidRPr="00E2764B">
        <w:rPr>
          <w:rFonts w:asciiTheme="minorHAnsi" w:hAnsiTheme="minorHAnsi" w:cstheme="minorHAnsi"/>
        </w:rPr>
        <w:t xml:space="preserve"> che il finanziamento comporta, come</w:t>
      </w:r>
      <w:r w:rsidR="000E068B" w:rsidRPr="00E2764B">
        <w:rPr>
          <w:rFonts w:asciiTheme="minorHAnsi" w:hAnsiTheme="minorHAnsi" w:cstheme="minorHAnsi"/>
        </w:rPr>
        <w:t xml:space="preserve"> </w:t>
      </w:r>
      <w:r w:rsidRPr="00E2764B">
        <w:rPr>
          <w:rFonts w:asciiTheme="minorHAnsi" w:hAnsiTheme="minorHAnsi" w:cstheme="minorHAnsi"/>
        </w:rPr>
        <w:t>previsto dal Regolamento (UE) n. 2021/1060, l’accettazione della pubblicazione sui portali</w:t>
      </w:r>
      <w:r w:rsidR="000E068B" w:rsidRPr="00E2764B">
        <w:rPr>
          <w:rFonts w:asciiTheme="minorHAnsi" w:hAnsiTheme="minorHAnsi" w:cstheme="minorHAnsi"/>
        </w:rPr>
        <w:t xml:space="preserve"> </w:t>
      </w:r>
      <w:r w:rsidRPr="00E2764B">
        <w:rPr>
          <w:rFonts w:asciiTheme="minorHAnsi" w:hAnsiTheme="minorHAnsi" w:cstheme="minorHAnsi"/>
        </w:rPr>
        <w:t>istituzionali della Regione, dello Stato e dell’Unione europea, dei dati</w:t>
      </w:r>
      <w:r w:rsidR="004158F8">
        <w:rPr>
          <w:rFonts w:asciiTheme="minorHAnsi" w:hAnsiTheme="minorHAnsi" w:cstheme="minorHAnsi"/>
        </w:rPr>
        <w:t>,</w:t>
      </w:r>
      <w:r w:rsidRPr="00E2764B">
        <w:rPr>
          <w:rFonts w:asciiTheme="minorHAnsi" w:hAnsiTheme="minorHAnsi" w:cstheme="minorHAnsi"/>
        </w:rPr>
        <w:t xml:space="preserve"> in formato aperto</w:t>
      </w:r>
      <w:r w:rsidR="004158F8">
        <w:rPr>
          <w:rFonts w:asciiTheme="minorHAnsi" w:hAnsiTheme="minorHAnsi" w:cstheme="minorHAnsi"/>
        </w:rPr>
        <w:t>,</w:t>
      </w:r>
      <w:r w:rsidR="000E068B" w:rsidRPr="00E2764B">
        <w:rPr>
          <w:rFonts w:asciiTheme="minorHAnsi" w:hAnsiTheme="minorHAnsi" w:cstheme="minorHAnsi"/>
        </w:rPr>
        <w:t xml:space="preserve"> </w:t>
      </w:r>
      <w:r w:rsidRPr="00E2764B">
        <w:rPr>
          <w:rFonts w:asciiTheme="minorHAnsi" w:hAnsiTheme="minorHAnsi" w:cstheme="minorHAnsi"/>
        </w:rPr>
        <w:t>relativi al beneficiario e a</w:t>
      </w:r>
      <w:r w:rsidR="00A308FE">
        <w:rPr>
          <w:rFonts w:asciiTheme="minorHAnsi" w:hAnsiTheme="minorHAnsi" w:cstheme="minorHAnsi"/>
        </w:rPr>
        <w:t>ll</w:t>
      </w:r>
      <w:r w:rsidR="00415855">
        <w:rPr>
          <w:rFonts w:asciiTheme="minorHAnsi" w:hAnsiTheme="minorHAnsi" w:cstheme="minorHAnsi"/>
        </w:rPr>
        <w:t>’operazi</w:t>
      </w:r>
      <w:r w:rsidR="00A308FE">
        <w:rPr>
          <w:rFonts w:asciiTheme="minorHAnsi" w:hAnsiTheme="minorHAnsi" w:cstheme="minorHAnsi"/>
        </w:rPr>
        <w:t>on</w:t>
      </w:r>
      <w:r w:rsidR="00415855">
        <w:rPr>
          <w:rFonts w:asciiTheme="minorHAnsi" w:hAnsiTheme="minorHAnsi" w:cstheme="minorHAnsi"/>
        </w:rPr>
        <w:t>e</w:t>
      </w:r>
      <w:r w:rsidRPr="00E2764B">
        <w:rPr>
          <w:rFonts w:asciiTheme="minorHAnsi" w:hAnsiTheme="minorHAnsi" w:cstheme="minorHAnsi"/>
        </w:rPr>
        <w:t xml:space="preserve"> cofinanziat</w:t>
      </w:r>
      <w:r w:rsidR="00415855">
        <w:rPr>
          <w:rFonts w:asciiTheme="minorHAnsi" w:hAnsiTheme="minorHAnsi" w:cstheme="minorHAnsi"/>
        </w:rPr>
        <w:t>a</w:t>
      </w:r>
      <w:r w:rsidRPr="00E2764B">
        <w:rPr>
          <w:rFonts w:asciiTheme="minorHAnsi" w:hAnsiTheme="minorHAnsi" w:cstheme="minorHAnsi"/>
        </w:rPr>
        <w:t xml:space="preserve">. L’elenco dei dati è </w:t>
      </w:r>
      <w:r w:rsidR="00A308FE">
        <w:rPr>
          <w:rFonts w:asciiTheme="minorHAnsi" w:hAnsiTheme="minorHAnsi" w:cstheme="minorHAnsi"/>
        </w:rPr>
        <w:t>pubblicato ai sensi de</w:t>
      </w:r>
      <w:r w:rsidRPr="00E2764B">
        <w:rPr>
          <w:rFonts w:asciiTheme="minorHAnsi" w:hAnsiTheme="minorHAnsi" w:cstheme="minorHAnsi"/>
        </w:rPr>
        <w:t>ll’Articolo 49</w:t>
      </w:r>
      <w:r w:rsidR="000E068B" w:rsidRPr="00E2764B">
        <w:rPr>
          <w:rFonts w:asciiTheme="minorHAnsi" w:hAnsiTheme="minorHAnsi" w:cstheme="minorHAnsi"/>
        </w:rPr>
        <w:t xml:space="preserve"> </w:t>
      </w:r>
      <w:r w:rsidRPr="00E2764B">
        <w:rPr>
          <w:rFonts w:asciiTheme="minorHAnsi" w:hAnsiTheme="minorHAnsi" w:cstheme="minorHAnsi"/>
        </w:rPr>
        <w:t xml:space="preserve">del </w:t>
      </w:r>
      <w:r w:rsidR="00A308FE">
        <w:rPr>
          <w:rFonts w:asciiTheme="minorHAnsi" w:hAnsiTheme="minorHAnsi" w:cstheme="minorHAnsi"/>
        </w:rPr>
        <w:t>R</w:t>
      </w:r>
      <w:r w:rsidRPr="00E2764B">
        <w:rPr>
          <w:rFonts w:asciiTheme="minorHAnsi" w:hAnsiTheme="minorHAnsi" w:cstheme="minorHAnsi"/>
        </w:rPr>
        <w:t>egolamento</w:t>
      </w:r>
      <w:r w:rsidR="00A308FE">
        <w:rPr>
          <w:rFonts w:asciiTheme="minorHAnsi" w:hAnsiTheme="minorHAnsi" w:cstheme="minorHAnsi"/>
        </w:rPr>
        <w:t xml:space="preserve"> </w:t>
      </w:r>
      <w:r w:rsidR="00A308FE" w:rsidRPr="00E2764B">
        <w:rPr>
          <w:rFonts w:asciiTheme="minorHAnsi" w:hAnsiTheme="minorHAnsi" w:cstheme="minorHAnsi"/>
        </w:rPr>
        <w:t>(UE) 2021/1060</w:t>
      </w:r>
      <w:r w:rsidRPr="00E2764B">
        <w:rPr>
          <w:rFonts w:asciiTheme="minorHAnsi" w:hAnsiTheme="minorHAnsi" w:cstheme="minorHAnsi"/>
        </w:rPr>
        <w:t>. I dati saranno elaborati anche ai fini della prevenzione di frodi e</w:t>
      </w:r>
      <w:r w:rsidR="000E068B" w:rsidRPr="00E2764B">
        <w:rPr>
          <w:rFonts w:asciiTheme="minorHAnsi" w:hAnsiTheme="minorHAnsi" w:cstheme="minorHAnsi"/>
        </w:rPr>
        <w:t xml:space="preserve"> </w:t>
      </w:r>
      <w:r w:rsidRPr="00E2764B">
        <w:rPr>
          <w:rFonts w:asciiTheme="minorHAnsi" w:hAnsiTheme="minorHAnsi" w:cstheme="minorHAnsi"/>
        </w:rPr>
        <w:t>di irregolarità.</w:t>
      </w:r>
    </w:p>
    <w:p w14:paraId="46105698" w14:textId="77777777" w:rsidR="009873BC" w:rsidRPr="00E2764B" w:rsidRDefault="009873BC" w:rsidP="00E2764B">
      <w:pPr>
        <w:spacing w:after="60" w:line="312" w:lineRule="auto"/>
        <w:jc w:val="both"/>
        <w:rPr>
          <w:rFonts w:asciiTheme="minorHAnsi" w:hAnsiTheme="minorHAnsi" w:cstheme="minorHAnsi"/>
          <w:b/>
        </w:rPr>
      </w:pPr>
    </w:p>
    <w:p w14:paraId="1422266D" w14:textId="37463ED3" w:rsidR="00BD75B4" w:rsidRDefault="009873BC" w:rsidP="00E2764B">
      <w:pPr>
        <w:spacing w:after="60" w:line="312" w:lineRule="auto"/>
        <w:jc w:val="both"/>
        <w:rPr>
          <w:rFonts w:asciiTheme="minorHAnsi" w:hAnsiTheme="minorHAnsi" w:cstheme="minorHAnsi"/>
          <w:b/>
          <w:bCs/>
        </w:rPr>
      </w:pPr>
      <w:r w:rsidRPr="00E2764B">
        <w:rPr>
          <w:rFonts w:asciiTheme="minorHAnsi" w:hAnsiTheme="minorHAnsi" w:cstheme="minorHAnsi"/>
          <w:b/>
        </w:rPr>
        <w:t xml:space="preserve">Articolo </w:t>
      </w:r>
      <w:r w:rsidR="00A308FE">
        <w:rPr>
          <w:rFonts w:asciiTheme="minorHAnsi" w:hAnsiTheme="minorHAnsi" w:cstheme="minorHAnsi"/>
          <w:b/>
        </w:rPr>
        <w:t>9</w:t>
      </w:r>
      <w:r w:rsidRPr="00E2764B">
        <w:rPr>
          <w:rFonts w:asciiTheme="minorHAnsi" w:hAnsiTheme="minorHAnsi" w:cstheme="minorHAnsi"/>
          <w:b/>
          <w:bCs/>
        </w:rPr>
        <w:t xml:space="preserve"> -</w:t>
      </w:r>
      <w:r w:rsidR="00BD75B4" w:rsidRPr="00E2764B">
        <w:rPr>
          <w:rFonts w:asciiTheme="minorHAnsi" w:hAnsiTheme="minorHAnsi" w:cstheme="minorHAnsi"/>
          <w:b/>
          <w:bCs/>
        </w:rPr>
        <w:t xml:space="preserve"> Obblighi connessi al rispetto del principio del DNSH</w:t>
      </w:r>
      <w:r w:rsidR="00D31BF2">
        <w:rPr>
          <w:rFonts w:asciiTheme="minorHAnsi" w:hAnsiTheme="minorHAnsi" w:cstheme="minorHAnsi"/>
          <w:b/>
          <w:bCs/>
        </w:rPr>
        <w:t xml:space="preserve"> e del climate proofing</w:t>
      </w:r>
    </w:p>
    <w:p w14:paraId="42360200" w14:textId="12DF6095" w:rsidR="0064722E" w:rsidRDefault="00D31BF2" w:rsidP="0064722E">
      <w:pPr>
        <w:autoSpaceDE w:val="0"/>
        <w:autoSpaceDN w:val="0"/>
        <w:adjustRightInd w:val="0"/>
        <w:spacing w:after="60" w:line="312" w:lineRule="auto"/>
        <w:jc w:val="both"/>
        <w:rPr>
          <w:rFonts w:asciiTheme="minorHAnsi" w:hAnsiTheme="minorHAnsi" w:cstheme="minorHAnsi"/>
        </w:rPr>
      </w:pPr>
      <w:r>
        <w:rPr>
          <w:rFonts w:asciiTheme="minorHAnsi" w:hAnsiTheme="minorHAnsi" w:cstheme="minorHAnsi"/>
        </w:rPr>
        <w:t>L’operazione</w:t>
      </w:r>
      <w:r w:rsidR="0064722E" w:rsidRPr="0064722E">
        <w:rPr>
          <w:rFonts w:asciiTheme="minorHAnsi" w:hAnsiTheme="minorHAnsi" w:cstheme="minorHAnsi"/>
        </w:rPr>
        <w:t xml:space="preserve"> d</w:t>
      </w:r>
      <w:r>
        <w:rPr>
          <w:rFonts w:asciiTheme="minorHAnsi" w:hAnsiTheme="minorHAnsi" w:cstheme="minorHAnsi"/>
        </w:rPr>
        <w:t>eve</w:t>
      </w:r>
      <w:r w:rsidR="0064722E" w:rsidRPr="0064722E">
        <w:rPr>
          <w:rFonts w:asciiTheme="minorHAnsi" w:hAnsiTheme="minorHAnsi" w:cstheme="minorHAnsi"/>
        </w:rPr>
        <w:t xml:space="preserve"> rispettare e conformarsi, secondo quanto previsto nell’articolo 9, comma 4 del Regolamento (UE) 2021/1060, al principio “non arrecare un danno significativo” (DNSH) e agli obiettivi ambientali individuati nell’articolo 9 del Regolamento UE n. 852/2020.</w:t>
      </w:r>
    </w:p>
    <w:p w14:paraId="15C7F32F" w14:textId="5B23ED15" w:rsidR="00D31BF2" w:rsidRPr="0064722E" w:rsidRDefault="00D31BF2" w:rsidP="0064722E">
      <w:pPr>
        <w:autoSpaceDE w:val="0"/>
        <w:autoSpaceDN w:val="0"/>
        <w:adjustRightInd w:val="0"/>
        <w:spacing w:after="60" w:line="312" w:lineRule="auto"/>
        <w:jc w:val="both"/>
        <w:rPr>
          <w:rFonts w:asciiTheme="minorHAnsi" w:hAnsiTheme="minorHAnsi" w:cstheme="minorHAnsi"/>
        </w:rPr>
      </w:pPr>
      <w:r>
        <w:rPr>
          <w:rFonts w:asciiTheme="minorHAnsi" w:hAnsiTheme="minorHAnsi" w:cstheme="minorHAnsi"/>
        </w:rPr>
        <w:t xml:space="preserve">L’operazione deve inoltre rispettare </w:t>
      </w:r>
      <w:r w:rsidR="008349EC" w:rsidRPr="00DC6FCD">
        <w:rPr>
          <w:rFonts w:ascii="Calibri" w:hAnsi="Calibri" w:cs="Calibri"/>
        </w:rPr>
        <w:t xml:space="preserve">gli indirizzi di cui alla Comunicazione 2021/C 373/01 </w:t>
      </w:r>
      <w:r w:rsidR="008349EC">
        <w:rPr>
          <w:rFonts w:ascii="Calibri" w:hAnsi="Calibri" w:cs="Calibri"/>
        </w:rPr>
        <w:t>“</w:t>
      </w:r>
      <w:r w:rsidR="008349EC" w:rsidRPr="00DC6FCD">
        <w:rPr>
          <w:rFonts w:ascii="Calibri" w:hAnsi="Calibri" w:cs="Calibri"/>
        </w:rPr>
        <w:t>Orientamenti tecnici per infrastrutture a prova di clima nel periodo 2021-2027</w:t>
      </w:r>
      <w:r w:rsidR="008349EC">
        <w:rPr>
          <w:rFonts w:ascii="Calibri" w:hAnsi="Calibri" w:cs="Calibri"/>
        </w:rPr>
        <w:t>”.</w:t>
      </w:r>
    </w:p>
    <w:p w14:paraId="2EC4A9BD" w14:textId="77777777" w:rsidR="0064722E" w:rsidRDefault="0064722E" w:rsidP="00E2764B">
      <w:pPr>
        <w:spacing w:after="60" w:line="312" w:lineRule="auto"/>
        <w:jc w:val="both"/>
        <w:rPr>
          <w:rFonts w:asciiTheme="minorHAnsi" w:hAnsiTheme="minorHAnsi" w:cstheme="minorHAnsi"/>
          <w:b/>
          <w:bCs/>
        </w:rPr>
      </w:pPr>
    </w:p>
    <w:p w14:paraId="2B76E663" w14:textId="5645FDAD" w:rsidR="00BD75B4" w:rsidRPr="00E2764B" w:rsidRDefault="0019143F" w:rsidP="00E2764B">
      <w:pPr>
        <w:spacing w:after="60" w:line="312" w:lineRule="auto"/>
        <w:jc w:val="both"/>
        <w:rPr>
          <w:rFonts w:asciiTheme="minorHAnsi" w:hAnsiTheme="minorHAnsi" w:cstheme="minorHAnsi"/>
          <w:b/>
        </w:rPr>
      </w:pPr>
      <w:r w:rsidRPr="00E2764B">
        <w:rPr>
          <w:rFonts w:asciiTheme="minorHAnsi" w:hAnsiTheme="minorHAnsi" w:cstheme="minorHAnsi"/>
          <w:b/>
        </w:rPr>
        <w:t xml:space="preserve">Articolo </w:t>
      </w:r>
      <w:r w:rsidR="00A308FE">
        <w:rPr>
          <w:rFonts w:asciiTheme="minorHAnsi" w:hAnsiTheme="minorHAnsi" w:cstheme="minorHAnsi"/>
          <w:b/>
        </w:rPr>
        <w:t>10</w:t>
      </w:r>
      <w:r w:rsidRPr="00E2764B">
        <w:rPr>
          <w:rFonts w:asciiTheme="minorHAnsi" w:hAnsiTheme="minorHAnsi" w:cstheme="minorHAnsi"/>
          <w:b/>
        </w:rPr>
        <w:t xml:space="preserve"> - Modalità di erogazione del finanziamento</w:t>
      </w:r>
    </w:p>
    <w:p w14:paraId="301A3F36" w14:textId="7827527B" w:rsidR="0019143F" w:rsidRPr="00E2764B" w:rsidRDefault="0019143F"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 xml:space="preserve">Il contributo pubblico concesso al Beneficiario </w:t>
      </w:r>
      <w:r w:rsidR="006E0761" w:rsidRPr="00E2764B">
        <w:rPr>
          <w:rFonts w:asciiTheme="minorHAnsi" w:hAnsiTheme="minorHAnsi" w:cstheme="minorHAnsi"/>
        </w:rPr>
        <w:t xml:space="preserve">è </w:t>
      </w:r>
      <w:r w:rsidRPr="00E2764B">
        <w:rPr>
          <w:rFonts w:asciiTheme="minorHAnsi" w:hAnsiTheme="minorHAnsi" w:cstheme="minorHAnsi"/>
        </w:rPr>
        <w:t xml:space="preserve">erogato </w:t>
      </w:r>
      <w:r w:rsidR="007A4F4F">
        <w:rPr>
          <w:rFonts w:asciiTheme="minorHAnsi" w:hAnsiTheme="minorHAnsi" w:cstheme="minorHAnsi"/>
        </w:rPr>
        <w:t>con le seguenti modalità</w:t>
      </w:r>
      <w:r w:rsidRPr="00E2764B">
        <w:rPr>
          <w:rFonts w:asciiTheme="minorHAnsi" w:hAnsiTheme="minorHAnsi" w:cstheme="minorHAnsi"/>
        </w:rPr>
        <w:t>:</w:t>
      </w:r>
    </w:p>
    <w:p w14:paraId="278EABFA" w14:textId="2A000882" w:rsidR="006E0761" w:rsidRDefault="007A4F4F" w:rsidP="000F7E2D">
      <w:pPr>
        <w:pStyle w:val="Paragrafoelenco"/>
        <w:numPr>
          <w:ilvl w:val="0"/>
          <w:numId w:val="7"/>
        </w:numPr>
        <w:autoSpaceDE w:val="0"/>
        <w:autoSpaceDN w:val="0"/>
        <w:adjustRightInd w:val="0"/>
        <w:spacing w:after="60" w:line="312" w:lineRule="auto"/>
        <w:ind w:left="714" w:hanging="357"/>
        <w:contextualSpacing w:val="0"/>
        <w:jc w:val="both"/>
        <w:rPr>
          <w:rFonts w:asciiTheme="minorHAnsi" w:hAnsiTheme="minorHAnsi" w:cstheme="minorHAnsi"/>
        </w:rPr>
      </w:pPr>
      <w:r>
        <w:rPr>
          <w:rFonts w:asciiTheme="minorHAnsi" w:hAnsiTheme="minorHAnsi" w:cstheme="minorHAnsi"/>
        </w:rPr>
        <w:t>primo</w:t>
      </w:r>
      <w:r w:rsidR="006E0761" w:rsidRPr="00E2764B">
        <w:rPr>
          <w:rFonts w:asciiTheme="minorHAnsi" w:hAnsiTheme="minorHAnsi" w:cstheme="minorHAnsi"/>
        </w:rPr>
        <w:t xml:space="preserve"> acconto, da liquidarsi a titolo di anticipazione su richiesta del Beneficiario, pari al </w:t>
      </w:r>
      <w:r>
        <w:rPr>
          <w:rFonts w:asciiTheme="minorHAnsi" w:hAnsiTheme="minorHAnsi" w:cstheme="minorHAnsi"/>
        </w:rPr>
        <w:t>1</w:t>
      </w:r>
      <w:r w:rsidR="006E0761" w:rsidRPr="00E2764B">
        <w:rPr>
          <w:rFonts w:asciiTheme="minorHAnsi" w:hAnsiTheme="minorHAnsi" w:cstheme="minorHAnsi"/>
        </w:rPr>
        <w:t xml:space="preserve">0% dell’importo del contributo </w:t>
      </w:r>
      <w:r w:rsidR="00AF5393">
        <w:rPr>
          <w:rFonts w:asciiTheme="minorHAnsi" w:hAnsiTheme="minorHAnsi" w:cstheme="minorHAnsi"/>
        </w:rPr>
        <w:t>così come definito nel Quadro economico dell’operazione allegato al progetto esecutivo</w:t>
      </w:r>
      <w:r w:rsidR="006E0761" w:rsidRPr="00E2764B">
        <w:rPr>
          <w:rFonts w:asciiTheme="minorHAnsi" w:hAnsiTheme="minorHAnsi" w:cstheme="minorHAnsi"/>
        </w:rPr>
        <w:t>, è erogato a seguito dell’approvazione da parte dell’Ufficio R</w:t>
      </w:r>
      <w:r>
        <w:rPr>
          <w:rFonts w:asciiTheme="minorHAnsi" w:hAnsiTheme="minorHAnsi" w:cstheme="minorHAnsi"/>
        </w:rPr>
        <w:t>dA</w:t>
      </w:r>
      <w:r w:rsidR="006E0761" w:rsidRPr="00E2764B">
        <w:rPr>
          <w:rFonts w:asciiTheme="minorHAnsi" w:hAnsiTheme="minorHAnsi" w:cstheme="minorHAnsi"/>
        </w:rPr>
        <w:t xml:space="preserve"> della Determinazione dirigenziale di presa d’atto del progetto esecutivo e di approvazione del quadro economico</w:t>
      </w:r>
      <w:r w:rsidR="00CD2A3C">
        <w:rPr>
          <w:rFonts w:asciiTheme="minorHAnsi" w:hAnsiTheme="minorHAnsi" w:cstheme="minorHAnsi"/>
        </w:rPr>
        <w:t>. Al fine di ottenere la prima anticipazione, il soggetto beneficiario deve trasmettere all’ufficio RdA, la seguente documentazione:</w:t>
      </w:r>
    </w:p>
    <w:p w14:paraId="74E82D22" w14:textId="77777777" w:rsidR="004E3480"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Pr>
          <w:rFonts w:asciiTheme="minorHAnsi" w:hAnsiTheme="minorHAnsi" w:cstheme="minorHAnsi"/>
        </w:rPr>
        <w:t>presentazione della domanda di anticipazione;</w:t>
      </w:r>
    </w:p>
    <w:p w14:paraId="4E3C6376" w14:textId="0F2B86D3" w:rsidR="00CD2A3C" w:rsidRDefault="00CD2A3C"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Pr>
          <w:rFonts w:asciiTheme="minorHAnsi" w:hAnsiTheme="minorHAnsi" w:cstheme="minorHAnsi"/>
        </w:rPr>
        <w:t>atto di approvazione del progetto esecutivo e del quadro economico.</w:t>
      </w:r>
    </w:p>
    <w:p w14:paraId="61400C8E" w14:textId="3696B62E" w:rsidR="00CD2A3C" w:rsidRDefault="007A4F4F" w:rsidP="000F7E2D">
      <w:pPr>
        <w:pStyle w:val="Paragrafoelenco"/>
        <w:numPr>
          <w:ilvl w:val="0"/>
          <w:numId w:val="7"/>
        </w:numPr>
        <w:autoSpaceDE w:val="0"/>
        <w:autoSpaceDN w:val="0"/>
        <w:adjustRightInd w:val="0"/>
        <w:spacing w:after="60" w:line="312" w:lineRule="auto"/>
        <w:ind w:left="714" w:hanging="357"/>
        <w:contextualSpacing w:val="0"/>
        <w:jc w:val="both"/>
        <w:rPr>
          <w:rFonts w:asciiTheme="minorHAnsi" w:hAnsiTheme="minorHAnsi" w:cstheme="minorHAnsi"/>
        </w:rPr>
      </w:pPr>
      <w:r>
        <w:rPr>
          <w:rFonts w:asciiTheme="minorHAnsi" w:hAnsiTheme="minorHAnsi" w:cstheme="minorHAnsi"/>
        </w:rPr>
        <w:lastRenderedPageBreak/>
        <w:t>secondo</w:t>
      </w:r>
      <w:r w:rsidRPr="00E2764B">
        <w:rPr>
          <w:rFonts w:asciiTheme="minorHAnsi" w:hAnsiTheme="minorHAnsi" w:cstheme="minorHAnsi"/>
        </w:rPr>
        <w:t xml:space="preserve"> acconto, da liquidarsi a titolo di anticipazione su richiesta del Beneficiario, pari al </w:t>
      </w:r>
      <w:r>
        <w:rPr>
          <w:rFonts w:asciiTheme="minorHAnsi" w:hAnsiTheme="minorHAnsi" w:cstheme="minorHAnsi"/>
        </w:rPr>
        <w:t>2</w:t>
      </w:r>
      <w:r w:rsidRPr="00E2764B">
        <w:rPr>
          <w:rFonts w:asciiTheme="minorHAnsi" w:hAnsiTheme="minorHAnsi" w:cstheme="minorHAnsi"/>
        </w:rPr>
        <w:t>0% dell’importo del contributo assentito</w:t>
      </w:r>
      <w:r w:rsidR="00CD2A3C">
        <w:rPr>
          <w:rFonts w:asciiTheme="minorHAnsi" w:hAnsiTheme="minorHAnsi" w:cstheme="minorHAnsi"/>
        </w:rPr>
        <w:t xml:space="preserve"> così come </w:t>
      </w:r>
      <w:r w:rsidR="00CD2A3C" w:rsidRPr="00CD2A3C">
        <w:rPr>
          <w:rFonts w:asciiTheme="minorHAnsi" w:hAnsiTheme="minorHAnsi" w:cstheme="minorHAnsi"/>
        </w:rPr>
        <w:t>rideterminato post procedura/e d’appalto dei lavori/servizi/forniture, a seguito della sottoscrizione del contratto tra il Beneficiario ed il</w:t>
      </w:r>
      <w:r w:rsidR="00CD2A3C">
        <w:rPr>
          <w:rFonts w:asciiTheme="minorHAnsi" w:hAnsiTheme="minorHAnsi" w:cstheme="minorHAnsi"/>
        </w:rPr>
        <w:t>/i</w:t>
      </w:r>
      <w:r w:rsidR="00CD2A3C" w:rsidRPr="00CD2A3C">
        <w:rPr>
          <w:rFonts w:asciiTheme="minorHAnsi" w:hAnsiTheme="minorHAnsi" w:cstheme="minorHAnsi"/>
        </w:rPr>
        <w:t xml:space="preserve"> Soggetto</w:t>
      </w:r>
      <w:r w:rsidR="00CD2A3C">
        <w:rPr>
          <w:rFonts w:asciiTheme="minorHAnsi" w:hAnsiTheme="minorHAnsi" w:cstheme="minorHAnsi"/>
        </w:rPr>
        <w:t>/i</w:t>
      </w:r>
      <w:r w:rsidR="00CD2A3C" w:rsidRPr="00CD2A3C">
        <w:rPr>
          <w:rFonts w:asciiTheme="minorHAnsi" w:hAnsiTheme="minorHAnsi" w:cstheme="minorHAnsi"/>
        </w:rPr>
        <w:t xml:space="preserve"> aggiudicatario</w:t>
      </w:r>
      <w:r w:rsidR="00CD2A3C">
        <w:rPr>
          <w:rFonts w:asciiTheme="minorHAnsi" w:hAnsiTheme="minorHAnsi" w:cstheme="minorHAnsi"/>
        </w:rPr>
        <w:t>/i. Al fine di ottenere la seconda anticipazione, il soggetto beneficiario deve trasmettere all’ufficio RdA, la seguente documentazione:</w:t>
      </w:r>
    </w:p>
    <w:p w14:paraId="046D612C" w14:textId="68DE57E3" w:rsidR="004E3480"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Pr>
          <w:rFonts w:asciiTheme="minorHAnsi" w:hAnsiTheme="minorHAnsi" w:cstheme="minorHAnsi"/>
        </w:rPr>
        <w:t>presentazione della domanda di anticipazione;</w:t>
      </w:r>
    </w:p>
    <w:p w14:paraId="06421153" w14:textId="24475E5C" w:rsidR="00CD2A3C" w:rsidRPr="00CD2A3C" w:rsidRDefault="00CD2A3C"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CD2A3C">
        <w:rPr>
          <w:rFonts w:asciiTheme="minorHAnsi" w:hAnsiTheme="minorHAnsi" w:cstheme="minorHAnsi"/>
        </w:rPr>
        <w:t xml:space="preserve">la documentazione completa (intero iter procedurale) relativa ad ogni affidamento attivato per la realizzazione dell’operazione; </w:t>
      </w:r>
    </w:p>
    <w:p w14:paraId="2F9F6084" w14:textId="30EEB7FA" w:rsidR="00CD2A3C" w:rsidRPr="00CD2A3C" w:rsidRDefault="00CD2A3C"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CD2A3C">
        <w:rPr>
          <w:rFonts w:asciiTheme="minorHAnsi" w:hAnsiTheme="minorHAnsi" w:cstheme="minorHAnsi"/>
        </w:rPr>
        <w:t>il quadro economico rideterminato al netto dei ribassi post procedura/e di appalto</w:t>
      </w:r>
      <w:r>
        <w:rPr>
          <w:rFonts w:asciiTheme="minorHAnsi" w:hAnsiTheme="minorHAnsi" w:cstheme="minorHAnsi"/>
        </w:rPr>
        <w:t>.</w:t>
      </w:r>
      <w:r w:rsidRPr="00CD2A3C">
        <w:rPr>
          <w:rFonts w:asciiTheme="minorHAnsi" w:hAnsiTheme="minorHAnsi" w:cstheme="minorHAnsi"/>
        </w:rPr>
        <w:t xml:space="preserve"> </w:t>
      </w:r>
    </w:p>
    <w:p w14:paraId="0F265EB4" w14:textId="24A78A38" w:rsidR="0019143F" w:rsidRDefault="004E3480" w:rsidP="000F7E2D">
      <w:pPr>
        <w:pStyle w:val="Paragrafoelenco"/>
        <w:numPr>
          <w:ilvl w:val="0"/>
          <w:numId w:val="7"/>
        </w:numPr>
        <w:autoSpaceDE w:val="0"/>
        <w:autoSpaceDN w:val="0"/>
        <w:adjustRightInd w:val="0"/>
        <w:spacing w:after="60" w:line="312" w:lineRule="auto"/>
        <w:ind w:left="714" w:hanging="357"/>
        <w:contextualSpacing w:val="0"/>
        <w:jc w:val="both"/>
        <w:rPr>
          <w:rFonts w:asciiTheme="minorHAnsi" w:hAnsiTheme="minorHAnsi" w:cstheme="minorHAnsi"/>
        </w:rPr>
      </w:pPr>
      <w:r>
        <w:rPr>
          <w:rFonts w:asciiTheme="minorHAnsi" w:hAnsiTheme="minorHAnsi" w:cstheme="minorHAnsi"/>
        </w:rPr>
        <w:t xml:space="preserve">terzo </w:t>
      </w:r>
      <w:r w:rsidR="0019143F" w:rsidRPr="00E2764B">
        <w:rPr>
          <w:rFonts w:asciiTheme="minorHAnsi" w:hAnsiTheme="minorHAnsi" w:cstheme="minorHAnsi"/>
        </w:rPr>
        <w:t>accont</w:t>
      </w:r>
      <w:r>
        <w:rPr>
          <w:rFonts w:asciiTheme="minorHAnsi" w:hAnsiTheme="minorHAnsi" w:cstheme="minorHAnsi"/>
        </w:rPr>
        <w:t>o</w:t>
      </w:r>
      <w:r w:rsidR="0019143F" w:rsidRPr="00E2764B">
        <w:rPr>
          <w:rFonts w:asciiTheme="minorHAnsi" w:hAnsiTheme="minorHAnsi" w:cstheme="minorHAnsi"/>
        </w:rPr>
        <w:t>, da liquidarsi a titolo di rimborso</w:t>
      </w:r>
      <w:r w:rsidR="00766276" w:rsidRPr="00E2764B">
        <w:rPr>
          <w:rFonts w:asciiTheme="minorHAnsi" w:hAnsiTheme="minorHAnsi" w:cstheme="minorHAnsi"/>
        </w:rPr>
        <w:t xml:space="preserve"> delle spese già sostenute</w:t>
      </w:r>
      <w:r w:rsidR="0019143F" w:rsidRPr="00E2764B">
        <w:rPr>
          <w:rFonts w:asciiTheme="minorHAnsi" w:hAnsiTheme="minorHAnsi" w:cstheme="minorHAnsi"/>
        </w:rPr>
        <w:t xml:space="preserve">, </w:t>
      </w:r>
      <w:r>
        <w:rPr>
          <w:rFonts w:asciiTheme="minorHAnsi" w:hAnsiTheme="minorHAnsi" w:cstheme="minorHAnsi"/>
        </w:rPr>
        <w:t xml:space="preserve">fino ad un massimo dell’90% </w:t>
      </w:r>
      <w:r w:rsidRPr="00E2764B">
        <w:rPr>
          <w:rFonts w:asciiTheme="minorHAnsi" w:hAnsiTheme="minorHAnsi" w:cstheme="minorHAnsi"/>
        </w:rPr>
        <w:t>dell’importo del contributo assentito</w:t>
      </w:r>
      <w:r>
        <w:rPr>
          <w:rFonts w:asciiTheme="minorHAnsi" w:hAnsiTheme="minorHAnsi" w:cstheme="minorHAnsi"/>
        </w:rPr>
        <w:t xml:space="preserve"> così come </w:t>
      </w:r>
      <w:r w:rsidRPr="00CD2A3C">
        <w:rPr>
          <w:rFonts w:asciiTheme="minorHAnsi" w:hAnsiTheme="minorHAnsi" w:cstheme="minorHAnsi"/>
        </w:rPr>
        <w:t>rideterminato post procedura/e d’appalto dei lavori/servizi/forniture</w:t>
      </w:r>
      <w:r>
        <w:rPr>
          <w:rFonts w:asciiTheme="minorHAnsi" w:hAnsiTheme="minorHAnsi" w:cstheme="minorHAnsi"/>
        </w:rPr>
        <w:t>, è</w:t>
      </w:r>
      <w:r w:rsidR="0019143F" w:rsidRPr="00E2764B">
        <w:rPr>
          <w:rFonts w:asciiTheme="minorHAnsi" w:hAnsiTheme="minorHAnsi" w:cstheme="minorHAnsi"/>
        </w:rPr>
        <w:t xml:space="preserve"> erogat</w:t>
      </w:r>
      <w:r>
        <w:rPr>
          <w:rFonts w:asciiTheme="minorHAnsi" w:hAnsiTheme="minorHAnsi" w:cstheme="minorHAnsi"/>
        </w:rPr>
        <w:t>o</w:t>
      </w:r>
      <w:r w:rsidR="0019143F" w:rsidRPr="00E2764B">
        <w:rPr>
          <w:rFonts w:asciiTheme="minorHAnsi" w:hAnsiTheme="minorHAnsi" w:cstheme="minorHAnsi"/>
        </w:rPr>
        <w:t xml:space="preserve"> su richiesta del</w:t>
      </w:r>
      <w:r w:rsidR="00C62692" w:rsidRPr="00E2764B">
        <w:rPr>
          <w:rFonts w:asciiTheme="minorHAnsi" w:hAnsiTheme="minorHAnsi" w:cstheme="minorHAnsi"/>
        </w:rPr>
        <w:t xml:space="preserve"> </w:t>
      </w:r>
      <w:r w:rsidR="0019143F" w:rsidRPr="00E2764B">
        <w:rPr>
          <w:rFonts w:asciiTheme="minorHAnsi" w:hAnsiTheme="minorHAnsi" w:cstheme="minorHAnsi"/>
        </w:rPr>
        <w:t>Beneficiario</w:t>
      </w:r>
      <w:r w:rsidR="00766276" w:rsidRPr="00E2764B">
        <w:rPr>
          <w:rFonts w:asciiTheme="minorHAnsi" w:hAnsiTheme="minorHAnsi" w:cstheme="minorHAnsi"/>
        </w:rPr>
        <w:t xml:space="preserve"> </w:t>
      </w:r>
      <w:r w:rsidR="0019143F" w:rsidRPr="00E2764B">
        <w:rPr>
          <w:rFonts w:asciiTheme="minorHAnsi" w:hAnsiTheme="minorHAnsi" w:cstheme="minorHAnsi"/>
        </w:rPr>
        <w:t>a seguito della trasmissione della documentazione relativa alle procedure di gara, alle spese ed ai</w:t>
      </w:r>
      <w:r w:rsidR="00766276" w:rsidRPr="00E2764B">
        <w:rPr>
          <w:rFonts w:asciiTheme="minorHAnsi" w:hAnsiTheme="minorHAnsi" w:cstheme="minorHAnsi"/>
        </w:rPr>
        <w:t xml:space="preserve"> </w:t>
      </w:r>
      <w:r w:rsidR="0019143F" w:rsidRPr="00E2764B">
        <w:rPr>
          <w:rFonts w:asciiTheme="minorHAnsi" w:hAnsiTheme="minorHAnsi" w:cstheme="minorHAnsi"/>
        </w:rPr>
        <w:t>pagamenti, e di tutta la documentazione tecnica ed amministrativa</w:t>
      </w:r>
      <w:r w:rsidR="00766276" w:rsidRPr="00E2764B">
        <w:rPr>
          <w:rFonts w:asciiTheme="minorHAnsi" w:hAnsiTheme="minorHAnsi" w:cstheme="minorHAnsi"/>
        </w:rPr>
        <w:t xml:space="preserve"> </w:t>
      </w:r>
      <w:r w:rsidR="0019143F" w:rsidRPr="00E2764B">
        <w:rPr>
          <w:rFonts w:asciiTheme="minorHAnsi" w:hAnsiTheme="minorHAnsi" w:cstheme="minorHAnsi"/>
        </w:rPr>
        <w:t xml:space="preserve">necessaria, nel rispetto di quanto stabilito dal </w:t>
      </w:r>
      <w:r w:rsidR="00766276" w:rsidRPr="00E2764B">
        <w:rPr>
          <w:rFonts w:asciiTheme="minorHAnsi" w:hAnsiTheme="minorHAnsi" w:cstheme="minorHAnsi"/>
        </w:rPr>
        <w:t>Manuale delle procedure</w:t>
      </w:r>
      <w:r w:rsidR="0019143F" w:rsidRPr="00E2764B">
        <w:rPr>
          <w:rFonts w:asciiTheme="minorHAnsi" w:hAnsiTheme="minorHAnsi" w:cstheme="minorHAnsi"/>
        </w:rPr>
        <w:t xml:space="preserve"> dell’Autorità di Gestione del P</w:t>
      </w:r>
      <w:r w:rsidR="00766276" w:rsidRPr="00E2764B">
        <w:rPr>
          <w:rFonts w:asciiTheme="minorHAnsi" w:hAnsiTheme="minorHAnsi" w:cstheme="minorHAnsi"/>
        </w:rPr>
        <w:t xml:space="preserve">R </w:t>
      </w:r>
      <w:r w:rsidR="0019143F" w:rsidRPr="00E2764B">
        <w:rPr>
          <w:rFonts w:asciiTheme="minorHAnsi" w:hAnsiTheme="minorHAnsi" w:cstheme="minorHAnsi"/>
        </w:rPr>
        <w:t>FESR</w:t>
      </w:r>
      <w:r w:rsidR="00766276" w:rsidRPr="00E2764B">
        <w:rPr>
          <w:rFonts w:asciiTheme="minorHAnsi" w:hAnsiTheme="minorHAnsi" w:cstheme="minorHAnsi"/>
        </w:rPr>
        <w:t xml:space="preserve"> FSE+</w:t>
      </w:r>
      <w:r w:rsidR="0019143F" w:rsidRPr="00E2764B">
        <w:rPr>
          <w:rFonts w:asciiTheme="minorHAnsi" w:hAnsiTheme="minorHAnsi" w:cstheme="minorHAnsi"/>
        </w:rPr>
        <w:t xml:space="preserve"> Basilicata 20</w:t>
      </w:r>
      <w:r w:rsidR="00766276" w:rsidRPr="00E2764B">
        <w:rPr>
          <w:rFonts w:asciiTheme="minorHAnsi" w:hAnsiTheme="minorHAnsi" w:cstheme="minorHAnsi"/>
        </w:rPr>
        <w:t>2</w:t>
      </w:r>
      <w:r w:rsidR="0019143F" w:rsidRPr="00E2764B">
        <w:rPr>
          <w:rFonts w:asciiTheme="minorHAnsi" w:hAnsiTheme="minorHAnsi" w:cstheme="minorHAnsi"/>
        </w:rPr>
        <w:t>1-202</w:t>
      </w:r>
      <w:r w:rsidR="00766276" w:rsidRPr="00E2764B">
        <w:rPr>
          <w:rFonts w:asciiTheme="minorHAnsi" w:hAnsiTheme="minorHAnsi" w:cstheme="minorHAnsi"/>
        </w:rPr>
        <w:t>7.</w:t>
      </w:r>
      <w:r w:rsidRPr="004E3480">
        <w:rPr>
          <w:rFonts w:asciiTheme="minorHAnsi" w:hAnsiTheme="minorHAnsi" w:cstheme="minorHAnsi"/>
        </w:rPr>
        <w:t xml:space="preserve"> </w:t>
      </w:r>
      <w:r>
        <w:rPr>
          <w:rFonts w:asciiTheme="minorHAnsi" w:hAnsiTheme="minorHAnsi" w:cstheme="minorHAnsi"/>
        </w:rPr>
        <w:t>In particolare, al fine di ottenere il terzo acconto, il soggetto beneficiario deve trasmettere all’ufficio RdA, la seguente documentazione</w:t>
      </w:r>
      <w:r w:rsidR="00566763">
        <w:rPr>
          <w:rFonts w:asciiTheme="minorHAnsi" w:hAnsiTheme="minorHAnsi" w:cstheme="minorHAnsi"/>
        </w:rPr>
        <w:t>:</w:t>
      </w:r>
    </w:p>
    <w:p w14:paraId="073C6CEE" w14:textId="77777777" w:rsidR="004E3480" w:rsidRPr="004E3480"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4E3480">
        <w:rPr>
          <w:rFonts w:asciiTheme="minorHAnsi" w:hAnsiTheme="minorHAnsi" w:cstheme="minorHAnsi"/>
        </w:rPr>
        <w:t xml:space="preserve">presentazione di domanda di pagamento; </w:t>
      </w:r>
    </w:p>
    <w:p w14:paraId="342B8B8D" w14:textId="24C279BB" w:rsidR="004E3480" w:rsidRPr="004E3480"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4E3480">
        <w:rPr>
          <w:rFonts w:asciiTheme="minorHAnsi" w:hAnsiTheme="minorHAnsi" w:cstheme="minorHAnsi"/>
        </w:rPr>
        <w:t xml:space="preserve">rendicontazione delle spese sostenute e debitamente documentate per un importo pari almeno all’80% delle anticipazioni ricevute; </w:t>
      </w:r>
    </w:p>
    <w:p w14:paraId="2D462CB0" w14:textId="77777777" w:rsidR="004E3480"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4E3480">
        <w:rPr>
          <w:rFonts w:asciiTheme="minorHAnsi" w:hAnsiTheme="minorHAnsi" w:cstheme="minorHAnsi"/>
        </w:rPr>
        <w:t xml:space="preserve">aggiornamento dei valori degli indicatori di realizzazione; </w:t>
      </w:r>
    </w:p>
    <w:p w14:paraId="7A6EB8CA" w14:textId="77777777" w:rsidR="00566763"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4E3480">
        <w:rPr>
          <w:rFonts w:asciiTheme="minorHAnsi" w:hAnsiTheme="minorHAnsi" w:cstheme="minorHAnsi"/>
        </w:rPr>
        <w:t xml:space="preserve">conferma/aggiornamento delle informazioni relative al monitoraggio procedurale; </w:t>
      </w:r>
    </w:p>
    <w:p w14:paraId="12DE965C" w14:textId="5B056E8B" w:rsidR="004E3480" w:rsidRPr="00566763" w:rsidRDefault="004E3480"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566763">
        <w:rPr>
          <w:rFonts w:asciiTheme="minorHAnsi" w:hAnsiTheme="minorHAnsi" w:cstheme="minorHAnsi"/>
        </w:rPr>
        <w:t xml:space="preserve">presentazione della documentazione completa relativa ad ogni ulteriore eventuale affidamento attivato per la realizzazione dell’impianto. </w:t>
      </w:r>
    </w:p>
    <w:p w14:paraId="697B398D" w14:textId="08B49CEC" w:rsidR="00566763" w:rsidRPr="00566763" w:rsidRDefault="00566763" w:rsidP="000F7E2D">
      <w:pPr>
        <w:pStyle w:val="Paragrafoelenco"/>
        <w:numPr>
          <w:ilvl w:val="0"/>
          <w:numId w:val="7"/>
        </w:numPr>
        <w:autoSpaceDE w:val="0"/>
        <w:autoSpaceDN w:val="0"/>
        <w:adjustRightInd w:val="0"/>
        <w:spacing w:after="60" w:line="312" w:lineRule="auto"/>
        <w:ind w:left="714" w:hanging="357"/>
        <w:contextualSpacing w:val="0"/>
        <w:jc w:val="both"/>
        <w:rPr>
          <w:rFonts w:asciiTheme="minorHAnsi" w:hAnsiTheme="minorHAnsi" w:cstheme="minorHAnsi"/>
        </w:rPr>
      </w:pPr>
      <w:r>
        <w:rPr>
          <w:rFonts w:asciiTheme="minorHAnsi" w:hAnsiTheme="minorHAnsi" w:cstheme="minorHAnsi"/>
        </w:rPr>
        <w:t>Saldo residuo del 10%</w:t>
      </w:r>
      <w:r w:rsidRPr="00566763">
        <w:rPr>
          <w:rFonts w:asciiTheme="minorHAnsi" w:hAnsiTheme="minorHAnsi" w:cstheme="minorHAnsi"/>
        </w:rPr>
        <w:t xml:space="preserve"> a seguito dei seguenti adempimenti da parte del RUP, attraverso il sistema informativo di monitoraggio del PR </w:t>
      </w:r>
      <w:r w:rsidR="00F07CA3">
        <w:rPr>
          <w:rFonts w:asciiTheme="minorHAnsi" w:hAnsiTheme="minorHAnsi" w:cstheme="minorHAnsi"/>
        </w:rPr>
        <w:t xml:space="preserve">FESR FSE+ </w:t>
      </w:r>
      <w:r w:rsidRPr="00566763">
        <w:rPr>
          <w:rFonts w:asciiTheme="minorHAnsi" w:hAnsiTheme="minorHAnsi" w:cstheme="minorHAnsi"/>
        </w:rPr>
        <w:t xml:space="preserve">Basilicata 2021-2027: </w:t>
      </w:r>
    </w:p>
    <w:p w14:paraId="375BCD0F" w14:textId="0B15F228" w:rsidR="00566763" w:rsidRPr="00566763" w:rsidRDefault="00566763"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566763">
        <w:rPr>
          <w:rFonts w:asciiTheme="minorHAnsi" w:hAnsiTheme="minorHAnsi" w:cstheme="minorHAnsi"/>
        </w:rPr>
        <w:t>presentazione di domanda di saldo, in presenza di rendicontazione delle spese ammissibili, sostenute e debitamente documentate per l</w:t>
      </w:r>
      <w:r w:rsidR="00501687">
        <w:rPr>
          <w:rFonts w:asciiTheme="minorHAnsi" w:hAnsiTheme="minorHAnsi" w:cstheme="minorHAnsi"/>
        </w:rPr>
        <w:t>’</w:t>
      </w:r>
      <w:r w:rsidRPr="00566763">
        <w:rPr>
          <w:rFonts w:asciiTheme="minorHAnsi" w:hAnsiTheme="minorHAnsi" w:cstheme="minorHAnsi"/>
        </w:rPr>
        <w:t>operazion</w:t>
      </w:r>
      <w:r w:rsidR="00501687">
        <w:rPr>
          <w:rFonts w:asciiTheme="minorHAnsi" w:hAnsiTheme="minorHAnsi" w:cstheme="minorHAnsi"/>
        </w:rPr>
        <w:t>e</w:t>
      </w:r>
      <w:r w:rsidRPr="00566763">
        <w:rPr>
          <w:rFonts w:asciiTheme="minorHAnsi" w:hAnsiTheme="minorHAnsi" w:cstheme="minorHAnsi"/>
        </w:rPr>
        <w:t xml:space="preserve"> finanziat</w:t>
      </w:r>
      <w:r w:rsidR="00501687">
        <w:rPr>
          <w:rFonts w:asciiTheme="minorHAnsi" w:hAnsiTheme="minorHAnsi" w:cstheme="minorHAnsi"/>
        </w:rPr>
        <w:t>a</w:t>
      </w:r>
      <w:r w:rsidRPr="00566763">
        <w:rPr>
          <w:rFonts w:asciiTheme="minorHAnsi" w:hAnsiTheme="minorHAnsi" w:cstheme="minorHAnsi"/>
        </w:rPr>
        <w:t xml:space="preserve">, per un importo pari al 100% dell’importo ritenuto ammissibile e delle correlate quote di cofinanziamento (ove previste); </w:t>
      </w:r>
    </w:p>
    <w:p w14:paraId="5E2FAD1F" w14:textId="40FA21B0" w:rsidR="00566763" w:rsidRPr="00566763" w:rsidRDefault="00566763"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sidRPr="00566763">
        <w:rPr>
          <w:rFonts w:asciiTheme="minorHAnsi" w:hAnsiTheme="minorHAnsi" w:cstheme="minorHAnsi"/>
        </w:rPr>
        <w:t xml:space="preserve">presentazione del certificato di collaudo tecnico-amministrativo/regolare esecuzione/verifica di conformità e del/i relativo/i atto/i di approvazione; </w:t>
      </w:r>
    </w:p>
    <w:p w14:paraId="6B6F1AD0" w14:textId="6A8F6789" w:rsidR="00566763" w:rsidRPr="00566763" w:rsidRDefault="00566763" w:rsidP="000F7E2D">
      <w:pPr>
        <w:pStyle w:val="Paragrafoelenco"/>
        <w:numPr>
          <w:ilvl w:val="0"/>
          <w:numId w:val="10"/>
        </w:numPr>
        <w:autoSpaceDE w:val="0"/>
        <w:autoSpaceDN w:val="0"/>
        <w:adjustRightInd w:val="0"/>
        <w:spacing w:after="60" w:line="312" w:lineRule="auto"/>
        <w:ind w:left="1208" w:hanging="357"/>
        <w:contextualSpacing w:val="0"/>
        <w:jc w:val="both"/>
        <w:rPr>
          <w:rFonts w:asciiTheme="minorHAnsi" w:hAnsiTheme="minorHAnsi" w:cstheme="minorHAnsi"/>
        </w:rPr>
      </w:pPr>
      <w:r>
        <w:rPr>
          <w:rFonts w:asciiTheme="minorHAnsi" w:hAnsiTheme="minorHAnsi" w:cstheme="minorHAnsi"/>
        </w:rPr>
        <w:t>aggiornamento dei dati del monitoraggio.</w:t>
      </w:r>
    </w:p>
    <w:p w14:paraId="536121A6" w14:textId="04B4A3BC" w:rsidR="004E3480" w:rsidRPr="00566763" w:rsidRDefault="00566763" w:rsidP="00566763">
      <w:pPr>
        <w:autoSpaceDE w:val="0"/>
        <w:autoSpaceDN w:val="0"/>
        <w:adjustRightInd w:val="0"/>
        <w:spacing w:after="60" w:line="312" w:lineRule="auto"/>
        <w:jc w:val="both"/>
        <w:rPr>
          <w:rFonts w:asciiTheme="minorHAnsi" w:hAnsiTheme="minorHAnsi" w:cstheme="minorHAnsi"/>
        </w:rPr>
      </w:pPr>
      <w:r w:rsidRPr="00566763">
        <w:rPr>
          <w:rFonts w:asciiTheme="minorHAnsi" w:hAnsiTheme="minorHAnsi" w:cstheme="minorHAnsi"/>
        </w:rPr>
        <w:lastRenderedPageBreak/>
        <w:t>Le erogazioni, salvo l</w:t>
      </w:r>
      <w:r w:rsidR="004158F8">
        <w:rPr>
          <w:rFonts w:asciiTheme="minorHAnsi" w:hAnsiTheme="minorHAnsi" w:cstheme="minorHAnsi"/>
        </w:rPr>
        <w:t>e</w:t>
      </w:r>
      <w:r w:rsidRPr="00566763">
        <w:rPr>
          <w:rFonts w:asciiTheme="minorHAnsi" w:hAnsiTheme="minorHAnsi" w:cstheme="minorHAnsi"/>
        </w:rPr>
        <w:t xml:space="preserve"> prim</w:t>
      </w:r>
      <w:r w:rsidR="004158F8">
        <w:rPr>
          <w:rFonts w:asciiTheme="minorHAnsi" w:hAnsiTheme="minorHAnsi" w:cstheme="minorHAnsi"/>
        </w:rPr>
        <w:t>e</w:t>
      </w:r>
      <w:r w:rsidRPr="00566763">
        <w:rPr>
          <w:rFonts w:asciiTheme="minorHAnsi" w:hAnsiTheme="minorHAnsi" w:cstheme="minorHAnsi"/>
        </w:rPr>
        <w:t xml:space="preserve"> due concesse a titolo di anticipazione, restano subordinate alla rendicontazione delle spese effettivamente sostenute e quietanzate secondo la normativa vigente in materia ed all’esito positivo delle verifiche effettuate dalla Regione Basilicata; pertanto, il beneficiario si impegna ad anticipare a valere sul proprio bilancio, ove necessario, le somme utili alla rendicontazione delle spese afferenti all</w:t>
      </w:r>
      <w:r w:rsidR="002E7469">
        <w:rPr>
          <w:rFonts w:asciiTheme="minorHAnsi" w:hAnsiTheme="minorHAnsi" w:cstheme="minorHAnsi"/>
        </w:rPr>
        <w:t>’</w:t>
      </w:r>
      <w:r w:rsidRPr="00566763">
        <w:rPr>
          <w:rFonts w:asciiTheme="minorHAnsi" w:hAnsiTheme="minorHAnsi" w:cstheme="minorHAnsi"/>
        </w:rPr>
        <w:t>operazion</w:t>
      </w:r>
      <w:r w:rsidR="002E7469">
        <w:rPr>
          <w:rFonts w:asciiTheme="minorHAnsi" w:hAnsiTheme="minorHAnsi" w:cstheme="minorHAnsi"/>
        </w:rPr>
        <w:t>e</w:t>
      </w:r>
      <w:r w:rsidRPr="00566763">
        <w:rPr>
          <w:rFonts w:asciiTheme="minorHAnsi" w:hAnsiTheme="minorHAnsi" w:cstheme="minorHAnsi"/>
        </w:rPr>
        <w:t>.</w:t>
      </w:r>
    </w:p>
    <w:p w14:paraId="5359F4F2" w14:textId="43007902" w:rsidR="002D75C3" w:rsidRPr="00E2764B" w:rsidRDefault="0019143F"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 xml:space="preserve">La Regione </w:t>
      </w:r>
      <w:r w:rsidR="00566763">
        <w:rPr>
          <w:rFonts w:asciiTheme="minorHAnsi" w:hAnsiTheme="minorHAnsi" w:cstheme="minorHAnsi"/>
        </w:rPr>
        <w:t xml:space="preserve">Basilicata </w:t>
      </w:r>
      <w:r w:rsidRPr="00E2764B">
        <w:rPr>
          <w:rFonts w:asciiTheme="minorHAnsi" w:hAnsiTheme="minorHAnsi" w:cstheme="minorHAnsi"/>
        </w:rPr>
        <w:t>assicura che il Beneficiario riceva l’importo totale del contributo pubblico</w:t>
      </w:r>
      <w:r w:rsidR="00766276" w:rsidRPr="00E2764B">
        <w:rPr>
          <w:rFonts w:asciiTheme="minorHAnsi" w:hAnsiTheme="minorHAnsi" w:cstheme="minorHAnsi"/>
        </w:rPr>
        <w:t xml:space="preserve"> </w:t>
      </w:r>
      <w:r w:rsidRPr="00E2764B">
        <w:rPr>
          <w:rFonts w:asciiTheme="minorHAnsi" w:hAnsiTheme="minorHAnsi" w:cstheme="minorHAnsi"/>
        </w:rPr>
        <w:t xml:space="preserve">entro il più breve termine e nella sua integrità e comunque non oltre il termine di </w:t>
      </w:r>
      <w:r w:rsidR="002D75C3" w:rsidRPr="00E2764B">
        <w:rPr>
          <w:rFonts w:asciiTheme="minorHAnsi" w:hAnsiTheme="minorHAnsi" w:cstheme="minorHAnsi"/>
          <w:b/>
          <w:bCs/>
        </w:rPr>
        <w:t xml:space="preserve">entro 80 giorni </w:t>
      </w:r>
      <w:r w:rsidR="002D75C3" w:rsidRPr="00E2764B">
        <w:rPr>
          <w:rFonts w:asciiTheme="minorHAnsi" w:hAnsiTheme="minorHAnsi" w:cstheme="minorHAnsi"/>
        </w:rPr>
        <w:t xml:space="preserve">decorrenti dalla data di protocollazione della </w:t>
      </w:r>
      <w:r w:rsidR="00566763">
        <w:rPr>
          <w:rFonts w:asciiTheme="minorHAnsi" w:hAnsiTheme="minorHAnsi" w:cstheme="minorHAnsi"/>
        </w:rPr>
        <w:t>richiesta di liquidazione</w:t>
      </w:r>
      <w:r w:rsidR="002D75C3" w:rsidRPr="00E2764B">
        <w:rPr>
          <w:rFonts w:asciiTheme="minorHAnsi" w:hAnsiTheme="minorHAnsi" w:cstheme="minorHAnsi"/>
        </w:rPr>
        <w:t>, salvi i casi di</w:t>
      </w:r>
      <w:r w:rsidR="002D75C3" w:rsidRPr="00E2764B">
        <w:rPr>
          <w:rFonts w:asciiTheme="minorHAnsi" w:hAnsiTheme="minorHAnsi" w:cstheme="minorHAnsi"/>
          <w:b/>
          <w:bCs/>
        </w:rPr>
        <w:t xml:space="preserve"> </w:t>
      </w:r>
      <w:r w:rsidR="002D75C3" w:rsidRPr="00E2764B">
        <w:rPr>
          <w:rFonts w:asciiTheme="minorHAnsi" w:hAnsiTheme="minorHAnsi" w:cstheme="minorHAnsi"/>
        </w:rPr>
        <w:t>interruzione del procedimento come previsto dall’articolo 74, comma 1, lettera b) del</w:t>
      </w:r>
      <w:r w:rsidR="002D75C3" w:rsidRPr="00E2764B">
        <w:rPr>
          <w:rFonts w:asciiTheme="minorHAnsi" w:hAnsiTheme="minorHAnsi" w:cstheme="minorHAnsi"/>
          <w:b/>
          <w:bCs/>
        </w:rPr>
        <w:t xml:space="preserve"> </w:t>
      </w:r>
      <w:r w:rsidR="002D75C3" w:rsidRPr="00E2764B">
        <w:rPr>
          <w:rFonts w:asciiTheme="minorHAnsi" w:hAnsiTheme="minorHAnsi" w:cstheme="minorHAnsi"/>
        </w:rPr>
        <w:t>Regolamento UE n. 1060/2021. La documentazione e i chiarimenti richiesti a integrazione</w:t>
      </w:r>
      <w:r w:rsidR="002D75C3" w:rsidRPr="00E2764B">
        <w:rPr>
          <w:rFonts w:asciiTheme="minorHAnsi" w:hAnsiTheme="minorHAnsi" w:cstheme="minorHAnsi"/>
          <w:b/>
          <w:bCs/>
        </w:rPr>
        <w:t xml:space="preserve"> </w:t>
      </w:r>
      <w:r w:rsidR="002D75C3" w:rsidRPr="00E2764B">
        <w:rPr>
          <w:rFonts w:asciiTheme="minorHAnsi" w:hAnsiTheme="minorHAnsi" w:cstheme="minorHAnsi"/>
        </w:rPr>
        <w:t>ai sensi dell’art. 74 comma 1 lettera b) del Regolamento (UE) 2021/1060 del 24 giugno</w:t>
      </w:r>
      <w:r w:rsidR="002D75C3" w:rsidRPr="00E2764B">
        <w:rPr>
          <w:rFonts w:asciiTheme="minorHAnsi" w:hAnsiTheme="minorHAnsi" w:cstheme="minorHAnsi"/>
          <w:b/>
          <w:bCs/>
        </w:rPr>
        <w:t xml:space="preserve"> </w:t>
      </w:r>
      <w:r w:rsidR="002D75C3" w:rsidRPr="00E2764B">
        <w:rPr>
          <w:rFonts w:asciiTheme="minorHAnsi" w:hAnsiTheme="minorHAnsi" w:cstheme="minorHAnsi"/>
        </w:rPr>
        <w:t>2021 dovranno essere trasmessi entro 30 giorni dal ricevimento della richiesta di</w:t>
      </w:r>
      <w:r w:rsidR="002D75C3" w:rsidRPr="00E2764B">
        <w:rPr>
          <w:rFonts w:asciiTheme="minorHAnsi" w:hAnsiTheme="minorHAnsi" w:cstheme="minorHAnsi"/>
          <w:b/>
          <w:bCs/>
        </w:rPr>
        <w:t xml:space="preserve"> </w:t>
      </w:r>
      <w:r w:rsidR="002D75C3" w:rsidRPr="00E2764B">
        <w:rPr>
          <w:rFonts w:asciiTheme="minorHAnsi" w:hAnsiTheme="minorHAnsi" w:cstheme="minorHAnsi"/>
        </w:rPr>
        <w:t xml:space="preserve">integrazione. </w:t>
      </w:r>
    </w:p>
    <w:p w14:paraId="632BEB6A" w14:textId="77777777" w:rsidR="008A3AB7" w:rsidRPr="00E2764B" w:rsidRDefault="0019143F"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A tal fine, fermo restando eventuali ritardi nell’erogazione del contributo imputabili ai</w:t>
      </w:r>
      <w:r w:rsidR="00766276" w:rsidRPr="00E2764B">
        <w:rPr>
          <w:rFonts w:asciiTheme="minorHAnsi" w:hAnsiTheme="minorHAnsi" w:cstheme="minorHAnsi"/>
        </w:rPr>
        <w:t xml:space="preserve"> </w:t>
      </w:r>
      <w:r w:rsidRPr="00E2764B">
        <w:rPr>
          <w:rFonts w:asciiTheme="minorHAnsi" w:hAnsiTheme="minorHAnsi" w:cstheme="minorHAnsi"/>
        </w:rPr>
        <w:t>vincoli sulla spesa regionale, il RdA effettua le disposizioni di liquidazione entro e non</w:t>
      </w:r>
      <w:r w:rsidR="00766276" w:rsidRPr="00E2764B">
        <w:rPr>
          <w:rFonts w:asciiTheme="minorHAnsi" w:hAnsiTheme="minorHAnsi" w:cstheme="minorHAnsi"/>
        </w:rPr>
        <w:t xml:space="preserve"> </w:t>
      </w:r>
      <w:r w:rsidRPr="00E2764B">
        <w:rPr>
          <w:rFonts w:asciiTheme="minorHAnsi" w:hAnsiTheme="minorHAnsi" w:cstheme="minorHAnsi"/>
        </w:rPr>
        <w:t>oltre 15 giorni lavorativi dal ricevimento della domanda di rimborso. La decorrenza di</w:t>
      </w:r>
      <w:r w:rsidR="00766276" w:rsidRPr="00E2764B">
        <w:rPr>
          <w:rFonts w:asciiTheme="minorHAnsi" w:hAnsiTheme="minorHAnsi" w:cstheme="minorHAnsi"/>
        </w:rPr>
        <w:t xml:space="preserve"> </w:t>
      </w:r>
      <w:r w:rsidRPr="00E2764B">
        <w:rPr>
          <w:rFonts w:asciiTheme="minorHAnsi" w:hAnsiTheme="minorHAnsi" w:cstheme="minorHAnsi"/>
        </w:rPr>
        <w:t>suddetto termine si interrompe in caso di richiesta integrazioni da parte dell’Ufficio</w:t>
      </w:r>
      <w:r w:rsidR="00766276" w:rsidRPr="00E2764B">
        <w:rPr>
          <w:rFonts w:asciiTheme="minorHAnsi" w:hAnsiTheme="minorHAnsi" w:cstheme="minorHAnsi"/>
        </w:rPr>
        <w:t xml:space="preserve"> </w:t>
      </w:r>
      <w:r w:rsidRPr="00E2764B">
        <w:rPr>
          <w:rFonts w:asciiTheme="minorHAnsi" w:hAnsiTheme="minorHAnsi" w:cstheme="minorHAnsi"/>
        </w:rPr>
        <w:t xml:space="preserve">regionale. La richiesta di </w:t>
      </w:r>
      <w:r w:rsidR="00766276" w:rsidRPr="00E2764B">
        <w:rPr>
          <w:rFonts w:asciiTheme="minorHAnsi" w:hAnsiTheme="minorHAnsi" w:cstheme="minorHAnsi"/>
        </w:rPr>
        <w:t>eventuali integrazioni</w:t>
      </w:r>
      <w:r w:rsidRPr="00E2764B">
        <w:rPr>
          <w:rFonts w:asciiTheme="minorHAnsi" w:hAnsiTheme="minorHAnsi" w:cstheme="minorHAnsi"/>
        </w:rPr>
        <w:t xml:space="preserve"> avverrà comunque non oltre 10 giorni</w:t>
      </w:r>
      <w:r w:rsidR="00766276" w:rsidRPr="00E2764B">
        <w:rPr>
          <w:rFonts w:asciiTheme="minorHAnsi" w:hAnsiTheme="minorHAnsi" w:cstheme="minorHAnsi"/>
        </w:rPr>
        <w:t xml:space="preserve"> </w:t>
      </w:r>
      <w:r w:rsidRPr="00E2764B">
        <w:rPr>
          <w:rFonts w:asciiTheme="minorHAnsi" w:hAnsiTheme="minorHAnsi" w:cstheme="minorHAnsi"/>
        </w:rPr>
        <w:t>lavorativi dal ricevimento della domanda di rimborso.</w:t>
      </w:r>
    </w:p>
    <w:p w14:paraId="16D2B4C0" w14:textId="43975AFC" w:rsidR="009873BC" w:rsidRPr="00E2764B" w:rsidRDefault="009873BC"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Ai fini dell’adozione del provvedimento di liquidazione dei contributi verrà verificato</w:t>
      </w:r>
      <w:r w:rsidR="00766276" w:rsidRPr="00E2764B">
        <w:rPr>
          <w:rFonts w:asciiTheme="minorHAnsi" w:hAnsiTheme="minorHAnsi" w:cstheme="minorHAnsi"/>
        </w:rPr>
        <w:t xml:space="preserve"> </w:t>
      </w:r>
      <w:r w:rsidRPr="00E2764B">
        <w:rPr>
          <w:rFonts w:asciiTheme="minorHAnsi" w:hAnsiTheme="minorHAnsi" w:cstheme="minorHAnsi"/>
        </w:rPr>
        <w:t>inoltre</w:t>
      </w:r>
      <w:r w:rsidR="008A3AB7" w:rsidRPr="00E2764B">
        <w:rPr>
          <w:rFonts w:asciiTheme="minorHAnsi" w:hAnsiTheme="minorHAnsi" w:cstheme="minorHAnsi"/>
        </w:rPr>
        <w:t xml:space="preserve"> che </w:t>
      </w:r>
      <w:r w:rsidRPr="00E2764B">
        <w:rPr>
          <w:rFonts w:asciiTheme="minorHAnsi" w:hAnsiTheme="minorHAnsi" w:cstheme="minorHAnsi"/>
        </w:rPr>
        <w:t>il beneficiario del contributo abbia una situazione di regolarità contributiva nei</w:t>
      </w:r>
      <w:r w:rsidR="00766276" w:rsidRPr="00E2764B">
        <w:rPr>
          <w:rFonts w:asciiTheme="minorHAnsi" w:hAnsiTheme="minorHAnsi" w:cstheme="minorHAnsi"/>
        </w:rPr>
        <w:t xml:space="preserve"> </w:t>
      </w:r>
      <w:r w:rsidRPr="00E2764B">
        <w:rPr>
          <w:rFonts w:asciiTheme="minorHAnsi" w:hAnsiTheme="minorHAnsi" w:cstheme="minorHAnsi"/>
        </w:rPr>
        <w:t>confronti di INPS e INAIL (DURC).</w:t>
      </w:r>
    </w:p>
    <w:p w14:paraId="5AC6C5CC" w14:textId="06B33E38" w:rsidR="009873BC" w:rsidRPr="00E2764B" w:rsidRDefault="009873BC" w:rsidP="00E2764B">
      <w:pPr>
        <w:autoSpaceDE w:val="0"/>
        <w:autoSpaceDN w:val="0"/>
        <w:adjustRightInd w:val="0"/>
        <w:spacing w:after="60" w:line="312" w:lineRule="auto"/>
        <w:jc w:val="both"/>
        <w:rPr>
          <w:rFonts w:asciiTheme="minorHAnsi" w:hAnsiTheme="minorHAnsi" w:cstheme="minorHAnsi"/>
        </w:rPr>
      </w:pPr>
      <w:r w:rsidRPr="00E2764B">
        <w:rPr>
          <w:rFonts w:asciiTheme="minorHAnsi" w:hAnsiTheme="minorHAnsi" w:cstheme="minorHAnsi"/>
        </w:rPr>
        <w:t>Non sarà possibile erogare il saldo del contributo in assenza della documentazione</w:t>
      </w:r>
      <w:r w:rsidR="00766276" w:rsidRPr="00E2764B">
        <w:rPr>
          <w:rFonts w:asciiTheme="minorHAnsi" w:hAnsiTheme="minorHAnsi" w:cstheme="minorHAnsi"/>
        </w:rPr>
        <w:t xml:space="preserve"> </w:t>
      </w:r>
      <w:r w:rsidRPr="00E2764B">
        <w:rPr>
          <w:rFonts w:asciiTheme="minorHAnsi" w:hAnsiTheme="minorHAnsi" w:cstheme="minorHAnsi"/>
        </w:rPr>
        <w:t>comprovante il collaudo e la verifica di conformità ai sensi del codice dei contratti pubblici</w:t>
      </w:r>
      <w:r w:rsidR="00766276" w:rsidRPr="00E2764B">
        <w:rPr>
          <w:rFonts w:asciiTheme="minorHAnsi" w:hAnsiTheme="minorHAnsi" w:cstheme="minorHAnsi"/>
        </w:rPr>
        <w:t xml:space="preserve"> </w:t>
      </w:r>
      <w:r w:rsidRPr="00E2764B">
        <w:rPr>
          <w:rFonts w:asciiTheme="minorHAnsi" w:hAnsiTheme="minorHAnsi" w:cstheme="minorHAnsi"/>
        </w:rPr>
        <w:t>vigente ed applicabile (es. certificato di collaudo, certificato di regolare esecuzione).</w:t>
      </w:r>
    </w:p>
    <w:p w14:paraId="12FAF09F" w14:textId="77777777" w:rsidR="00B746F1" w:rsidRPr="00B746F1" w:rsidRDefault="00B746F1" w:rsidP="00B746F1">
      <w:pPr>
        <w:autoSpaceDE w:val="0"/>
        <w:autoSpaceDN w:val="0"/>
        <w:adjustRightInd w:val="0"/>
        <w:spacing w:after="60" w:line="312" w:lineRule="auto"/>
        <w:jc w:val="both"/>
        <w:rPr>
          <w:rFonts w:asciiTheme="minorHAnsi" w:hAnsiTheme="minorHAnsi" w:cstheme="minorHAnsi"/>
        </w:rPr>
      </w:pPr>
      <w:r w:rsidRPr="00B746F1">
        <w:rPr>
          <w:rFonts w:asciiTheme="minorHAnsi" w:hAnsiTheme="minorHAnsi" w:cstheme="minorHAnsi"/>
        </w:rPr>
        <w:t xml:space="preserve">Per la realizzazione dell’operazione è richiesto l’utilizzo di un conto corrente dedicato all’operazione oggetto di finanziamento ed il mantenimento di un sistema di contabilità separata o una codificazione contabile adeguata di tutte le transazioni relative all’operazione, ferme restando le norme contabili nazionali. </w:t>
      </w:r>
    </w:p>
    <w:p w14:paraId="3FEDB8D0" w14:textId="390B6656" w:rsidR="00B746F1" w:rsidRPr="00B746F1" w:rsidRDefault="00B746F1" w:rsidP="00B746F1">
      <w:pPr>
        <w:autoSpaceDE w:val="0"/>
        <w:autoSpaceDN w:val="0"/>
        <w:adjustRightInd w:val="0"/>
        <w:spacing w:after="60" w:line="312" w:lineRule="auto"/>
        <w:jc w:val="both"/>
        <w:rPr>
          <w:rFonts w:asciiTheme="minorHAnsi" w:hAnsiTheme="minorHAnsi" w:cstheme="minorHAnsi"/>
        </w:rPr>
      </w:pPr>
      <w:r w:rsidRPr="00B746F1">
        <w:rPr>
          <w:rFonts w:asciiTheme="minorHAnsi" w:hAnsiTheme="minorHAnsi" w:cstheme="minorHAnsi"/>
        </w:rPr>
        <w:t xml:space="preserve">Nel rispetto del divieto di cumulo e per evitare il doppio finanziamento, i documenti giustificativi di spesa e di pagamento devono indicare, rispettivamente nella descrizione e nella causale, oltre che il CUP, il CIG e gli altri elementi previsti dalla normativa vigente in materia di tracciabilità dei flussi finanziari, anche le informazioni minime essenziali dell’operazione, quali il titolo del Progetto, il Programma di riferimento, </w:t>
      </w:r>
      <w:r>
        <w:rPr>
          <w:rFonts w:asciiTheme="minorHAnsi" w:hAnsiTheme="minorHAnsi" w:cstheme="minorHAnsi"/>
        </w:rPr>
        <w:t>etc</w:t>
      </w:r>
      <w:r w:rsidRPr="00B746F1">
        <w:rPr>
          <w:rFonts w:asciiTheme="minorHAnsi" w:hAnsiTheme="minorHAnsi" w:cstheme="minorHAnsi"/>
        </w:rPr>
        <w:t xml:space="preserve">. </w:t>
      </w:r>
    </w:p>
    <w:p w14:paraId="0A2123C5" w14:textId="705152E2" w:rsidR="0019143F" w:rsidRDefault="00B746F1" w:rsidP="00B746F1">
      <w:pPr>
        <w:autoSpaceDE w:val="0"/>
        <w:autoSpaceDN w:val="0"/>
        <w:adjustRightInd w:val="0"/>
        <w:spacing w:after="60" w:line="312" w:lineRule="auto"/>
        <w:jc w:val="both"/>
        <w:rPr>
          <w:rFonts w:asciiTheme="minorHAnsi" w:hAnsiTheme="minorHAnsi" w:cstheme="minorHAnsi"/>
        </w:rPr>
      </w:pPr>
      <w:r w:rsidRPr="00B746F1">
        <w:rPr>
          <w:rFonts w:asciiTheme="minorHAnsi" w:hAnsiTheme="minorHAnsi" w:cstheme="minorHAnsi"/>
        </w:rPr>
        <w:t xml:space="preserve">In caso di mancato concreto avvio dei lavori o mancato completamento dell’operazione ammessa a contributo finanziario per la quale si sia provveduto ad erogare quota del contributo stesso, la Regione </w:t>
      </w:r>
      <w:r>
        <w:rPr>
          <w:rFonts w:asciiTheme="minorHAnsi" w:hAnsiTheme="minorHAnsi" w:cstheme="minorHAnsi"/>
        </w:rPr>
        <w:t>Basilicata</w:t>
      </w:r>
      <w:r w:rsidRPr="00B746F1">
        <w:rPr>
          <w:rFonts w:asciiTheme="minorHAnsi" w:hAnsiTheme="minorHAnsi" w:cstheme="minorHAnsi"/>
        </w:rPr>
        <w:t xml:space="preserve"> potrà procedere alla revoca del contributo finanziario ed al recupero delle somme già erogate.</w:t>
      </w:r>
    </w:p>
    <w:p w14:paraId="115751B9" w14:textId="77777777" w:rsidR="00B746F1" w:rsidRPr="00B746F1" w:rsidRDefault="00B746F1" w:rsidP="00B746F1">
      <w:pPr>
        <w:autoSpaceDE w:val="0"/>
        <w:autoSpaceDN w:val="0"/>
        <w:adjustRightInd w:val="0"/>
        <w:spacing w:after="60" w:line="312" w:lineRule="auto"/>
        <w:jc w:val="both"/>
        <w:rPr>
          <w:rFonts w:asciiTheme="minorHAnsi" w:hAnsiTheme="minorHAnsi" w:cstheme="minorHAnsi"/>
        </w:rPr>
      </w:pPr>
    </w:p>
    <w:p w14:paraId="7E25D562" w14:textId="1DF3BED8" w:rsidR="00245567" w:rsidRPr="00E2764B" w:rsidRDefault="00245567" w:rsidP="00E2764B">
      <w:pPr>
        <w:autoSpaceDE w:val="0"/>
        <w:autoSpaceDN w:val="0"/>
        <w:adjustRightInd w:val="0"/>
        <w:spacing w:after="60" w:line="312" w:lineRule="auto"/>
        <w:rPr>
          <w:rFonts w:asciiTheme="minorHAnsi" w:hAnsiTheme="minorHAnsi" w:cstheme="minorHAnsi"/>
          <w:b/>
          <w:bCs/>
        </w:rPr>
      </w:pPr>
      <w:r w:rsidRPr="00E2764B">
        <w:rPr>
          <w:rFonts w:asciiTheme="minorHAnsi" w:hAnsiTheme="minorHAnsi" w:cstheme="minorHAnsi"/>
          <w:b/>
          <w:bCs/>
        </w:rPr>
        <w:t>Art</w:t>
      </w:r>
      <w:r w:rsidR="009873BC" w:rsidRPr="00E2764B">
        <w:rPr>
          <w:rFonts w:asciiTheme="minorHAnsi" w:hAnsiTheme="minorHAnsi" w:cstheme="minorHAnsi"/>
          <w:b/>
          <w:bCs/>
        </w:rPr>
        <w:t>icolo</w:t>
      </w:r>
      <w:r w:rsidRPr="00E2764B">
        <w:rPr>
          <w:rFonts w:asciiTheme="minorHAnsi" w:hAnsiTheme="minorHAnsi" w:cstheme="minorHAnsi"/>
          <w:b/>
          <w:bCs/>
        </w:rPr>
        <w:t xml:space="preserve"> </w:t>
      </w:r>
      <w:r w:rsidR="009873BC" w:rsidRPr="00E2764B">
        <w:rPr>
          <w:rFonts w:asciiTheme="minorHAnsi" w:hAnsiTheme="minorHAnsi" w:cstheme="minorHAnsi"/>
          <w:b/>
          <w:bCs/>
        </w:rPr>
        <w:t>1</w:t>
      </w:r>
      <w:r w:rsidR="00566763">
        <w:rPr>
          <w:rFonts w:asciiTheme="minorHAnsi" w:hAnsiTheme="minorHAnsi" w:cstheme="minorHAnsi"/>
          <w:b/>
          <w:bCs/>
        </w:rPr>
        <w:t>1</w:t>
      </w:r>
      <w:r w:rsidRPr="00E2764B">
        <w:rPr>
          <w:rFonts w:asciiTheme="minorHAnsi" w:hAnsiTheme="minorHAnsi" w:cstheme="minorHAnsi"/>
          <w:b/>
          <w:bCs/>
        </w:rPr>
        <w:t xml:space="preserve"> </w:t>
      </w:r>
      <w:r w:rsidR="009873BC" w:rsidRPr="00E2764B">
        <w:rPr>
          <w:rFonts w:asciiTheme="minorHAnsi" w:hAnsiTheme="minorHAnsi" w:cstheme="minorHAnsi"/>
          <w:b/>
          <w:bCs/>
        </w:rPr>
        <w:t>–</w:t>
      </w:r>
      <w:r w:rsidRPr="00E2764B">
        <w:rPr>
          <w:rFonts w:asciiTheme="minorHAnsi" w:hAnsiTheme="minorHAnsi" w:cstheme="minorHAnsi"/>
          <w:b/>
          <w:bCs/>
        </w:rPr>
        <w:t xml:space="preserve"> </w:t>
      </w:r>
      <w:r w:rsidR="009873BC" w:rsidRPr="00E2764B">
        <w:rPr>
          <w:rFonts w:asciiTheme="minorHAnsi" w:hAnsiTheme="minorHAnsi" w:cstheme="minorHAnsi"/>
          <w:b/>
          <w:bCs/>
        </w:rPr>
        <w:t>Modifiche al progetto</w:t>
      </w:r>
    </w:p>
    <w:p w14:paraId="31F354C5" w14:textId="77777777" w:rsidR="0021186D" w:rsidRDefault="0021186D" w:rsidP="00E2764B">
      <w:pPr>
        <w:pStyle w:val="NormaleWeb"/>
        <w:spacing w:before="0" w:beforeAutospacing="0" w:after="60" w:afterAutospacing="0" w:line="312" w:lineRule="auto"/>
        <w:jc w:val="both"/>
        <w:rPr>
          <w:rFonts w:asciiTheme="minorHAnsi" w:hAnsiTheme="minorHAnsi" w:cstheme="minorHAnsi"/>
          <w:sz w:val="22"/>
          <w:szCs w:val="22"/>
        </w:rPr>
      </w:pPr>
    </w:p>
    <w:p w14:paraId="3BB98EF2" w14:textId="75C95823" w:rsidR="0021186D" w:rsidRPr="007128F6" w:rsidRDefault="0021186D" w:rsidP="0021186D">
      <w:pPr>
        <w:pStyle w:val="NormaleWeb"/>
        <w:spacing w:before="0" w:beforeAutospacing="0" w:after="80" w:afterAutospacing="0" w:line="312" w:lineRule="auto"/>
        <w:jc w:val="both"/>
        <w:rPr>
          <w:rFonts w:ascii="Calibri" w:hAnsi="Calibri" w:cs="Calibri"/>
          <w:sz w:val="22"/>
          <w:szCs w:val="22"/>
        </w:rPr>
      </w:pPr>
      <w:r w:rsidRPr="007128F6">
        <w:rPr>
          <w:rFonts w:ascii="Calibri" w:hAnsi="Calibri" w:cs="Calibri"/>
          <w:sz w:val="22"/>
          <w:szCs w:val="22"/>
        </w:rPr>
        <w:lastRenderedPageBreak/>
        <w:t>I</w:t>
      </w:r>
      <w:r>
        <w:rPr>
          <w:rFonts w:ascii="Calibri" w:hAnsi="Calibri" w:cs="Calibri"/>
          <w:sz w:val="22"/>
          <w:szCs w:val="22"/>
        </w:rPr>
        <w:t>l</w:t>
      </w:r>
      <w:r w:rsidRPr="007128F6">
        <w:rPr>
          <w:rFonts w:ascii="Calibri" w:hAnsi="Calibri" w:cs="Calibri"/>
          <w:sz w:val="22"/>
          <w:szCs w:val="22"/>
        </w:rPr>
        <w:t xml:space="preserve"> beneficiari</w:t>
      </w:r>
      <w:r>
        <w:rPr>
          <w:rFonts w:ascii="Calibri" w:hAnsi="Calibri" w:cs="Calibri"/>
          <w:sz w:val="22"/>
          <w:szCs w:val="22"/>
        </w:rPr>
        <w:t>o</w:t>
      </w:r>
      <w:r w:rsidRPr="007128F6">
        <w:rPr>
          <w:rFonts w:ascii="Calibri" w:hAnsi="Calibri" w:cs="Calibri"/>
          <w:sz w:val="22"/>
          <w:szCs w:val="22"/>
        </w:rPr>
        <w:t xml:space="preserve"> p</w:t>
      </w:r>
      <w:r>
        <w:rPr>
          <w:rFonts w:ascii="Calibri" w:hAnsi="Calibri" w:cs="Calibri"/>
          <w:sz w:val="22"/>
          <w:szCs w:val="22"/>
        </w:rPr>
        <w:t>uò</w:t>
      </w:r>
      <w:r w:rsidRPr="007128F6">
        <w:rPr>
          <w:rFonts w:ascii="Calibri" w:hAnsi="Calibri" w:cs="Calibri"/>
          <w:sz w:val="22"/>
          <w:szCs w:val="22"/>
        </w:rPr>
        <w:t xml:space="preserve"> inoltrare, a mezzo PEC all’indirizzo </w:t>
      </w:r>
      <w:hyperlink r:id="rId11" w:history="1">
        <w:r w:rsidRPr="007128F6">
          <w:rPr>
            <w:rStyle w:val="Collegamentoipertestuale"/>
            <w:rFonts w:ascii="Calibri" w:hAnsi="Calibri" w:cs="Calibri"/>
            <w:sz w:val="22"/>
            <w:szCs w:val="22"/>
            <w:shd w:val="clear" w:color="auto" w:fill="F1F1F1"/>
          </w:rPr>
          <w:t>ufficio.tutela.natura@cert.regione.basilicata.it</w:t>
        </w:r>
      </w:hyperlink>
      <w:r w:rsidRPr="007128F6">
        <w:rPr>
          <w:rFonts w:ascii="Calibri" w:hAnsi="Calibri" w:cs="Calibri"/>
          <w:sz w:val="22"/>
          <w:szCs w:val="22"/>
        </w:rPr>
        <w:t xml:space="preserve">, eventuali richieste di proroga dei termini previsti al precedente articolo </w:t>
      </w:r>
      <w:r>
        <w:rPr>
          <w:rFonts w:ascii="Calibri" w:hAnsi="Calibri" w:cs="Calibri"/>
          <w:sz w:val="22"/>
          <w:szCs w:val="22"/>
        </w:rPr>
        <w:t>5</w:t>
      </w:r>
      <w:r w:rsidRPr="007128F6">
        <w:rPr>
          <w:rFonts w:ascii="Calibri" w:hAnsi="Calibri" w:cs="Calibri"/>
          <w:sz w:val="22"/>
          <w:szCs w:val="22"/>
        </w:rPr>
        <w:t xml:space="preserve">. La richiesta di proroga, da inoltrare almeno due mesi prima del termine </w:t>
      </w:r>
      <w:r>
        <w:rPr>
          <w:rFonts w:ascii="Calibri" w:hAnsi="Calibri" w:cs="Calibri"/>
          <w:sz w:val="22"/>
          <w:szCs w:val="22"/>
        </w:rPr>
        <w:t>previsto per l’</w:t>
      </w:r>
      <w:r w:rsidRPr="007128F6">
        <w:rPr>
          <w:rFonts w:ascii="Calibri" w:hAnsi="Calibri" w:cs="Calibri"/>
          <w:sz w:val="22"/>
          <w:szCs w:val="22"/>
        </w:rPr>
        <w:t xml:space="preserve">ultimazione delle attività di progetto, deve essere debitamente motivata e riconducibile a cause non previste e non dipendenti dal beneficiario. </w:t>
      </w:r>
    </w:p>
    <w:p w14:paraId="58ADC00A"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C666AB">
        <w:rPr>
          <w:rFonts w:ascii="Calibri" w:hAnsi="Calibri" w:cs="Calibri"/>
          <w:sz w:val="22"/>
          <w:szCs w:val="22"/>
        </w:rPr>
        <w:t xml:space="preserve">La proroga non può superare i tre mesi e </w:t>
      </w:r>
      <w:r>
        <w:rPr>
          <w:rFonts w:ascii="Calibri" w:hAnsi="Calibri" w:cs="Calibri"/>
          <w:sz w:val="22"/>
          <w:szCs w:val="22"/>
        </w:rPr>
        <w:t xml:space="preserve">in ogni caso deve </w:t>
      </w:r>
      <w:r w:rsidRPr="00172202">
        <w:rPr>
          <w:rFonts w:ascii="Calibri" w:hAnsi="Calibri" w:cs="Calibri"/>
          <w:sz w:val="22"/>
          <w:szCs w:val="22"/>
        </w:rPr>
        <w:t>essere coerent</w:t>
      </w:r>
      <w:r>
        <w:rPr>
          <w:rFonts w:ascii="Calibri" w:hAnsi="Calibri" w:cs="Calibri"/>
          <w:sz w:val="22"/>
          <w:szCs w:val="22"/>
        </w:rPr>
        <w:t>e</w:t>
      </w:r>
      <w:r w:rsidRPr="00172202">
        <w:rPr>
          <w:rFonts w:ascii="Calibri" w:hAnsi="Calibri" w:cs="Calibri"/>
          <w:sz w:val="22"/>
          <w:szCs w:val="22"/>
        </w:rPr>
        <w:t xml:space="preserve"> con il periodo di ammissibilità del PR FESR FSE+ Basilicata 2021-2027.</w:t>
      </w:r>
    </w:p>
    <w:p w14:paraId="1CAD2F94" w14:textId="77777777" w:rsidR="0021186D" w:rsidRPr="007128F6" w:rsidRDefault="0021186D" w:rsidP="0021186D">
      <w:pPr>
        <w:pStyle w:val="NormaleWeb"/>
        <w:spacing w:before="0" w:beforeAutospacing="0" w:after="80" w:afterAutospacing="0" w:line="312" w:lineRule="auto"/>
        <w:jc w:val="both"/>
        <w:rPr>
          <w:rFonts w:ascii="Calibri" w:hAnsi="Calibri" w:cs="Calibri"/>
          <w:sz w:val="22"/>
          <w:szCs w:val="22"/>
        </w:rPr>
      </w:pPr>
      <w:r w:rsidRPr="007128F6">
        <w:rPr>
          <w:rFonts w:ascii="Calibri" w:hAnsi="Calibri" w:cs="Calibri"/>
          <w:sz w:val="22"/>
          <w:szCs w:val="22"/>
        </w:rPr>
        <w:t>Le ulteriori modifiche al progetto possono riferirsi alle richieste di varianti al progetto ai sensi del Codice dei Contratti Pubblici applicabile.</w:t>
      </w:r>
    </w:p>
    <w:p w14:paraId="3B07027A"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7128F6">
        <w:rPr>
          <w:rFonts w:ascii="Calibri" w:hAnsi="Calibri" w:cs="Calibri"/>
          <w:sz w:val="22"/>
          <w:szCs w:val="22"/>
        </w:rPr>
        <w:t>Eventuali richieste di varianti al progetto ammesso a finanziamento devono essere inoltrate dal beneficiario, a me</w:t>
      </w:r>
      <w:r>
        <w:rPr>
          <w:rFonts w:ascii="Calibri" w:hAnsi="Calibri" w:cs="Calibri"/>
          <w:sz w:val="22"/>
          <w:szCs w:val="22"/>
        </w:rPr>
        <w:t>zz</w:t>
      </w:r>
      <w:r w:rsidRPr="007128F6">
        <w:rPr>
          <w:rFonts w:ascii="Calibri" w:hAnsi="Calibri" w:cs="Calibri"/>
          <w:sz w:val="22"/>
          <w:szCs w:val="22"/>
        </w:rPr>
        <w:t xml:space="preserve">o PEC all’indirizzo </w:t>
      </w:r>
      <w:hyperlink r:id="rId12" w:history="1">
        <w:r w:rsidRPr="007128F6">
          <w:rPr>
            <w:rStyle w:val="Collegamentoipertestuale"/>
            <w:rFonts w:ascii="Calibri" w:hAnsi="Calibri" w:cs="Calibri"/>
            <w:sz w:val="22"/>
            <w:szCs w:val="22"/>
            <w:shd w:val="clear" w:color="auto" w:fill="F1F1F1"/>
          </w:rPr>
          <w:t>ufficio.tutela.natura@cert.regione.basilicata.it</w:t>
        </w:r>
      </w:hyperlink>
      <w:r w:rsidRPr="007128F6">
        <w:rPr>
          <w:rFonts w:ascii="Calibri" w:hAnsi="Calibri" w:cs="Calibri"/>
          <w:sz w:val="22"/>
          <w:szCs w:val="22"/>
        </w:rPr>
        <w:t>, almeno tre mesi prima del termine</w:t>
      </w:r>
      <w:r w:rsidRPr="00172202">
        <w:rPr>
          <w:rFonts w:ascii="Calibri" w:hAnsi="Calibri" w:cs="Calibri"/>
          <w:sz w:val="22"/>
          <w:szCs w:val="22"/>
        </w:rPr>
        <w:t xml:space="preserve"> </w:t>
      </w:r>
      <w:r>
        <w:rPr>
          <w:rFonts w:ascii="Calibri" w:hAnsi="Calibri" w:cs="Calibri"/>
          <w:sz w:val="22"/>
          <w:szCs w:val="22"/>
        </w:rPr>
        <w:t>previsto per l’</w:t>
      </w:r>
      <w:r w:rsidRPr="00172202">
        <w:rPr>
          <w:rFonts w:ascii="Calibri" w:hAnsi="Calibri" w:cs="Calibri"/>
          <w:sz w:val="22"/>
          <w:szCs w:val="22"/>
        </w:rPr>
        <w:t>ultimazione delle attività di progetto</w:t>
      </w:r>
      <w:r>
        <w:rPr>
          <w:rFonts w:ascii="Calibri" w:hAnsi="Calibri" w:cs="Calibri"/>
          <w:sz w:val="22"/>
          <w:szCs w:val="22"/>
        </w:rPr>
        <w:t xml:space="preserve"> e s</w:t>
      </w:r>
      <w:r w:rsidRPr="00172202">
        <w:rPr>
          <w:rFonts w:ascii="Calibri" w:hAnsi="Calibri" w:cs="Calibri"/>
          <w:sz w:val="22"/>
          <w:szCs w:val="22"/>
        </w:rPr>
        <w:t>ono soggette a</w:t>
      </w:r>
      <w:r>
        <w:rPr>
          <w:rFonts w:ascii="Calibri" w:hAnsi="Calibri" w:cs="Calibri"/>
          <w:sz w:val="22"/>
          <w:szCs w:val="22"/>
        </w:rPr>
        <w:t>d approvazione da parte dell’Ufficio RdA</w:t>
      </w:r>
      <w:r w:rsidRPr="00172202">
        <w:rPr>
          <w:rFonts w:ascii="Calibri" w:hAnsi="Calibri" w:cs="Calibri"/>
          <w:sz w:val="22"/>
          <w:szCs w:val="22"/>
        </w:rPr>
        <w:t xml:space="preserve">. </w:t>
      </w:r>
    </w:p>
    <w:p w14:paraId="16F6E7A0"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172202">
        <w:rPr>
          <w:rFonts w:ascii="Calibri" w:hAnsi="Calibri" w:cs="Calibri"/>
          <w:sz w:val="22"/>
          <w:szCs w:val="22"/>
        </w:rPr>
        <w:t xml:space="preserve">È consentito presentare </w:t>
      </w:r>
      <w:r>
        <w:rPr>
          <w:rFonts w:ascii="Calibri" w:hAnsi="Calibri" w:cs="Calibri"/>
          <w:sz w:val="22"/>
          <w:szCs w:val="22"/>
        </w:rPr>
        <w:t xml:space="preserve">al </w:t>
      </w:r>
      <w:r w:rsidRPr="00172202">
        <w:rPr>
          <w:rFonts w:ascii="Calibri" w:hAnsi="Calibri" w:cs="Calibri"/>
          <w:sz w:val="22"/>
          <w:szCs w:val="22"/>
        </w:rPr>
        <w:t>massimo una richiesta di variante al progetto</w:t>
      </w:r>
      <w:r>
        <w:rPr>
          <w:rFonts w:ascii="Calibri" w:hAnsi="Calibri" w:cs="Calibri"/>
          <w:sz w:val="22"/>
          <w:szCs w:val="22"/>
        </w:rPr>
        <w:t xml:space="preserve"> e le stesse </w:t>
      </w:r>
      <w:r w:rsidRPr="00172202">
        <w:rPr>
          <w:rFonts w:ascii="Calibri" w:hAnsi="Calibri" w:cs="Calibri"/>
          <w:sz w:val="22"/>
          <w:szCs w:val="22"/>
        </w:rPr>
        <w:t>non possono comportare un incremento del contributo concesso.</w:t>
      </w:r>
    </w:p>
    <w:p w14:paraId="1920AEC8"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172202">
        <w:rPr>
          <w:rFonts w:ascii="Calibri" w:hAnsi="Calibri" w:cs="Calibri"/>
          <w:sz w:val="22"/>
          <w:szCs w:val="22"/>
        </w:rPr>
        <w:t xml:space="preserve">Le eventuali richieste di variante al progetto devono essere adeguatamente motivate e argomentate. Inoltre, le stesse devono essere corredate, a seconda della tipologia, dall’aggiornamento della documentazione allegata alla domanda di contributo. </w:t>
      </w:r>
    </w:p>
    <w:p w14:paraId="15DDF757"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172202">
        <w:rPr>
          <w:rFonts w:ascii="Calibri" w:hAnsi="Calibri" w:cs="Calibri"/>
          <w:sz w:val="22"/>
          <w:szCs w:val="22"/>
        </w:rPr>
        <w:t xml:space="preserve">In ogni caso, non sono ammissibili modifiche al progetto: </w:t>
      </w:r>
    </w:p>
    <w:p w14:paraId="7F667F6C" w14:textId="77777777" w:rsidR="0021186D" w:rsidRPr="00172202" w:rsidRDefault="0021186D" w:rsidP="0021186D">
      <w:pPr>
        <w:pStyle w:val="NormaleWeb"/>
        <w:numPr>
          <w:ilvl w:val="0"/>
          <w:numId w:val="9"/>
        </w:numPr>
        <w:spacing w:before="0" w:beforeAutospacing="0" w:after="80" w:afterAutospacing="0" w:line="312" w:lineRule="auto"/>
        <w:ind w:left="714" w:hanging="357"/>
        <w:jc w:val="both"/>
        <w:rPr>
          <w:rFonts w:ascii="Calibri" w:hAnsi="Calibri" w:cs="Calibri"/>
          <w:sz w:val="22"/>
          <w:szCs w:val="22"/>
        </w:rPr>
      </w:pPr>
      <w:r w:rsidRPr="00172202">
        <w:rPr>
          <w:rFonts w:ascii="Calibri" w:hAnsi="Calibri" w:cs="Calibri"/>
          <w:sz w:val="22"/>
          <w:szCs w:val="22"/>
        </w:rPr>
        <w:t xml:space="preserve">inoltrate successivamente ai termini stabiliti ai commi precedenti del presente articolo; </w:t>
      </w:r>
    </w:p>
    <w:p w14:paraId="1A3342A1" w14:textId="77777777" w:rsidR="0021186D" w:rsidRPr="00172202" w:rsidRDefault="0021186D" w:rsidP="0021186D">
      <w:pPr>
        <w:pStyle w:val="NormaleWeb"/>
        <w:numPr>
          <w:ilvl w:val="0"/>
          <w:numId w:val="9"/>
        </w:numPr>
        <w:spacing w:before="0" w:beforeAutospacing="0" w:after="80" w:afterAutospacing="0" w:line="312" w:lineRule="auto"/>
        <w:ind w:left="714" w:hanging="357"/>
        <w:jc w:val="both"/>
        <w:rPr>
          <w:rFonts w:ascii="Calibri" w:hAnsi="Calibri" w:cs="Calibri"/>
          <w:sz w:val="22"/>
          <w:szCs w:val="22"/>
        </w:rPr>
      </w:pPr>
      <w:r w:rsidRPr="00172202">
        <w:rPr>
          <w:rFonts w:ascii="Calibri" w:hAnsi="Calibri" w:cs="Calibri"/>
          <w:sz w:val="22"/>
          <w:szCs w:val="22"/>
        </w:rPr>
        <w:t xml:space="preserve">che determinano un costo ammissibile a seguito della variazione richiesta inferiore al 50% della spesa inizialmente ammessa in fase di concessione; </w:t>
      </w:r>
    </w:p>
    <w:p w14:paraId="3B8FDFA6" w14:textId="77777777" w:rsidR="0021186D" w:rsidRPr="00172202" w:rsidRDefault="0021186D" w:rsidP="0021186D">
      <w:pPr>
        <w:pStyle w:val="NormaleWeb"/>
        <w:numPr>
          <w:ilvl w:val="0"/>
          <w:numId w:val="9"/>
        </w:numPr>
        <w:spacing w:before="0" w:beforeAutospacing="0" w:after="80" w:afterAutospacing="0" w:line="312" w:lineRule="auto"/>
        <w:ind w:left="714" w:hanging="357"/>
        <w:jc w:val="both"/>
        <w:rPr>
          <w:rFonts w:ascii="Calibri" w:hAnsi="Calibri" w:cs="Calibri"/>
          <w:sz w:val="22"/>
          <w:szCs w:val="22"/>
        </w:rPr>
      </w:pPr>
      <w:r w:rsidRPr="00172202">
        <w:rPr>
          <w:rFonts w:ascii="Calibri" w:hAnsi="Calibri" w:cs="Calibri"/>
          <w:sz w:val="22"/>
          <w:szCs w:val="22"/>
        </w:rPr>
        <w:t xml:space="preserve">che non rispettino i requisiti e le condizioni di ammissibilità previsti dal bando; </w:t>
      </w:r>
    </w:p>
    <w:p w14:paraId="1983AFE2" w14:textId="77777777" w:rsidR="0021186D" w:rsidRPr="00172202" w:rsidRDefault="0021186D" w:rsidP="0021186D">
      <w:pPr>
        <w:pStyle w:val="NormaleWeb"/>
        <w:numPr>
          <w:ilvl w:val="0"/>
          <w:numId w:val="9"/>
        </w:numPr>
        <w:spacing w:before="0" w:beforeAutospacing="0" w:after="80" w:afterAutospacing="0" w:line="312" w:lineRule="auto"/>
        <w:ind w:left="714" w:hanging="357"/>
        <w:jc w:val="both"/>
        <w:rPr>
          <w:rFonts w:ascii="Calibri" w:hAnsi="Calibri" w:cs="Calibri"/>
          <w:sz w:val="22"/>
          <w:szCs w:val="22"/>
        </w:rPr>
      </w:pPr>
      <w:r w:rsidRPr="00172202">
        <w:rPr>
          <w:rFonts w:ascii="Calibri" w:hAnsi="Calibri" w:cs="Calibri"/>
          <w:sz w:val="22"/>
          <w:szCs w:val="22"/>
        </w:rPr>
        <w:t>non adeguatamente motivate e argomentate, non corredate da idonea documentazione giustificativa che evidenzi gli scostamenti previsti rispetto al progetto originariamente ammesso a contributo, e/o le variazioni al piano dei costi del progetto</w:t>
      </w:r>
      <w:r>
        <w:rPr>
          <w:rFonts w:ascii="Calibri" w:hAnsi="Calibri" w:cs="Calibri"/>
          <w:sz w:val="22"/>
          <w:szCs w:val="22"/>
        </w:rPr>
        <w:t>.</w:t>
      </w:r>
    </w:p>
    <w:p w14:paraId="6BFF3D00" w14:textId="77777777" w:rsidR="0021186D" w:rsidRPr="00172202" w:rsidRDefault="0021186D" w:rsidP="0021186D">
      <w:pPr>
        <w:pStyle w:val="NormaleWeb"/>
        <w:spacing w:before="0" w:beforeAutospacing="0" w:after="80" w:afterAutospacing="0" w:line="312" w:lineRule="auto"/>
        <w:jc w:val="both"/>
        <w:rPr>
          <w:rFonts w:ascii="Calibri" w:hAnsi="Calibri" w:cs="Calibri"/>
          <w:sz w:val="22"/>
          <w:szCs w:val="22"/>
        </w:rPr>
      </w:pPr>
      <w:r w:rsidRPr="00172202">
        <w:rPr>
          <w:rFonts w:ascii="Calibri" w:hAnsi="Calibri" w:cs="Calibri"/>
          <w:sz w:val="22"/>
          <w:szCs w:val="22"/>
        </w:rPr>
        <w:t xml:space="preserve">In caso di non accoglimento della richiesta di modifica, il </w:t>
      </w:r>
      <w:r>
        <w:rPr>
          <w:rFonts w:ascii="Calibri" w:hAnsi="Calibri" w:cs="Calibri"/>
          <w:sz w:val="22"/>
          <w:szCs w:val="22"/>
        </w:rPr>
        <w:t>beneficiario può</w:t>
      </w:r>
      <w:r w:rsidRPr="00172202">
        <w:rPr>
          <w:rFonts w:ascii="Calibri" w:hAnsi="Calibri" w:cs="Calibri"/>
          <w:sz w:val="22"/>
          <w:szCs w:val="22"/>
        </w:rPr>
        <w:t xml:space="preserve"> scegliere di realizzare ugualmente il progetto oppure di presentare formale dichiarazione di rinuncia al contributo. Nel caso in cui, nonostante il rigetto della richiesta di modifica, il beneficiario non dovesse realizzare il progetto in aderenza alla proposta finanziata e/o concludere lo stesso entro i termini stabiliti, si procederà alla decadenza e revoca del contributo concesso. </w:t>
      </w:r>
    </w:p>
    <w:p w14:paraId="7E25E11F" w14:textId="77777777" w:rsidR="009873BC" w:rsidRPr="00E2764B" w:rsidRDefault="009873BC" w:rsidP="00E2764B">
      <w:pPr>
        <w:autoSpaceDE w:val="0"/>
        <w:autoSpaceDN w:val="0"/>
        <w:adjustRightInd w:val="0"/>
        <w:spacing w:after="60" w:line="312" w:lineRule="auto"/>
        <w:rPr>
          <w:rFonts w:asciiTheme="minorHAnsi" w:hAnsiTheme="minorHAnsi" w:cstheme="minorHAnsi"/>
          <w:b/>
          <w:bCs/>
        </w:rPr>
      </w:pPr>
    </w:p>
    <w:p w14:paraId="17D00D26" w14:textId="12C0F54F" w:rsidR="005930E4" w:rsidRPr="00E2764B" w:rsidRDefault="005930E4" w:rsidP="00E2764B">
      <w:pPr>
        <w:autoSpaceDE w:val="0"/>
        <w:autoSpaceDN w:val="0"/>
        <w:adjustRightInd w:val="0"/>
        <w:spacing w:after="60" w:line="312" w:lineRule="auto"/>
        <w:rPr>
          <w:rFonts w:asciiTheme="minorHAnsi" w:hAnsiTheme="minorHAnsi" w:cstheme="minorHAnsi"/>
          <w:b/>
          <w:bCs/>
        </w:rPr>
      </w:pPr>
      <w:r w:rsidRPr="00E2764B">
        <w:rPr>
          <w:rFonts w:asciiTheme="minorHAnsi" w:hAnsiTheme="minorHAnsi" w:cstheme="minorHAnsi"/>
          <w:b/>
          <w:bCs/>
        </w:rPr>
        <w:t>Articolo 1</w:t>
      </w:r>
      <w:r w:rsidR="00DC21AE">
        <w:rPr>
          <w:rFonts w:asciiTheme="minorHAnsi" w:hAnsiTheme="minorHAnsi" w:cstheme="minorHAnsi"/>
          <w:b/>
          <w:bCs/>
        </w:rPr>
        <w:t>2</w:t>
      </w:r>
      <w:r w:rsidRPr="00E2764B">
        <w:rPr>
          <w:rFonts w:asciiTheme="minorHAnsi" w:hAnsiTheme="minorHAnsi" w:cstheme="minorHAnsi"/>
          <w:b/>
          <w:bCs/>
        </w:rPr>
        <w:t xml:space="preserve"> - Controlli</w:t>
      </w:r>
    </w:p>
    <w:p w14:paraId="60769745" w14:textId="2723418E"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lastRenderedPageBreak/>
        <w:t xml:space="preserve">Con la sottoscrizione del presente Accordo, il Beneficiario accetta le forme di controllo previste, sulla correttezza e regolarità della spesa, dalle procedure di utilizzo delle risorse del PR FESR </w:t>
      </w:r>
      <w:r w:rsidR="003960E2">
        <w:rPr>
          <w:rFonts w:asciiTheme="minorHAnsi" w:hAnsiTheme="minorHAnsi" w:cstheme="minorHAnsi"/>
          <w:sz w:val="22"/>
          <w:szCs w:val="22"/>
        </w:rPr>
        <w:t xml:space="preserve">FSE+ Basilicata </w:t>
      </w:r>
      <w:r w:rsidRPr="00E2764B">
        <w:rPr>
          <w:rFonts w:asciiTheme="minorHAnsi" w:hAnsiTheme="minorHAnsi" w:cstheme="minorHAnsi"/>
          <w:sz w:val="22"/>
          <w:szCs w:val="22"/>
        </w:rPr>
        <w:t>20</w:t>
      </w:r>
      <w:r w:rsidR="00DC21AE">
        <w:rPr>
          <w:rFonts w:asciiTheme="minorHAnsi" w:hAnsiTheme="minorHAnsi" w:cstheme="minorHAnsi"/>
          <w:sz w:val="22"/>
          <w:szCs w:val="22"/>
        </w:rPr>
        <w:t>2</w:t>
      </w:r>
      <w:r w:rsidRPr="00E2764B">
        <w:rPr>
          <w:rFonts w:asciiTheme="minorHAnsi" w:hAnsiTheme="minorHAnsi" w:cstheme="minorHAnsi"/>
          <w:sz w:val="22"/>
          <w:szCs w:val="22"/>
        </w:rPr>
        <w:t>1/202</w:t>
      </w:r>
      <w:r w:rsidR="00DC21AE">
        <w:rPr>
          <w:rFonts w:asciiTheme="minorHAnsi" w:hAnsiTheme="minorHAnsi" w:cstheme="minorHAnsi"/>
          <w:sz w:val="22"/>
          <w:szCs w:val="22"/>
        </w:rPr>
        <w:t>7</w:t>
      </w:r>
      <w:r w:rsidRPr="00E2764B">
        <w:rPr>
          <w:rFonts w:asciiTheme="minorHAnsi" w:hAnsiTheme="minorHAnsi" w:cstheme="minorHAnsi"/>
          <w:sz w:val="22"/>
          <w:szCs w:val="22"/>
        </w:rPr>
        <w:t>, inclusa la verifica puntuale di tutta la documentazione amministrativa e l’eventualità che l’operazione possa essere campionata per i controlli in loco.</w:t>
      </w:r>
    </w:p>
    <w:p w14:paraId="62E80B83" w14:textId="588C0CC3"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La Regione si riserva il diritto di effettuare, in ogni tempo e con le modalità che riterrà più opportune, eventuali verifiche e controlli sull’avanzamento delle opere e sull’adempimento degli obblighi di cui al presente Accordo. Tali verifiche non esonerano comunque il Beneficiario dalla piena ed esclusiva responsabilità in ordine alla regolare e perfetta esecuzione dell</w:t>
      </w:r>
      <w:r w:rsidR="00D43C80">
        <w:rPr>
          <w:rFonts w:asciiTheme="minorHAnsi" w:hAnsiTheme="minorHAnsi" w:cstheme="minorHAnsi"/>
          <w:sz w:val="22"/>
          <w:szCs w:val="22"/>
        </w:rPr>
        <w:t>’</w:t>
      </w:r>
      <w:r w:rsidRPr="00E2764B">
        <w:rPr>
          <w:rFonts w:asciiTheme="minorHAnsi" w:hAnsiTheme="minorHAnsi" w:cstheme="minorHAnsi"/>
          <w:sz w:val="22"/>
          <w:szCs w:val="22"/>
        </w:rPr>
        <w:t>operazion</w:t>
      </w:r>
      <w:r w:rsidR="00D43C80">
        <w:rPr>
          <w:rFonts w:asciiTheme="minorHAnsi" w:hAnsiTheme="minorHAnsi" w:cstheme="minorHAnsi"/>
          <w:sz w:val="22"/>
          <w:szCs w:val="22"/>
        </w:rPr>
        <w:t>e</w:t>
      </w:r>
      <w:r w:rsidRPr="00E2764B">
        <w:rPr>
          <w:rFonts w:asciiTheme="minorHAnsi" w:hAnsiTheme="minorHAnsi" w:cstheme="minorHAnsi"/>
          <w:sz w:val="22"/>
          <w:szCs w:val="22"/>
        </w:rPr>
        <w:t xml:space="preserve"> finanziat</w:t>
      </w:r>
      <w:r w:rsidR="00D43C80">
        <w:rPr>
          <w:rFonts w:asciiTheme="minorHAnsi" w:hAnsiTheme="minorHAnsi" w:cstheme="minorHAnsi"/>
          <w:sz w:val="22"/>
          <w:szCs w:val="22"/>
        </w:rPr>
        <w:t>a</w:t>
      </w:r>
      <w:r w:rsidRPr="00E2764B">
        <w:rPr>
          <w:rFonts w:asciiTheme="minorHAnsi" w:hAnsiTheme="minorHAnsi" w:cstheme="minorHAnsi"/>
          <w:sz w:val="22"/>
          <w:szCs w:val="22"/>
        </w:rPr>
        <w:t xml:space="preserve"> e di ogni altra attività connessa.</w:t>
      </w:r>
    </w:p>
    <w:p w14:paraId="5139E8CD" w14:textId="323D4F20" w:rsidR="00245567" w:rsidRPr="00E2764B" w:rsidRDefault="00245567" w:rsidP="00E2764B">
      <w:pPr>
        <w:spacing w:after="60" w:line="312" w:lineRule="auto"/>
        <w:jc w:val="both"/>
        <w:rPr>
          <w:rFonts w:asciiTheme="minorHAnsi" w:hAnsiTheme="minorHAnsi" w:cstheme="minorHAnsi"/>
        </w:rPr>
      </w:pPr>
    </w:p>
    <w:p w14:paraId="617AF3BE" w14:textId="2199814E" w:rsidR="005930E4" w:rsidRPr="00E2764B" w:rsidRDefault="005930E4" w:rsidP="00E2764B">
      <w:pPr>
        <w:autoSpaceDE w:val="0"/>
        <w:autoSpaceDN w:val="0"/>
        <w:adjustRightInd w:val="0"/>
        <w:spacing w:after="60" w:line="312" w:lineRule="auto"/>
        <w:rPr>
          <w:rFonts w:asciiTheme="minorHAnsi" w:hAnsiTheme="minorHAnsi" w:cstheme="minorHAnsi"/>
          <w:b/>
          <w:bCs/>
        </w:rPr>
      </w:pPr>
      <w:r w:rsidRPr="00E2764B">
        <w:rPr>
          <w:rFonts w:asciiTheme="minorHAnsi" w:hAnsiTheme="minorHAnsi" w:cstheme="minorHAnsi"/>
          <w:b/>
          <w:bCs/>
        </w:rPr>
        <w:t>Articolo 1</w:t>
      </w:r>
      <w:r w:rsidR="00DC21AE">
        <w:rPr>
          <w:rFonts w:asciiTheme="minorHAnsi" w:hAnsiTheme="minorHAnsi" w:cstheme="minorHAnsi"/>
          <w:b/>
          <w:bCs/>
        </w:rPr>
        <w:t>3</w:t>
      </w:r>
      <w:r w:rsidRPr="00E2764B">
        <w:rPr>
          <w:rFonts w:asciiTheme="minorHAnsi" w:hAnsiTheme="minorHAnsi" w:cstheme="minorHAnsi"/>
          <w:b/>
          <w:bCs/>
        </w:rPr>
        <w:t xml:space="preserve"> - Ritardi, inerzie ed inadempienze</w:t>
      </w:r>
    </w:p>
    <w:p w14:paraId="4D9371F6" w14:textId="50D73B8F"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In caso di ritardi inerzie o inadempienze nell’attuazione dell</w:t>
      </w:r>
      <w:r w:rsidR="00D43C80">
        <w:rPr>
          <w:rFonts w:asciiTheme="minorHAnsi" w:hAnsiTheme="minorHAnsi" w:cstheme="minorHAnsi"/>
          <w:sz w:val="22"/>
          <w:szCs w:val="22"/>
        </w:rPr>
        <w:t>’</w:t>
      </w:r>
      <w:r w:rsidRPr="00E2764B">
        <w:rPr>
          <w:rFonts w:asciiTheme="minorHAnsi" w:hAnsiTheme="minorHAnsi" w:cstheme="minorHAnsi"/>
          <w:sz w:val="22"/>
          <w:szCs w:val="22"/>
        </w:rPr>
        <w:t>operazion</w:t>
      </w:r>
      <w:r w:rsidR="00D43C80">
        <w:rPr>
          <w:rFonts w:asciiTheme="minorHAnsi" w:hAnsiTheme="minorHAnsi" w:cstheme="minorHAnsi"/>
          <w:sz w:val="22"/>
          <w:szCs w:val="22"/>
        </w:rPr>
        <w:t>e</w:t>
      </w:r>
      <w:r w:rsidRPr="00E2764B">
        <w:rPr>
          <w:rFonts w:asciiTheme="minorHAnsi" w:hAnsiTheme="minorHAnsi" w:cstheme="minorHAnsi"/>
          <w:sz w:val="22"/>
          <w:szCs w:val="22"/>
        </w:rPr>
        <w:t xml:space="preserve"> il Responsabile di A</w:t>
      </w:r>
      <w:r w:rsidR="00DC21AE">
        <w:rPr>
          <w:rFonts w:asciiTheme="minorHAnsi" w:hAnsiTheme="minorHAnsi" w:cstheme="minorHAnsi"/>
          <w:sz w:val="22"/>
          <w:szCs w:val="22"/>
        </w:rPr>
        <w:t>ttuazione</w:t>
      </w:r>
      <w:r w:rsidRPr="00E2764B">
        <w:rPr>
          <w:rFonts w:asciiTheme="minorHAnsi" w:hAnsiTheme="minorHAnsi" w:cstheme="minorHAnsi"/>
          <w:sz w:val="22"/>
          <w:szCs w:val="22"/>
        </w:rPr>
        <w:t>, informandone l’Autorità di Gestione, invita il Beneficiario ad adottare gli atti e ad assumere le iniziative ritenuti opportuni fissando un congruo termine in merito.</w:t>
      </w:r>
    </w:p>
    <w:p w14:paraId="0A0CE4C5" w14:textId="5080E93E"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 xml:space="preserve">Il Beneficiario </w:t>
      </w:r>
      <w:r w:rsidR="00DC21AE">
        <w:rPr>
          <w:rFonts w:asciiTheme="minorHAnsi" w:hAnsiTheme="minorHAnsi" w:cstheme="minorHAnsi"/>
          <w:sz w:val="22"/>
          <w:szCs w:val="22"/>
        </w:rPr>
        <w:t>è</w:t>
      </w:r>
      <w:r w:rsidRPr="00E2764B">
        <w:rPr>
          <w:rFonts w:asciiTheme="minorHAnsi" w:hAnsiTheme="minorHAnsi" w:cstheme="minorHAnsi"/>
          <w:sz w:val="22"/>
          <w:szCs w:val="22"/>
        </w:rPr>
        <w:t xml:space="preserve"> tenut</w:t>
      </w:r>
      <w:r w:rsidR="00DC21AE">
        <w:rPr>
          <w:rFonts w:asciiTheme="minorHAnsi" w:hAnsiTheme="minorHAnsi" w:cstheme="minorHAnsi"/>
          <w:sz w:val="22"/>
          <w:szCs w:val="22"/>
        </w:rPr>
        <w:t>o</w:t>
      </w:r>
      <w:r w:rsidRPr="00E2764B">
        <w:rPr>
          <w:rFonts w:asciiTheme="minorHAnsi" w:hAnsiTheme="minorHAnsi" w:cstheme="minorHAnsi"/>
          <w:sz w:val="22"/>
          <w:szCs w:val="22"/>
        </w:rPr>
        <w:t xml:space="preserve">, entro il termine assegnatogli, a far conoscere al Responsabile di </w:t>
      </w:r>
      <w:r w:rsidR="00DC21AE" w:rsidRPr="00E2764B">
        <w:rPr>
          <w:rFonts w:asciiTheme="minorHAnsi" w:hAnsiTheme="minorHAnsi" w:cstheme="minorHAnsi"/>
          <w:sz w:val="22"/>
          <w:szCs w:val="22"/>
        </w:rPr>
        <w:t>A</w:t>
      </w:r>
      <w:r w:rsidR="00DC21AE">
        <w:rPr>
          <w:rFonts w:asciiTheme="minorHAnsi" w:hAnsiTheme="minorHAnsi" w:cstheme="minorHAnsi"/>
          <w:sz w:val="22"/>
          <w:szCs w:val="22"/>
        </w:rPr>
        <w:t>ttuazione</w:t>
      </w:r>
      <w:r w:rsidR="00DC21AE" w:rsidRPr="00E2764B">
        <w:rPr>
          <w:rFonts w:asciiTheme="minorHAnsi" w:hAnsiTheme="minorHAnsi" w:cstheme="minorHAnsi"/>
          <w:sz w:val="22"/>
          <w:szCs w:val="22"/>
        </w:rPr>
        <w:t xml:space="preserve"> </w:t>
      </w:r>
      <w:r w:rsidRPr="00E2764B">
        <w:rPr>
          <w:rFonts w:asciiTheme="minorHAnsi" w:hAnsiTheme="minorHAnsi" w:cstheme="minorHAnsi"/>
          <w:sz w:val="22"/>
          <w:szCs w:val="22"/>
        </w:rPr>
        <w:t>gli atti adottati, le iniziative assunte e i risultati conseguiti.</w:t>
      </w:r>
    </w:p>
    <w:p w14:paraId="33D2320B" w14:textId="73638A55"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 xml:space="preserve">Nell’ipotesi di ulteriore inottemperanza o di mancato adeguamento alle modalità operative prescritte, il Responsabile di </w:t>
      </w:r>
      <w:r w:rsidR="00DC21AE" w:rsidRPr="00E2764B">
        <w:rPr>
          <w:rFonts w:asciiTheme="minorHAnsi" w:hAnsiTheme="minorHAnsi" w:cstheme="minorHAnsi"/>
          <w:sz w:val="22"/>
          <w:szCs w:val="22"/>
        </w:rPr>
        <w:t>A</w:t>
      </w:r>
      <w:r w:rsidR="00DC21AE">
        <w:rPr>
          <w:rFonts w:asciiTheme="minorHAnsi" w:hAnsiTheme="minorHAnsi" w:cstheme="minorHAnsi"/>
          <w:sz w:val="22"/>
          <w:szCs w:val="22"/>
        </w:rPr>
        <w:t>ttuazione</w:t>
      </w:r>
      <w:r w:rsidRPr="00E2764B">
        <w:rPr>
          <w:rFonts w:asciiTheme="minorHAnsi" w:hAnsiTheme="minorHAnsi" w:cstheme="minorHAnsi"/>
          <w:sz w:val="22"/>
          <w:szCs w:val="22"/>
        </w:rPr>
        <w:t>, sentita l’Autorità di Gestione, adotta le misure amministrative di propria competenza.</w:t>
      </w:r>
    </w:p>
    <w:p w14:paraId="3382F183" w14:textId="77777777" w:rsidR="005930E4" w:rsidRPr="00E2764B" w:rsidRDefault="005930E4" w:rsidP="00E2764B">
      <w:pPr>
        <w:spacing w:after="60" w:line="312" w:lineRule="auto"/>
        <w:jc w:val="both"/>
        <w:rPr>
          <w:rFonts w:asciiTheme="minorHAnsi" w:hAnsiTheme="minorHAnsi" w:cstheme="minorHAnsi"/>
        </w:rPr>
      </w:pPr>
    </w:p>
    <w:p w14:paraId="706867F0" w14:textId="52B76C68" w:rsidR="005930E4" w:rsidRPr="00E2764B" w:rsidRDefault="005930E4" w:rsidP="00E2764B">
      <w:pPr>
        <w:autoSpaceDE w:val="0"/>
        <w:autoSpaceDN w:val="0"/>
        <w:adjustRightInd w:val="0"/>
        <w:spacing w:after="60" w:line="312" w:lineRule="auto"/>
        <w:rPr>
          <w:rFonts w:asciiTheme="minorHAnsi" w:hAnsiTheme="minorHAnsi" w:cstheme="minorHAnsi"/>
          <w:b/>
          <w:bCs/>
        </w:rPr>
      </w:pPr>
      <w:r w:rsidRPr="00E2764B">
        <w:rPr>
          <w:rFonts w:asciiTheme="minorHAnsi" w:hAnsiTheme="minorHAnsi" w:cstheme="minorHAnsi"/>
          <w:b/>
          <w:bCs/>
        </w:rPr>
        <w:t>Articolo 1</w:t>
      </w:r>
      <w:r w:rsidR="00DC21AE">
        <w:rPr>
          <w:rFonts w:asciiTheme="minorHAnsi" w:hAnsiTheme="minorHAnsi" w:cstheme="minorHAnsi"/>
          <w:b/>
          <w:bCs/>
        </w:rPr>
        <w:t>4</w:t>
      </w:r>
      <w:r w:rsidRPr="00E2764B">
        <w:rPr>
          <w:rFonts w:asciiTheme="minorHAnsi" w:hAnsiTheme="minorHAnsi" w:cstheme="minorHAnsi"/>
          <w:b/>
          <w:bCs/>
        </w:rPr>
        <w:t xml:space="preserve"> - Cause di revoca del contributo</w:t>
      </w:r>
    </w:p>
    <w:p w14:paraId="63AC3361" w14:textId="375E1929" w:rsidR="005930E4"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 xml:space="preserve">La Regione procede alla revoca parziale o totale del contributo dell’operazione qualora sia riscontrata una irregolarità. L’ammontare della rettifica finanziaria connessa alla irregolarità riscontrata </w:t>
      </w:r>
      <w:r w:rsidR="009525FA">
        <w:rPr>
          <w:rFonts w:asciiTheme="minorHAnsi" w:hAnsiTheme="minorHAnsi" w:cstheme="minorHAnsi"/>
          <w:sz w:val="22"/>
          <w:szCs w:val="22"/>
        </w:rPr>
        <w:t>è</w:t>
      </w:r>
      <w:r w:rsidR="009525FA" w:rsidRPr="00E2764B">
        <w:rPr>
          <w:rFonts w:asciiTheme="minorHAnsi" w:hAnsiTheme="minorHAnsi" w:cstheme="minorHAnsi"/>
          <w:sz w:val="22"/>
          <w:szCs w:val="22"/>
        </w:rPr>
        <w:t xml:space="preserve"> stabilito</w:t>
      </w:r>
      <w:r w:rsidRPr="00E2764B">
        <w:rPr>
          <w:rFonts w:asciiTheme="minorHAnsi" w:hAnsiTheme="minorHAnsi" w:cstheme="minorHAnsi"/>
          <w:sz w:val="22"/>
          <w:szCs w:val="22"/>
        </w:rPr>
        <w:t xml:space="preserve"> in base alle indicazioni degli orientamenti della commissione Europea in materia di rettifiche finanziarie.</w:t>
      </w:r>
    </w:p>
    <w:p w14:paraId="0668275E" w14:textId="64BAFEBD" w:rsidR="009525FA" w:rsidRPr="00E2764B" w:rsidRDefault="009525FA" w:rsidP="00E2764B">
      <w:pPr>
        <w:pStyle w:val="NormaleWeb"/>
        <w:spacing w:before="0" w:beforeAutospacing="0" w:after="60" w:afterAutospacing="0" w:line="312" w:lineRule="auto"/>
        <w:jc w:val="both"/>
        <w:rPr>
          <w:rFonts w:asciiTheme="minorHAnsi" w:hAnsiTheme="minorHAnsi" w:cstheme="minorHAnsi"/>
          <w:sz w:val="22"/>
          <w:szCs w:val="22"/>
        </w:rPr>
      </w:pPr>
      <w:r w:rsidRPr="009525FA">
        <w:rPr>
          <w:rFonts w:asciiTheme="minorHAnsi" w:hAnsiTheme="minorHAnsi" w:cstheme="minorHAnsi"/>
          <w:sz w:val="22"/>
          <w:szCs w:val="22"/>
        </w:rPr>
        <w:t>La Regione procede alla revoca, parziale o totale, nel caso in cui:</w:t>
      </w:r>
    </w:p>
    <w:p w14:paraId="4017E62E" w14:textId="07AAA431"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Beneficiario non registri le informazioni di monitoraggio sugli applicativi di monitoraggio, o registri le stesse con ritardo rispetto ai tempi previsti in relazione al Programma di finanziamento;</w:t>
      </w:r>
    </w:p>
    <w:p w14:paraId="33B4A379" w14:textId="4BFCC7B9"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Beneficiario non abbia rispettato le obbligazioni stabilite dall’atto di ammissione a finanziamento e dal presente Accordo, dalle determinazioni dirigenziali dell’Ufficio regionale responsabile, dalle norme nazionali e regionali applicabili all’operazione;</w:t>
      </w:r>
    </w:p>
    <w:p w14:paraId="499FA418" w14:textId="15073A09"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ricorrano le cause di revoca in materia di varianti in corso d’opera o di utilizzo dei ribassi d’asta previsti dalla normativa di settore vigente</w:t>
      </w:r>
      <w:r w:rsidR="009525FA">
        <w:rPr>
          <w:rFonts w:asciiTheme="minorHAnsi" w:hAnsiTheme="minorHAnsi" w:cstheme="minorHAnsi"/>
          <w:sz w:val="22"/>
          <w:szCs w:val="22"/>
        </w:rPr>
        <w:t xml:space="preserve"> e dal presente Accordo</w:t>
      </w:r>
      <w:r w:rsidRPr="00E2764B">
        <w:rPr>
          <w:rFonts w:asciiTheme="minorHAnsi" w:hAnsiTheme="minorHAnsi" w:cstheme="minorHAnsi"/>
          <w:sz w:val="22"/>
          <w:szCs w:val="22"/>
        </w:rPr>
        <w:t>;</w:t>
      </w:r>
    </w:p>
    <w:p w14:paraId="670BF246" w14:textId="3850B23A"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lastRenderedPageBreak/>
        <w:t xml:space="preserve">ricorrano le cause di revoca previste dall’articolo </w:t>
      </w:r>
      <w:r w:rsidR="009525FA" w:rsidRPr="009525FA">
        <w:rPr>
          <w:rFonts w:asciiTheme="minorHAnsi" w:hAnsiTheme="minorHAnsi" w:cstheme="minorHAnsi"/>
          <w:sz w:val="22"/>
          <w:szCs w:val="22"/>
        </w:rPr>
        <w:t>65 del Reg. (UE) n. 2021/1060</w:t>
      </w:r>
      <w:r w:rsidR="009525FA">
        <w:rPr>
          <w:rFonts w:asciiTheme="minorHAnsi" w:hAnsiTheme="minorHAnsi" w:cstheme="minorHAnsi"/>
          <w:sz w:val="22"/>
          <w:szCs w:val="22"/>
        </w:rPr>
        <w:t xml:space="preserve"> </w:t>
      </w:r>
      <w:r w:rsidRPr="00E2764B">
        <w:rPr>
          <w:rFonts w:asciiTheme="minorHAnsi" w:hAnsiTheme="minorHAnsi" w:cstheme="minorHAnsi"/>
          <w:sz w:val="22"/>
          <w:szCs w:val="22"/>
        </w:rPr>
        <w:t>in materia di stabilità delle operazioni;</w:t>
      </w:r>
    </w:p>
    <w:p w14:paraId="3671CD18" w14:textId="7AA5CA6E" w:rsidR="005930E4" w:rsidRPr="00E2764B" w:rsidRDefault="009525FA"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Pr>
          <w:rFonts w:asciiTheme="minorHAnsi" w:hAnsiTheme="minorHAnsi" w:cstheme="minorHAnsi"/>
          <w:sz w:val="22"/>
          <w:szCs w:val="22"/>
        </w:rPr>
        <w:t>il</w:t>
      </w:r>
      <w:r w:rsidR="005930E4" w:rsidRPr="00E2764B">
        <w:rPr>
          <w:rFonts w:asciiTheme="minorHAnsi" w:hAnsiTheme="minorHAnsi" w:cstheme="minorHAnsi"/>
          <w:sz w:val="22"/>
          <w:szCs w:val="22"/>
        </w:rPr>
        <w:t xml:space="preserve"> beneficiario non rispetti le disposizioni in materia di comunicazione e trasparenza di cui all’articolo </w:t>
      </w:r>
      <w:r>
        <w:rPr>
          <w:rFonts w:asciiTheme="minorHAnsi" w:hAnsiTheme="minorHAnsi" w:cstheme="minorHAnsi"/>
          <w:sz w:val="22"/>
          <w:szCs w:val="22"/>
        </w:rPr>
        <w:t>8</w:t>
      </w:r>
      <w:r w:rsidR="005930E4" w:rsidRPr="00E2764B">
        <w:rPr>
          <w:rFonts w:asciiTheme="minorHAnsi" w:hAnsiTheme="minorHAnsi" w:cstheme="minorHAnsi"/>
          <w:sz w:val="22"/>
          <w:szCs w:val="22"/>
        </w:rPr>
        <w:t>.</w:t>
      </w:r>
    </w:p>
    <w:p w14:paraId="46D5E929" w14:textId="4DF26660"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La Regione si riserva la facoltà di revoca parziale o totale del finanziamento qualora:</w:t>
      </w:r>
    </w:p>
    <w:p w14:paraId="73624674" w14:textId="77777777" w:rsidR="009525FA"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Beneficiario abbia realizzato l’operazione senza rispettare le scadenze fissate nell’atto di ammissione a finanziamento o di concessione del contributo;</w:t>
      </w:r>
    </w:p>
    <w:p w14:paraId="6EB14E99" w14:textId="63CAA3E2"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mancato rispetto de</w:t>
      </w:r>
      <w:r w:rsidR="0015682C">
        <w:rPr>
          <w:rFonts w:asciiTheme="minorHAnsi" w:hAnsiTheme="minorHAnsi" w:cstheme="minorHAnsi"/>
          <w:sz w:val="22"/>
          <w:szCs w:val="22"/>
        </w:rPr>
        <w:t>l</w:t>
      </w:r>
      <w:r w:rsidRPr="00E2764B">
        <w:rPr>
          <w:rFonts w:asciiTheme="minorHAnsi" w:hAnsiTheme="minorHAnsi" w:cstheme="minorHAnsi"/>
          <w:sz w:val="22"/>
          <w:szCs w:val="22"/>
        </w:rPr>
        <w:t xml:space="preserve"> cronoprogramm</w:t>
      </w:r>
      <w:r w:rsidR="0015682C">
        <w:rPr>
          <w:rFonts w:asciiTheme="minorHAnsi" w:hAnsiTheme="minorHAnsi" w:cstheme="minorHAnsi"/>
          <w:sz w:val="22"/>
          <w:szCs w:val="22"/>
        </w:rPr>
        <w:t>a</w:t>
      </w:r>
      <w:r w:rsidRPr="00E2764B">
        <w:rPr>
          <w:rFonts w:asciiTheme="minorHAnsi" w:hAnsiTheme="minorHAnsi" w:cstheme="minorHAnsi"/>
          <w:sz w:val="22"/>
          <w:szCs w:val="22"/>
        </w:rPr>
        <w:t xml:space="preserve"> dell</w:t>
      </w:r>
      <w:r w:rsidR="0015682C">
        <w:rPr>
          <w:rFonts w:asciiTheme="minorHAnsi" w:hAnsiTheme="minorHAnsi" w:cstheme="minorHAnsi"/>
          <w:sz w:val="22"/>
          <w:szCs w:val="22"/>
        </w:rPr>
        <w:t>’</w:t>
      </w:r>
      <w:r w:rsidRPr="00E2764B">
        <w:rPr>
          <w:rFonts w:asciiTheme="minorHAnsi" w:hAnsiTheme="minorHAnsi" w:cstheme="minorHAnsi"/>
          <w:sz w:val="22"/>
          <w:szCs w:val="22"/>
        </w:rPr>
        <w:t>operazion</w:t>
      </w:r>
      <w:r w:rsidR="0015682C">
        <w:rPr>
          <w:rFonts w:asciiTheme="minorHAnsi" w:hAnsiTheme="minorHAnsi" w:cstheme="minorHAnsi"/>
          <w:sz w:val="22"/>
          <w:szCs w:val="22"/>
        </w:rPr>
        <w:t>e</w:t>
      </w:r>
      <w:r w:rsidRPr="00E2764B">
        <w:rPr>
          <w:rFonts w:asciiTheme="minorHAnsi" w:hAnsiTheme="minorHAnsi" w:cstheme="minorHAnsi"/>
          <w:sz w:val="22"/>
          <w:szCs w:val="22"/>
        </w:rPr>
        <w:t xml:space="preserve"> abbia determinato, il disimpegno automatico delle risorse o contribuito al mancato rispetto dei target in termini di spesa o di impegni giuridicamente vincolanti;</w:t>
      </w:r>
    </w:p>
    <w:p w14:paraId="375BEEAE" w14:textId="1A4214C7"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Beneficiario non custodisca i documenti o non ne assicuri l’accesso per il tempo e nei modi stabiliti;</w:t>
      </w:r>
    </w:p>
    <w:p w14:paraId="2614091B" w14:textId="2C8F045B" w:rsidR="005930E4" w:rsidRPr="00E2764B" w:rsidRDefault="005930E4" w:rsidP="000F7E2D">
      <w:pPr>
        <w:pStyle w:val="NormaleWeb"/>
        <w:numPr>
          <w:ilvl w:val="0"/>
          <w:numId w:val="9"/>
        </w:numPr>
        <w:spacing w:before="0" w:beforeAutospacing="0" w:after="60" w:afterAutospacing="0" w:line="312" w:lineRule="auto"/>
        <w:ind w:left="714" w:hanging="357"/>
        <w:jc w:val="both"/>
        <w:rPr>
          <w:rFonts w:asciiTheme="minorHAnsi" w:hAnsiTheme="minorHAnsi" w:cstheme="minorHAnsi"/>
          <w:sz w:val="22"/>
          <w:szCs w:val="22"/>
        </w:rPr>
      </w:pPr>
      <w:r w:rsidRPr="00E2764B">
        <w:rPr>
          <w:rFonts w:asciiTheme="minorHAnsi" w:hAnsiTheme="minorHAnsi" w:cstheme="minorHAnsi"/>
          <w:sz w:val="22"/>
          <w:szCs w:val="22"/>
        </w:rPr>
        <w:t>il Beneficiario non rispetti i compiti assegnati con il presente Accordo.</w:t>
      </w:r>
    </w:p>
    <w:p w14:paraId="05B293DB" w14:textId="50CC445A" w:rsidR="005930E4" w:rsidRPr="00E2764B" w:rsidRDefault="005930E4"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La Regione</w:t>
      </w:r>
      <w:r w:rsidR="00033A8E">
        <w:rPr>
          <w:rFonts w:asciiTheme="minorHAnsi" w:hAnsiTheme="minorHAnsi" w:cstheme="minorHAnsi"/>
          <w:sz w:val="22"/>
          <w:szCs w:val="22"/>
        </w:rPr>
        <w:t>,</w:t>
      </w:r>
      <w:r w:rsidRPr="00E2764B">
        <w:rPr>
          <w:rFonts w:asciiTheme="minorHAnsi" w:hAnsiTheme="minorHAnsi" w:cstheme="minorHAnsi"/>
          <w:sz w:val="22"/>
          <w:szCs w:val="22"/>
        </w:rPr>
        <w:t xml:space="preserve"> nel procedere alla revoca</w:t>
      </w:r>
      <w:r w:rsidR="00033A8E">
        <w:rPr>
          <w:rFonts w:asciiTheme="minorHAnsi" w:hAnsiTheme="minorHAnsi" w:cstheme="minorHAnsi"/>
          <w:sz w:val="22"/>
          <w:szCs w:val="22"/>
        </w:rPr>
        <w:t>,</w:t>
      </w:r>
      <w:r w:rsidRPr="00E2764B">
        <w:rPr>
          <w:rFonts w:asciiTheme="minorHAnsi" w:hAnsiTheme="minorHAnsi" w:cstheme="minorHAnsi"/>
          <w:sz w:val="22"/>
          <w:szCs w:val="22"/>
        </w:rPr>
        <w:t xml:space="preserve"> può applicare il principio di proporzionalità, ossia tener conto dell’incidenza delle cause della revoca sul mancato raggiungimento degli obiettivi programmatici e finanziari dell’Accordo.</w:t>
      </w:r>
    </w:p>
    <w:p w14:paraId="62E9FF0D" w14:textId="77777777" w:rsidR="00DF0155" w:rsidRPr="00E2764B" w:rsidRDefault="00DF0155" w:rsidP="00E2764B">
      <w:pPr>
        <w:spacing w:after="60" w:line="312" w:lineRule="auto"/>
        <w:jc w:val="both"/>
        <w:rPr>
          <w:rFonts w:asciiTheme="minorHAnsi" w:hAnsiTheme="minorHAnsi" w:cstheme="minorHAnsi"/>
        </w:rPr>
      </w:pPr>
    </w:p>
    <w:p w14:paraId="79C8331D" w14:textId="77777777" w:rsidR="000801BA" w:rsidRPr="00556505" w:rsidRDefault="000801BA" w:rsidP="000801BA">
      <w:pPr>
        <w:autoSpaceDE w:val="0"/>
        <w:autoSpaceDN w:val="0"/>
        <w:adjustRightInd w:val="0"/>
        <w:spacing w:after="60" w:line="312" w:lineRule="auto"/>
        <w:rPr>
          <w:rFonts w:asciiTheme="minorHAnsi" w:hAnsiTheme="minorHAnsi" w:cstheme="minorHAnsi"/>
          <w:b/>
          <w:bCs/>
        </w:rPr>
      </w:pPr>
      <w:r w:rsidRPr="00556505">
        <w:rPr>
          <w:rFonts w:asciiTheme="minorHAnsi" w:hAnsiTheme="minorHAnsi" w:cstheme="minorHAnsi"/>
          <w:b/>
          <w:bCs/>
        </w:rPr>
        <w:t>Art</w:t>
      </w:r>
      <w:r>
        <w:rPr>
          <w:rFonts w:asciiTheme="minorHAnsi" w:hAnsiTheme="minorHAnsi" w:cstheme="minorHAnsi"/>
          <w:b/>
          <w:bCs/>
        </w:rPr>
        <w:t>icolo</w:t>
      </w:r>
      <w:r w:rsidRPr="00556505">
        <w:rPr>
          <w:rFonts w:asciiTheme="minorHAnsi" w:hAnsiTheme="minorHAnsi" w:cstheme="minorHAnsi"/>
          <w:b/>
          <w:bCs/>
        </w:rPr>
        <w:t xml:space="preserve"> 1</w:t>
      </w:r>
      <w:r>
        <w:rPr>
          <w:rFonts w:asciiTheme="minorHAnsi" w:hAnsiTheme="minorHAnsi" w:cstheme="minorHAnsi"/>
          <w:b/>
          <w:bCs/>
        </w:rPr>
        <w:t>5</w:t>
      </w:r>
      <w:r w:rsidRPr="00556505">
        <w:rPr>
          <w:rFonts w:asciiTheme="minorHAnsi" w:hAnsiTheme="minorHAnsi" w:cstheme="minorHAnsi"/>
          <w:b/>
          <w:bCs/>
        </w:rPr>
        <w:t xml:space="preserve"> – Responsabilità</w:t>
      </w:r>
    </w:p>
    <w:p w14:paraId="105DEA3B" w14:textId="38974A1B" w:rsidR="000801BA" w:rsidRDefault="000801BA" w:rsidP="000801BA">
      <w:pPr>
        <w:pStyle w:val="NormaleWeb"/>
        <w:spacing w:before="0" w:beforeAutospacing="0" w:after="60" w:afterAutospacing="0" w:line="312" w:lineRule="auto"/>
        <w:jc w:val="both"/>
        <w:rPr>
          <w:rFonts w:asciiTheme="minorHAnsi" w:hAnsiTheme="minorHAnsi" w:cstheme="minorHAnsi"/>
          <w:sz w:val="22"/>
          <w:szCs w:val="22"/>
        </w:rPr>
      </w:pPr>
      <w:r w:rsidRPr="00556505">
        <w:rPr>
          <w:rFonts w:asciiTheme="minorHAnsi" w:hAnsiTheme="minorHAnsi" w:cstheme="minorHAnsi"/>
          <w:sz w:val="22"/>
          <w:szCs w:val="22"/>
        </w:rPr>
        <w:t xml:space="preserve">La Regione Basilicata è esentata da qualsiasi responsabilità per eventuali danni di qualsiasi natura, materiali o immateriali, diretti ed indiretti, causati a cose o persone e connessi all’attuazione </w:t>
      </w:r>
      <w:r>
        <w:rPr>
          <w:rFonts w:asciiTheme="minorHAnsi" w:hAnsiTheme="minorHAnsi" w:cstheme="minorHAnsi"/>
          <w:sz w:val="22"/>
          <w:szCs w:val="22"/>
        </w:rPr>
        <w:t>dell</w:t>
      </w:r>
      <w:r w:rsidR="004F5CEB">
        <w:rPr>
          <w:rFonts w:asciiTheme="minorHAnsi" w:hAnsiTheme="minorHAnsi" w:cstheme="minorHAnsi"/>
          <w:sz w:val="22"/>
          <w:szCs w:val="22"/>
        </w:rPr>
        <w:t>’</w:t>
      </w:r>
      <w:r>
        <w:rPr>
          <w:rFonts w:asciiTheme="minorHAnsi" w:hAnsiTheme="minorHAnsi" w:cstheme="minorHAnsi"/>
          <w:sz w:val="22"/>
          <w:szCs w:val="22"/>
        </w:rPr>
        <w:t>operazion</w:t>
      </w:r>
      <w:r w:rsidR="004F5CEB">
        <w:rPr>
          <w:rFonts w:asciiTheme="minorHAnsi" w:hAnsiTheme="minorHAnsi" w:cstheme="minorHAnsi"/>
          <w:sz w:val="22"/>
          <w:szCs w:val="22"/>
        </w:rPr>
        <w:t>e</w:t>
      </w:r>
      <w:r w:rsidRPr="00556505">
        <w:rPr>
          <w:rFonts w:asciiTheme="minorHAnsi" w:hAnsiTheme="minorHAnsi" w:cstheme="minorHAnsi"/>
          <w:sz w:val="22"/>
          <w:szCs w:val="22"/>
        </w:rPr>
        <w:t>.</w:t>
      </w:r>
    </w:p>
    <w:p w14:paraId="7DEF954C" w14:textId="77777777" w:rsidR="000801BA" w:rsidRPr="00556505" w:rsidRDefault="000801BA" w:rsidP="000801BA">
      <w:pPr>
        <w:pStyle w:val="NormaleWeb"/>
        <w:spacing w:before="0" w:beforeAutospacing="0" w:after="60" w:afterAutospacing="0" w:line="312" w:lineRule="auto"/>
        <w:jc w:val="both"/>
        <w:rPr>
          <w:rFonts w:asciiTheme="minorHAnsi" w:hAnsiTheme="minorHAnsi" w:cstheme="minorHAnsi"/>
          <w:sz w:val="22"/>
          <w:szCs w:val="22"/>
        </w:rPr>
      </w:pPr>
      <w:r w:rsidRPr="00556505">
        <w:rPr>
          <w:rFonts w:asciiTheme="minorHAnsi" w:hAnsiTheme="minorHAnsi" w:cstheme="minorHAnsi"/>
          <w:sz w:val="22"/>
          <w:szCs w:val="22"/>
        </w:rPr>
        <w:t xml:space="preserve">È fatto obbligo al </w:t>
      </w:r>
      <w:r>
        <w:rPr>
          <w:rFonts w:asciiTheme="minorHAnsi" w:hAnsiTheme="minorHAnsi" w:cstheme="minorHAnsi"/>
          <w:sz w:val="22"/>
          <w:szCs w:val="22"/>
        </w:rPr>
        <w:t>beneficiario</w:t>
      </w:r>
      <w:r w:rsidRPr="00556505">
        <w:rPr>
          <w:rFonts w:asciiTheme="minorHAnsi" w:hAnsiTheme="minorHAnsi" w:cstheme="minorHAnsi"/>
          <w:sz w:val="22"/>
          <w:szCs w:val="22"/>
        </w:rPr>
        <w:t xml:space="preserve"> di mantenere la Regione Basilicata sollevata e indenne da richieste di risarcimento dei danni e da eventuali azioni legali promosse da terzi. </w:t>
      </w:r>
    </w:p>
    <w:p w14:paraId="335DDB66" w14:textId="77777777" w:rsidR="000801BA" w:rsidRDefault="000801BA" w:rsidP="00E2764B">
      <w:pPr>
        <w:autoSpaceDE w:val="0"/>
        <w:autoSpaceDN w:val="0"/>
        <w:adjustRightInd w:val="0"/>
        <w:spacing w:after="60" w:line="312" w:lineRule="auto"/>
        <w:rPr>
          <w:rFonts w:asciiTheme="minorHAnsi" w:hAnsiTheme="minorHAnsi" w:cstheme="minorHAnsi"/>
          <w:b/>
          <w:bCs/>
        </w:rPr>
      </w:pPr>
    </w:p>
    <w:p w14:paraId="44AA7B2C" w14:textId="21BFFED0" w:rsidR="002E44D6" w:rsidRPr="00E2764B" w:rsidRDefault="002E44D6" w:rsidP="00E2764B">
      <w:pPr>
        <w:autoSpaceDE w:val="0"/>
        <w:autoSpaceDN w:val="0"/>
        <w:adjustRightInd w:val="0"/>
        <w:spacing w:after="60" w:line="312" w:lineRule="auto"/>
        <w:rPr>
          <w:rFonts w:asciiTheme="minorHAnsi" w:hAnsiTheme="minorHAnsi" w:cstheme="minorHAnsi"/>
          <w:b/>
          <w:bCs/>
        </w:rPr>
      </w:pPr>
      <w:r w:rsidRPr="00E2764B">
        <w:rPr>
          <w:rFonts w:asciiTheme="minorHAnsi" w:hAnsiTheme="minorHAnsi" w:cstheme="minorHAnsi"/>
          <w:b/>
          <w:bCs/>
        </w:rPr>
        <w:t>Art</w:t>
      </w:r>
      <w:r w:rsidR="005930E4" w:rsidRPr="00E2764B">
        <w:rPr>
          <w:rFonts w:asciiTheme="minorHAnsi" w:hAnsiTheme="minorHAnsi" w:cstheme="minorHAnsi"/>
          <w:b/>
          <w:bCs/>
        </w:rPr>
        <w:t>icolo</w:t>
      </w:r>
      <w:r w:rsidRPr="00E2764B">
        <w:rPr>
          <w:rFonts w:asciiTheme="minorHAnsi" w:hAnsiTheme="minorHAnsi" w:cstheme="minorHAnsi"/>
          <w:b/>
          <w:bCs/>
        </w:rPr>
        <w:t xml:space="preserve"> </w:t>
      </w:r>
      <w:r w:rsidR="005930E4" w:rsidRPr="00E2764B">
        <w:rPr>
          <w:rFonts w:asciiTheme="minorHAnsi" w:hAnsiTheme="minorHAnsi" w:cstheme="minorHAnsi"/>
          <w:b/>
          <w:bCs/>
        </w:rPr>
        <w:t>1</w:t>
      </w:r>
      <w:r w:rsidR="000801BA">
        <w:rPr>
          <w:rFonts w:asciiTheme="minorHAnsi" w:hAnsiTheme="minorHAnsi" w:cstheme="minorHAnsi"/>
          <w:b/>
          <w:bCs/>
        </w:rPr>
        <w:t>6</w:t>
      </w:r>
      <w:r w:rsidRPr="00E2764B">
        <w:rPr>
          <w:rFonts w:asciiTheme="minorHAnsi" w:hAnsiTheme="minorHAnsi" w:cstheme="minorHAnsi"/>
          <w:b/>
          <w:bCs/>
        </w:rPr>
        <w:t xml:space="preserve"> - Divieto di cumulo </w:t>
      </w:r>
    </w:p>
    <w:p w14:paraId="5B442D2F" w14:textId="774BC71A" w:rsidR="002E44D6" w:rsidRPr="00E2764B" w:rsidRDefault="002E44D6"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 xml:space="preserve">Il </w:t>
      </w:r>
      <w:r w:rsidR="005930E4" w:rsidRPr="00E2764B">
        <w:rPr>
          <w:rFonts w:asciiTheme="minorHAnsi" w:hAnsiTheme="minorHAnsi" w:cstheme="minorHAnsi"/>
          <w:sz w:val="22"/>
          <w:szCs w:val="22"/>
        </w:rPr>
        <w:t xml:space="preserve">Beneficiario </w:t>
      </w:r>
      <w:r w:rsidRPr="00E2764B">
        <w:rPr>
          <w:rFonts w:asciiTheme="minorHAnsi" w:hAnsiTheme="minorHAnsi" w:cstheme="minorHAnsi"/>
          <w:sz w:val="22"/>
          <w:szCs w:val="22"/>
        </w:rPr>
        <w:t xml:space="preserve">dichiara di non percepire contributi, finanziamenti, o altre sovvenzioni, comunque denominati, da organismi pubblici per le stesse attività previste dall’operazione oggetto del presente Accordo. </w:t>
      </w:r>
    </w:p>
    <w:p w14:paraId="61865AFC" w14:textId="77777777" w:rsidR="002E44D6" w:rsidRPr="00E2764B" w:rsidRDefault="002E44D6" w:rsidP="00E2764B">
      <w:pPr>
        <w:pStyle w:val="NormaleWeb"/>
        <w:spacing w:before="0" w:beforeAutospacing="0" w:after="60" w:afterAutospacing="0" w:line="312" w:lineRule="auto"/>
        <w:jc w:val="both"/>
        <w:rPr>
          <w:rFonts w:asciiTheme="minorHAnsi" w:hAnsiTheme="minorHAnsi" w:cstheme="minorHAnsi"/>
          <w:sz w:val="22"/>
          <w:szCs w:val="22"/>
        </w:rPr>
      </w:pPr>
      <w:r w:rsidRPr="00E2764B">
        <w:rPr>
          <w:rFonts w:asciiTheme="minorHAnsi" w:hAnsiTheme="minorHAnsi" w:cstheme="minorHAnsi"/>
          <w:sz w:val="22"/>
          <w:szCs w:val="22"/>
        </w:rPr>
        <w:t>In caso di accertata violazione di tale obbligo, l’Amministrazione regionale dispone la revoca del finanziamento e la risoluzione del presente Accordo.</w:t>
      </w:r>
    </w:p>
    <w:p w14:paraId="6FDF4BC6" w14:textId="77777777" w:rsidR="002E44D6" w:rsidRPr="00E2764B" w:rsidRDefault="002E44D6" w:rsidP="00E2764B">
      <w:pPr>
        <w:spacing w:after="60" w:line="312" w:lineRule="auto"/>
        <w:jc w:val="both"/>
        <w:rPr>
          <w:rFonts w:asciiTheme="minorHAnsi" w:hAnsiTheme="minorHAnsi" w:cstheme="minorHAnsi"/>
        </w:rPr>
      </w:pPr>
    </w:p>
    <w:p w14:paraId="48C33EF2" w14:textId="3D42E378"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5930E4" w:rsidRPr="00E2764B">
        <w:rPr>
          <w:rFonts w:asciiTheme="minorHAnsi" w:hAnsiTheme="minorHAnsi" w:cstheme="minorHAnsi"/>
          <w:b/>
        </w:rPr>
        <w:t>icolo</w:t>
      </w:r>
      <w:r w:rsidRPr="00E2764B">
        <w:rPr>
          <w:rFonts w:asciiTheme="minorHAnsi" w:hAnsiTheme="minorHAnsi" w:cstheme="minorHAnsi"/>
          <w:b/>
        </w:rPr>
        <w:t xml:space="preserve"> 1</w:t>
      </w:r>
      <w:r w:rsidR="000801BA">
        <w:rPr>
          <w:rFonts w:asciiTheme="minorHAnsi" w:hAnsiTheme="minorHAnsi" w:cstheme="minorHAnsi"/>
          <w:b/>
        </w:rPr>
        <w:t>7</w:t>
      </w:r>
      <w:r w:rsidRPr="00E2764B">
        <w:rPr>
          <w:rFonts w:asciiTheme="minorHAnsi" w:hAnsiTheme="minorHAnsi" w:cstheme="minorHAnsi"/>
          <w:b/>
        </w:rPr>
        <w:t xml:space="preserve"> – Obblighi di riservatezza e trattamento dei dati personali</w:t>
      </w:r>
    </w:p>
    <w:p w14:paraId="0552972B" w14:textId="0ABE2E2C"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Le Parti hanno l’obbligo di mantenere riservati i dati e le informazioni di cui vengano in possesso, di non divulgarli in alcun modo e di non farne oggetto di utilizzazione a qualsiasi titolo per scopi diversi da quelli derivanti dal presente Accordo.</w:t>
      </w:r>
    </w:p>
    <w:p w14:paraId="4C7E0A83"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lastRenderedPageBreak/>
        <w:t xml:space="preserve">Le informazioni, i dati e le conoscenze riservate non potranno essere copiate o riprodotte in tutto o in parte dalle Parti, se non per esigenze operative strettamente connesse allo svolgimento delle attività oggetto del presente Accordo. </w:t>
      </w:r>
    </w:p>
    <w:p w14:paraId="1A661EC8" w14:textId="1651E67A"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 xml:space="preserve">Le Parti si impegnano altresì a trattare eventuali dati personali e sensibili conformemente alla normativa nazionale e al Regolamento </w:t>
      </w:r>
      <w:r w:rsidR="001151C4">
        <w:rPr>
          <w:rFonts w:asciiTheme="minorHAnsi" w:hAnsiTheme="minorHAnsi" w:cstheme="minorHAnsi"/>
        </w:rPr>
        <w:t>(</w:t>
      </w:r>
      <w:r w:rsidRPr="00E2764B">
        <w:rPr>
          <w:rFonts w:asciiTheme="minorHAnsi" w:hAnsiTheme="minorHAnsi" w:cstheme="minorHAnsi"/>
        </w:rPr>
        <w:t>UE</w:t>
      </w:r>
      <w:r w:rsidR="001151C4">
        <w:rPr>
          <w:rFonts w:asciiTheme="minorHAnsi" w:hAnsiTheme="minorHAnsi" w:cstheme="minorHAnsi"/>
        </w:rPr>
        <w:t>)</w:t>
      </w:r>
      <w:r w:rsidRPr="00E2764B">
        <w:rPr>
          <w:rFonts w:asciiTheme="minorHAnsi" w:hAnsiTheme="minorHAnsi" w:cstheme="minorHAnsi"/>
        </w:rPr>
        <w:t xml:space="preserve"> GDPR n. 2016/679, nonché a qualsiasi altra normativa sulla protezione dei dati personali applicabile in Italia, ivi compresi i provvedimenti del Garante della Protezione dei Dati Personali. </w:t>
      </w:r>
    </w:p>
    <w:p w14:paraId="5AB7944E"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Il trattamento dei dati sarà improntato ai principi di correttezza, liceità e trasparenza e nel rispetto di norme di sicurezza.</w:t>
      </w:r>
    </w:p>
    <w:p w14:paraId="4FC15046" w14:textId="77777777" w:rsidR="002E44D6" w:rsidRPr="00E2764B" w:rsidRDefault="002E44D6" w:rsidP="00E2764B">
      <w:pPr>
        <w:spacing w:after="60" w:line="312" w:lineRule="auto"/>
        <w:jc w:val="both"/>
        <w:rPr>
          <w:rFonts w:asciiTheme="minorHAnsi" w:hAnsiTheme="minorHAnsi" w:cstheme="minorHAnsi"/>
        </w:rPr>
      </w:pPr>
    </w:p>
    <w:p w14:paraId="46316266" w14:textId="60C7F2F8"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5930E4" w:rsidRPr="00E2764B">
        <w:rPr>
          <w:rFonts w:asciiTheme="minorHAnsi" w:hAnsiTheme="minorHAnsi" w:cstheme="minorHAnsi"/>
          <w:b/>
        </w:rPr>
        <w:t>icolo</w:t>
      </w:r>
      <w:r w:rsidRPr="00E2764B">
        <w:rPr>
          <w:rFonts w:asciiTheme="minorHAnsi" w:hAnsiTheme="minorHAnsi" w:cstheme="minorHAnsi"/>
          <w:b/>
        </w:rPr>
        <w:t xml:space="preserve"> 1</w:t>
      </w:r>
      <w:r w:rsidR="000801BA">
        <w:rPr>
          <w:rFonts w:asciiTheme="minorHAnsi" w:hAnsiTheme="minorHAnsi" w:cstheme="minorHAnsi"/>
          <w:b/>
        </w:rPr>
        <w:t>8</w:t>
      </w:r>
      <w:r w:rsidRPr="00E2764B">
        <w:rPr>
          <w:rFonts w:asciiTheme="minorHAnsi" w:hAnsiTheme="minorHAnsi" w:cstheme="minorHAnsi"/>
          <w:b/>
        </w:rPr>
        <w:t xml:space="preserve"> - Spese di bollo e di registrazione </w:t>
      </w:r>
    </w:p>
    <w:p w14:paraId="6F98BC24"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Il presente Accordo è soggetto a imposta di bollo e registrazione in caso d’uso ai sensi degli artt. 5 e 39 del D.P.R. 131 del 26 aprile 1986, a cura e a spese della Parte richiedente.</w:t>
      </w:r>
    </w:p>
    <w:p w14:paraId="5176B028" w14:textId="77777777" w:rsidR="002E44D6" w:rsidRPr="00E2764B" w:rsidRDefault="002E44D6" w:rsidP="00E2764B">
      <w:pPr>
        <w:spacing w:after="60" w:line="312" w:lineRule="auto"/>
        <w:jc w:val="both"/>
        <w:rPr>
          <w:rFonts w:asciiTheme="minorHAnsi" w:hAnsiTheme="minorHAnsi" w:cstheme="minorHAnsi"/>
          <w:b/>
        </w:rPr>
      </w:pPr>
    </w:p>
    <w:p w14:paraId="5150CAC4" w14:textId="14183D1C"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5930E4" w:rsidRPr="00E2764B">
        <w:rPr>
          <w:rFonts w:asciiTheme="minorHAnsi" w:hAnsiTheme="minorHAnsi" w:cstheme="minorHAnsi"/>
          <w:b/>
        </w:rPr>
        <w:t>icolo</w:t>
      </w:r>
      <w:r w:rsidRPr="00E2764B">
        <w:rPr>
          <w:rFonts w:asciiTheme="minorHAnsi" w:hAnsiTheme="minorHAnsi" w:cstheme="minorHAnsi"/>
          <w:b/>
        </w:rPr>
        <w:t xml:space="preserve"> 1</w:t>
      </w:r>
      <w:r w:rsidR="000801BA">
        <w:rPr>
          <w:rFonts w:asciiTheme="minorHAnsi" w:hAnsiTheme="minorHAnsi" w:cstheme="minorHAnsi"/>
          <w:b/>
        </w:rPr>
        <w:t>9</w:t>
      </w:r>
      <w:r w:rsidRPr="00E2764B">
        <w:rPr>
          <w:rFonts w:asciiTheme="minorHAnsi" w:hAnsiTheme="minorHAnsi" w:cstheme="minorHAnsi"/>
          <w:b/>
        </w:rPr>
        <w:t xml:space="preserve"> – Trasparenza</w:t>
      </w:r>
    </w:p>
    <w:p w14:paraId="237FB20C"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Le Parti si impegnano a dare pubblicità al presente Accordo ai sensi dell’art. 23 del D. Lgs. n. 33/2013 sugli obblighi di trasparenza inserendolo sul proprio sito web nell’elenco degli Accordi da essi stipulati con soggetti privati o con altre Amministrazioni Pubbliche.</w:t>
      </w:r>
    </w:p>
    <w:p w14:paraId="74DE3EF6" w14:textId="77777777" w:rsidR="002E44D6" w:rsidRPr="00E2764B" w:rsidRDefault="002E44D6" w:rsidP="00E2764B">
      <w:pPr>
        <w:spacing w:after="60" w:line="312" w:lineRule="auto"/>
        <w:jc w:val="both"/>
        <w:rPr>
          <w:rFonts w:asciiTheme="minorHAnsi" w:hAnsiTheme="minorHAnsi" w:cstheme="minorHAnsi"/>
        </w:rPr>
      </w:pPr>
    </w:p>
    <w:p w14:paraId="0D2263F3" w14:textId="3C5185FC"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5930E4" w:rsidRPr="00E2764B">
        <w:rPr>
          <w:rFonts w:asciiTheme="minorHAnsi" w:hAnsiTheme="minorHAnsi" w:cstheme="minorHAnsi"/>
          <w:b/>
        </w:rPr>
        <w:t>icolo</w:t>
      </w:r>
      <w:r w:rsidRPr="00E2764B">
        <w:rPr>
          <w:rFonts w:asciiTheme="minorHAnsi" w:hAnsiTheme="minorHAnsi" w:cstheme="minorHAnsi"/>
          <w:b/>
        </w:rPr>
        <w:t xml:space="preserve"> </w:t>
      </w:r>
      <w:r w:rsidR="000801BA">
        <w:rPr>
          <w:rFonts w:asciiTheme="minorHAnsi" w:hAnsiTheme="minorHAnsi" w:cstheme="minorHAnsi"/>
          <w:b/>
        </w:rPr>
        <w:t>20</w:t>
      </w:r>
      <w:r w:rsidRPr="00E2764B">
        <w:rPr>
          <w:rFonts w:asciiTheme="minorHAnsi" w:hAnsiTheme="minorHAnsi" w:cstheme="minorHAnsi"/>
          <w:b/>
        </w:rPr>
        <w:t xml:space="preserve"> - Foro competente</w:t>
      </w:r>
    </w:p>
    <w:p w14:paraId="7B610910" w14:textId="77777777" w:rsidR="002E44D6" w:rsidRPr="00E2764B"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Ai sensi e per gli effetti dell’art. 15, comma 2 della legge 7 agosto 1990, n. 241, le eventuali controversie che dovessero insorgere in merito all’esecuzione del presente Accordo sono riservate alla giurisdizione esclusiva del Tribunale Amministrativo Regionale della Basilicata.</w:t>
      </w:r>
    </w:p>
    <w:p w14:paraId="54A595F6" w14:textId="77777777" w:rsidR="002E44D6" w:rsidRPr="00E2764B" w:rsidRDefault="002E44D6" w:rsidP="00E2764B">
      <w:pPr>
        <w:spacing w:after="60" w:line="312" w:lineRule="auto"/>
        <w:jc w:val="both"/>
        <w:rPr>
          <w:rFonts w:asciiTheme="minorHAnsi" w:hAnsiTheme="minorHAnsi" w:cstheme="minorHAnsi"/>
        </w:rPr>
      </w:pPr>
    </w:p>
    <w:p w14:paraId="6F76CE9D" w14:textId="45B18121"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Art</w:t>
      </w:r>
      <w:r w:rsidR="005930E4" w:rsidRPr="00E2764B">
        <w:rPr>
          <w:rFonts w:asciiTheme="minorHAnsi" w:hAnsiTheme="minorHAnsi" w:cstheme="minorHAnsi"/>
          <w:b/>
        </w:rPr>
        <w:t>icolo</w:t>
      </w:r>
      <w:r w:rsidRPr="00E2764B">
        <w:rPr>
          <w:rFonts w:asciiTheme="minorHAnsi" w:hAnsiTheme="minorHAnsi" w:cstheme="minorHAnsi"/>
          <w:b/>
        </w:rPr>
        <w:t xml:space="preserve"> </w:t>
      </w:r>
      <w:r w:rsidR="00453B55">
        <w:rPr>
          <w:rFonts w:asciiTheme="minorHAnsi" w:hAnsiTheme="minorHAnsi" w:cstheme="minorHAnsi"/>
          <w:b/>
        </w:rPr>
        <w:t>2</w:t>
      </w:r>
      <w:r w:rsidR="000801BA">
        <w:rPr>
          <w:rFonts w:asciiTheme="minorHAnsi" w:hAnsiTheme="minorHAnsi" w:cstheme="minorHAnsi"/>
          <w:b/>
        </w:rPr>
        <w:t>1</w:t>
      </w:r>
      <w:r w:rsidRPr="00E2764B">
        <w:rPr>
          <w:rFonts w:asciiTheme="minorHAnsi" w:hAnsiTheme="minorHAnsi" w:cstheme="minorHAnsi"/>
          <w:b/>
        </w:rPr>
        <w:t xml:space="preserve"> - Norme Applicabili </w:t>
      </w:r>
    </w:p>
    <w:p w14:paraId="3BE14B7B" w14:textId="77777777" w:rsidR="002E44D6" w:rsidRDefault="002E44D6" w:rsidP="00E2764B">
      <w:pPr>
        <w:spacing w:after="60" w:line="312" w:lineRule="auto"/>
        <w:jc w:val="both"/>
        <w:rPr>
          <w:rFonts w:asciiTheme="minorHAnsi" w:hAnsiTheme="minorHAnsi" w:cstheme="minorHAnsi"/>
        </w:rPr>
      </w:pPr>
      <w:r w:rsidRPr="00E2764B">
        <w:rPr>
          <w:rFonts w:asciiTheme="minorHAnsi" w:hAnsiTheme="minorHAnsi" w:cstheme="minorHAnsi"/>
        </w:rPr>
        <w:t>Il presente atto risulta regolato dagli articoli sopra descritti, dalle vigenti norme in materia di accordi tra pubbliche amministrazioni, nonché, dai principi generali del Codice Civile.</w:t>
      </w:r>
    </w:p>
    <w:p w14:paraId="18CA24FE" w14:textId="77777777" w:rsidR="00F7095C" w:rsidRDefault="00F7095C" w:rsidP="00E2764B">
      <w:pPr>
        <w:spacing w:after="60" w:line="312" w:lineRule="auto"/>
        <w:jc w:val="both"/>
        <w:rPr>
          <w:rFonts w:asciiTheme="minorHAnsi" w:hAnsiTheme="minorHAnsi" w:cstheme="minorHAnsi"/>
        </w:rPr>
      </w:pPr>
    </w:p>
    <w:p w14:paraId="0B425203" w14:textId="633F2541" w:rsidR="00F7095C" w:rsidRPr="00F7095C" w:rsidRDefault="00F7095C" w:rsidP="00F7095C">
      <w:pPr>
        <w:spacing w:after="60" w:line="312" w:lineRule="auto"/>
        <w:jc w:val="both"/>
        <w:rPr>
          <w:rFonts w:asciiTheme="minorHAnsi" w:hAnsiTheme="minorHAnsi" w:cstheme="minorHAnsi"/>
          <w:bCs/>
        </w:rPr>
      </w:pPr>
      <w:r w:rsidRPr="00F7095C">
        <w:rPr>
          <w:rFonts w:asciiTheme="minorHAnsi" w:hAnsiTheme="minorHAnsi" w:cstheme="minorHAnsi"/>
          <w:bCs/>
        </w:rPr>
        <w:t>Si allega al presente Accordo:</w:t>
      </w:r>
    </w:p>
    <w:p w14:paraId="4599D8DF" w14:textId="51C61C26" w:rsidR="00F7095C" w:rsidRDefault="00F7095C" w:rsidP="00F7095C">
      <w:pPr>
        <w:spacing w:after="60" w:line="312" w:lineRule="auto"/>
        <w:jc w:val="both"/>
        <w:rPr>
          <w:rFonts w:asciiTheme="minorHAnsi" w:hAnsiTheme="minorHAnsi" w:cstheme="minorHAnsi"/>
          <w:b/>
        </w:rPr>
      </w:pPr>
      <w:r>
        <w:rPr>
          <w:rFonts w:asciiTheme="minorHAnsi" w:hAnsiTheme="minorHAnsi" w:cstheme="minorHAnsi"/>
          <w:b/>
        </w:rPr>
        <w:t>Allegato 1 – Operazione …. (CUP …..)</w:t>
      </w:r>
    </w:p>
    <w:p w14:paraId="4D197DA2" w14:textId="77777777" w:rsidR="002E44D6" w:rsidRPr="00E2764B" w:rsidRDefault="002E44D6" w:rsidP="00E2764B">
      <w:pPr>
        <w:spacing w:after="60" w:line="312" w:lineRule="auto"/>
        <w:jc w:val="both"/>
        <w:rPr>
          <w:rFonts w:asciiTheme="minorHAnsi" w:hAnsiTheme="minorHAnsi" w:cstheme="minorHAnsi"/>
        </w:rPr>
      </w:pPr>
    </w:p>
    <w:p w14:paraId="65F5826C" w14:textId="77777777" w:rsidR="002E44D6" w:rsidRPr="00E2764B" w:rsidRDefault="002E44D6" w:rsidP="00E2764B">
      <w:pPr>
        <w:spacing w:after="60" w:line="312" w:lineRule="auto"/>
        <w:jc w:val="both"/>
        <w:rPr>
          <w:rFonts w:asciiTheme="minorHAnsi" w:hAnsiTheme="minorHAnsi" w:cstheme="minorHAnsi"/>
          <w:b/>
          <w:u w:val="single"/>
        </w:rPr>
      </w:pPr>
      <w:r w:rsidRPr="00E2764B">
        <w:rPr>
          <w:rFonts w:asciiTheme="minorHAnsi" w:hAnsiTheme="minorHAnsi" w:cstheme="minorHAnsi"/>
          <w:b/>
          <w:u w:val="single"/>
        </w:rPr>
        <w:lastRenderedPageBreak/>
        <w:t>Il presente atto è sottoscritto, in via telematica, con firma digitale, ai sensi dell’art. 15, comma 2 bis, della Legge n. 241/1990.</w:t>
      </w:r>
    </w:p>
    <w:p w14:paraId="16994985" w14:textId="77777777" w:rsidR="002E44D6" w:rsidRPr="00E2764B" w:rsidRDefault="002E44D6" w:rsidP="00E2764B">
      <w:pPr>
        <w:spacing w:after="60" w:line="312" w:lineRule="auto"/>
        <w:jc w:val="both"/>
        <w:rPr>
          <w:rFonts w:asciiTheme="minorHAnsi" w:hAnsiTheme="minorHAnsi" w:cstheme="minorHAnsi"/>
          <w:b/>
          <w:u w:val="single"/>
        </w:rPr>
      </w:pPr>
    </w:p>
    <w:p w14:paraId="11A63675" w14:textId="77777777" w:rsidR="002E44D6" w:rsidRPr="00E2764B" w:rsidRDefault="002E44D6" w:rsidP="00E2764B">
      <w:pPr>
        <w:spacing w:after="60" w:line="312" w:lineRule="auto"/>
        <w:jc w:val="both"/>
        <w:rPr>
          <w:rFonts w:asciiTheme="minorHAnsi" w:hAnsiTheme="minorHAnsi" w:cstheme="minorHAnsi"/>
          <w:b/>
        </w:rPr>
      </w:pPr>
      <w:r w:rsidRPr="00E2764B">
        <w:rPr>
          <w:rFonts w:asciiTheme="minorHAnsi" w:hAnsiTheme="minorHAnsi" w:cstheme="minorHAnsi"/>
          <w:b/>
        </w:rPr>
        <w:t>Letto confermato e sottoscritto</w:t>
      </w:r>
    </w:p>
    <w:p w14:paraId="39287367" w14:textId="77777777" w:rsidR="00E2764B" w:rsidRDefault="00E2764B" w:rsidP="00E2764B">
      <w:pPr>
        <w:pStyle w:val="Titolo3"/>
        <w:spacing w:before="0" w:after="60" w:line="312" w:lineRule="auto"/>
        <w:rPr>
          <w:rFonts w:asciiTheme="minorHAnsi" w:hAnsiTheme="minorHAnsi" w:cstheme="minorHAnsi"/>
          <w:color w:val="auto"/>
          <w:sz w:val="22"/>
          <w:szCs w:val="22"/>
        </w:rPr>
      </w:pPr>
    </w:p>
    <w:p w14:paraId="075E42B7" w14:textId="7C2E1184" w:rsidR="00A77B6D" w:rsidRPr="00453B55" w:rsidRDefault="00453B55" w:rsidP="00E2764B">
      <w:pPr>
        <w:pStyle w:val="Titolo3"/>
        <w:spacing w:before="0" w:after="60" w:line="312" w:lineRule="auto"/>
        <w:rPr>
          <w:rFonts w:asciiTheme="minorHAnsi" w:hAnsiTheme="minorHAnsi" w:cstheme="minorHAnsi"/>
          <w:i/>
          <w:iCs/>
          <w:color w:val="auto"/>
          <w:sz w:val="22"/>
          <w:szCs w:val="22"/>
        </w:rPr>
      </w:pPr>
      <w:r w:rsidRPr="00453B55">
        <w:rPr>
          <w:rFonts w:asciiTheme="minorHAnsi" w:hAnsiTheme="minorHAnsi" w:cstheme="minorHAnsi"/>
          <w:i/>
          <w:iCs/>
          <w:color w:val="auto"/>
          <w:sz w:val="22"/>
          <w:szCs w:val="22"/>
        </w:rPr>
        <w:t>Per il Beneficiario</w:t>
      </w:r>
    </w:p>
    <w:p w14:paraId="4BF9A25A" w14:textId="00C45785" w:rsidR="002E44D6" w:rsidRPr="00E2764B" w:rsidRDefault="00A77B6D" w:rsidP="00E2764B">
      <w:pPr>
        <w:pStyle w:val="Titolo3"/>
        <w:spacing w:before="0" w:after="60" w:line="312" w:lineRule="auto"/>
        <w:rPr>
          <w:rFonts w:asciiTheme="minorHAnsi" w:hAnsiTheme="minorHAnsi" w:cstheme="minorHAnsi"/>
          <w:color w:val="auto"/>
          <w:sz w:val="22"/>
          <w:szCs w:val="22"/>
        </w:rPr>
      </w:pPr>
      <w:r w:rsidRPr="00E2764B">
        <w:rPr>
          <w:rFonts w:asciiTheme="minorHAnsi" w:hAnsiTheme="minorHAnsi" w:cstheme="minorHAnsi"/>
          <w:color w:val="auto"/>
          <w:sz w:val="22"/>
          <w:szCs w:val="22"/>
        </w:rPr>
        <w:t xml:space="preserve">Ente Parco </w:t>
      </w:r>
      <w:r w:rsidR="002E44D6" w:rsidRPr="00E2764B">
        <w:rPr>
          <w:rFonts w:asciiTheme="minorHAnsi" w:hAnsiTheme="minorHAnsi" w:cstheme="minorHAnsi"/>
          <w:color w:val="auto"/>
          <w:sz w:val="22"/>
          <w:szCs w:val="22"/>
        </w:rPr>
        <w:t xml:space="preserve">________   </w:t>
      </w:r>
    </w:p>
    <w:p w14:paraId="2DAF0DD7" w14:textId="77777777" w:rsidR="002E44D6" w:rsidRPr="00E2764B" w:rsidRDefault="002E44D6" w:rsidP="00E2764B">
      <w:pPr>
        <w:pStyle w:val="Titolo3"/>
        <w:spacing w:before="0" w:after="60" w:line="312" w:lineRule="auto"/>
        <w:rPr>
          <w:rFonts w:asciiTheme="minorHAnsi" w:hAnsiTheme="minorHAnsi" w:cstheme="minorHAnsi"/>
          <w:bCs/>
          <w:color w:val="auto"/>
          <w:sz w:val="22"/>
          <w:szCs w:val="22"/>
        </w:rPr>
      </w:pPr>
      <w:r w:rsidRPr="00E2764B">
        <w:rPr>
          <w:rFonts w:asciiTheme="minorHAnsi" w:hAnsiTheme="minorHAnsi" w:cstheme="minorHAnsi"/>
          <w:bCs/>
          <w:color w:val="auto"/>
          <w:sz w:val="22"/>
          <w:szCs w:val="22"/>
        </w:rPr>
        <w:t>_____________________________________</w:t>
      </w:r>
    </w:p>
    <w:p w14:paraId="770F8F61" w14:textId="77777777" w:rsidR="002E44D6" w:rsidRDefault="002E44D6" w:rsidP="00E2764B">
      <w:pPr>
        <w:spacing w:after="60" w:line="312" w:lineRule="auto"/>
        <w:rPr>
          <w:rFonts w:asciiTheme="minorHAnsi" w:hAnsiTheme="minorHAnsi" w:cstheme="minorHAnsi"/>
        </w:rPr>
      </w:pPr>
    </w:p>
    <w:p w14:paraId="11217195" w14:textId="77777777" w:rsidR="00453B55" w:rsidRPr="00453B55" w:rsidRDefault="00453B55" w:rsidP="00453B55">
      <w:pPr>
        <w:pStyle w:val="Titolo3"/>
        <w:spacing w:before="0" w:after="60" w:line="312" w:lineRule="auto"/>
        <w:rPr>
          <w:rFonts w:asciiTheme="minorHAnsi" w:hAnsiTheme="minorHAnsi" w:cstheme="minorHAnsi"/>
          <w:i/>
          <w:iCs/>
          <w:color w:val="auto"/>
          <w:sz w:val="22"/>
          <w:szCs w:val="22"/>
        </w:rPr>
      </w:pPr>
      <w:r w:rsidRPr="00453B55">
        <w:rPr>
          <w:rFonts w:asciiTheme="minorHAnsi" w:hAnsiTheme="minorHAnsi" w:cstheme="minorHAnsi"/>
          <w:i/>
          <w:iCs/>
          <w:color w:val="auto"/>
          <w:sz w:val="22"/>
          <w:szCs w:val="22"/>
        </w:rPr>
        <w:t xml:space="preserve">Per la Regione Basilicata </w:t>
      </w:r>
    </w:p>
    <w:p w14:paraId="4B0F107C" w14:textId="77777777" w:rsidR="00453B55" w:rsidRPr="00E2764B" w:rsidRDefault="00453B55" w:rsidP="00453B55">
      <w:pPr>
        <w:pStyle w:val="Titolo3"/>
        <w:spacing w:before="0" w:after="60" w:line="312" w:lineRule="auto"/>
        <w:rPr>
          <w:rFonts w:asciiTheme="minorHAnsi" w:hAnsiTheme="minorHAnsi" w:cstheme="minorHAnsi"/>
          <w:color w:val="auto"/>
          <w:sz w:val="22"/>
          <w:szCs w:val="22"/>
        </w:rPr>
      </w:pPr>
      <w:r w:rsidRPr="00E2764B">
        <w:rPr>
          <w:rFonts w:asciiTheme="minorHAnsi" w:hAnsiTheme="minorHAnsi" w:cstheme="minorHAnsi"/>
          <w:color w:val="auto"/>
          <w:sz w:val="22"/>
          <w:szCs w:val="22"/>
        </w:rPr>
        <w:t>Dirigente Generale dell’Ambiente, del Territorio e dell’Energia – Dott. Michele Busciolano</w:t>
      </w:r>
    </w:p>
    <w:p w14:paraId="57A9334A" w14:textId="77777777" w:rsidR="00453B55" w:rsidRPr="00E2764B" w:rsidRDefault="00453B55" w:rsidP="00E2764B">
      <w:pPr>
        <w:spacing w:after="60" w:line="312" w:lineRule="auto"/>
        <w:rPr>
          <w:rFonts w:asciiTheme="minorHAnsi" w:hAnsiTheme="minorHAnsi" w:cstheme="minorHAnsi"/>
        </w:rPr>
      </w:pPr>
    </w:p>
    <w:p w14:paraId="606303F2" w14:textId="2AFC7300" w:rsidR="00ED2ABC" w:rsidRPr="00E2764B" w:rsidRDefault="00ED2ABC" w:rsidP="00E2764B">
      <w:pPr>
        <w:widowControl w:val="0"/>
        <w:spacing w:after="60" w:line="312" w:lineRule="auto"/>
        <w:jc w:val="both"/>
        <w:rPr>
          <w:rFonts w:asciiTheme="minorHAnsi" w:eastAsia="Times New Roman" w:hAnsiTheme="minorHAnsi" w:cstheme="minorHAnsi"/>
          <w:lang w:eastAsia="it-IT"/>
        </w:rPr>
      </w:pPr>
    </w:p>
    <w:sectPr w:rsidR="00ED2ABC" w:rsidRPr="00E2764B" w:rsidSect="005F1488">
      <w:headerReference w:type="default" r:id="rId13"/>
      <w:footerReference w:type="default" r:id="rId14"/>
      <w:pgSz w:w="11901" w:h="16817"/>
      <w:pgMar w:top="2733" w:right="1134" w:bottom="158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73FC4" w14:textId="77777777" w:rsidR="00FA27CF" w:rsidRDefault="00FA27CF" w:rsidP="000F2F10">
      <w:pPr>
        <w:spacing w:after="0" w:line="240" w:lineRule="auto"/>
      </w:pPr>
      <w:r>
        <w:separator/>
      </w:r>
    </w:p>
  </w:endnote>
  <w:endnote w:type="continuationSeparator" w:id="0">
    <w:p w14:paraId="44BA2327" w14:textId="77777777" w:rsidR="00FA27CF" w:rsidRDefault="00FA27CF" w:rsidP="000F2F10">
      <w:pPr>
        <w:spacing w:after="0" w:line="240" w:lineRule="auto"/>
      </w:pPr>
      <w:r>
        <w:continuationSeparator/>
      </w:r>
    </w:p>
  </w:endnote>
  <w:endnote w:type="continuationNotice" w:id="1">
    <w:p w14:paraId="33B6A0A1" w14:textId="77777777" w:rsidR="00FA27CF" w:rsidRDefault="00FA2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454616"/>
      <w:docPartObj>
        <w:docPartGallery w:val="Page Numbers (Bottom of Page)"/>
        <w:docPartUnique/>
      </w:docPartObj>
    </w:sdtPr>
    <w:sdtEndPr/>
    <w:sdtContent>
      <w:p w14:paraId="7D68CCAA" w14:textId="46A9427A" w:rsidR="0016180B" w:rsidRDefault="0016180B">
        <w:pPr>
          <w:pStyle w:val="Pidipagina"/>
          <w:jc w:val="center"/>
        </w:pPr>
        <w:r w:rsidRPr="00B01091">
          <w:rPr>
            <w:noProof/>
            <w:sz w:val="16"/>
            <w:szCs w:val="16"/>
            <w:lang w:eastAsia="it-IT"/>
          </w:rPr>
          <w:drawing>
            <wp:anchor distT="0" distB="0" distL="114300" distR="114300" simplePos="0" relativeHeight="251660291" behindDoc="1" locked="0" layoutInCell="1" allowOverlap="1" wp14:anchorId="56494EE7" wp14:editId="603D188D">
              <wp:simplePos x="0" y="0"/>
              <wp:positionH relativeFrom="page">
                <wp:align>right</wp:align>
              </wp:positionH>
              <wp:positionV relativeFrom="paragraph">
                <wp:posOffset>-197485</wp:posOffset>
              </wp:positionV>
              <wp:extent cx="7677785" cy="546100"/>
              <wp:effectExtent l="0" t="0" r="0" b="635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extLst>
                          <a:ext uri="{28A0092B-C50C-407E-A947-70E740481C1C}">
                            <a14:useLocalDpi xmlns:a14="http://schemas.microsoft.com/office/drawing/2010/main" val="0"/>
                          </a:ext>
                        </a:extLst>
                      </a:blip>
                      <a:stretch>
                        <a:fillRect/>
                      </a:stretch>
                    </pic:blipFill>
                    <pic:spPr>
                      <a:xfrm>
                        <a:off x="0" y="0"/>
                        <a:ext cx="7677785" cy="546100"/>
                      </a:xfrm>
                      <a:prstGeom prst="rect">
                        <a:avLst/>
                      </a:prstGeom>
                    </pic:spPr>
                  </pic:pic>
                </a:graphicData>
              </a:graphic>
              <wp14:sizeRelH relativeFrom="margin">
                <wp14:pctWidth>0</wp14:pctWidth>
              </wp14:sizeRelH>
              <wp14:sizeRelV relativeFrom="margin">
                <wp14:pctHeight>0</wp14:pctHeight>
              </wp14:sizeRelV>
            </wp:anchor>
          </w:drawing>
        </w:r>
        <w:r w:rsidRPr="0016180B">
          <w:rPr>
            <w:rFonts w:ascii="Calibri" w:hAnsi="Calibri" w:cs="Calibri"/>
            <w:sz w:val="20"/>
            <w:szCs w:val="20"/>
          </w:rPr>
          <w:fldChar w:fldCharType="begin"/>
        </w:r>
        <w:r w:rsidRPr="0016180B">
          <w:rPr>
            <w:rFonts w:ascii="Calibri" w:hAnsi="Calibri" w:cs="Calibri"/>
            <w:sz w:val="20"/>
            <w:szCs w:val="20"/>
          </w:rPr>
          <w:instrText>PAGE   \* MERGEFORMAT</w:instrText>
        </w:r>
        <w:r w:rsidRPr="0016180B">
          <w:rPr>
            <w:rFonts w:ascii="Calibri" w:hAnsi="Calibri" w:cs="Calibri"/>
            <w:sz w:val="20"/>
            <w:szCs w:val="20"/>
          </w:rPr>
          <w:fldChar w:fldCharType="separate"/>
        </w:r>
        <w:r w:rsidR="007D49A1">
          <w:rPr>
            <w:rFonts w:ascii="Calibri" w:hAnsi="Calibri" w:cs="Calibri"/>
            <w:noProof/>
            <w:sz w:val="20"/>
            <w:szCs w:val="20"/>
          </w:rPr>
          <w:t>1</w:t>
        </w:r>
        <w:r w:rsidRPr="0016180B">
          <w:rPr>
            <w:rFonts w:ascii="Calibri" w:hAnsi="Calibri" w:cs="Calibri"/>
            <w:sz w:val="20"/>
            <w:szCs w:val="20"/>
          </w:rPr>
          <w:fldChar w:fldCharType="end"/>
        </w:r>
      </w:p>
    </w:sdtContent>
  </w:sdt>
  <w:p w14:paraId="5403753C" w14:textId="59D5CA10" w:rsidR="00B93A8A" w:rsidRDefault="00B93A8A" w:rsidP="00480A8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6592C" w14:textId="77777777" w:rsidR="00FA27CF" w:rsidRDefault="00FA27CF" w:rsidP="000F2F10">
      <w:pPr>
        <w:spacing w:after="0" w:line="240" w:lineRule="auto"/>
      </w:pPr>
      <w:r>
        <w:separator/>
      </w:r>
    </w:p>
  </w:footnote>
  <w:footnote w:type="continuationSeparator" w:id="0">
    <w:p w14:paraId="05D5B144" w14:textId="77777777" w:rsidR="00FA27CF" w:rsidRDefault="00FA27CF" w:rsidP="000F2F10">
      <w:pPr>
        <w:spacing w:after="0" w:line="240" w:lineRule="auto"/>
      </w:pPr>
      <w:r>
        <w:continuationSeparator/>
      </w:r>
    </w:p>
  </w:footnote>
  <w:footnote w:type="continuationNotice" w:id="1">
    <w:p w14:paraId="407D9A33" w14:textId="77777777" w:rsidR="00FA27CF" w:rsidRDefault="00FA2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02F3" w14:textId="022C4F4C" w:rsidR="00B93A8A" w:rsidRPr="002F29E3" w:rsidRDefault="00B93A8A" w:rsidP="00480A8F">
    <w:pPr>
      <w:pStyle w:val="Intestazione"/>
    </w:pPr>
    <w:r>
      <w:rPr>
        <w:noProof/>
        <w:lang w:eastAsia="it-IT"/>
      </w:rPr>
      <w:drawing>
        <wp:anchor distT="0" distB="0" distL="114300" distR="114300" simplePos="0" relativeHeight="251658240" behindDoc="1" locked="0" layoutInCell="1" allowOverlap="1" wp14:anchorId="6AA2975D" wp14:editId="7A95BBDA">
          <wp:simplePos x="0" y="0"/>
          <wp:positionH relativeFrom="column">
            <wp:posOffset>-698347</wp:posOffset>
          </wp:positionH>
          <wp:positionV relativeFrom="paragraph">
            <wp:posOffset>-59997</wp:posOffset>
          </wp:positionV>
          <wp:extent cx="7459287" cy="1040525"/>
          <wp:effectExtent l="0" t="0" r="0" b="0"/>
          <wp:wrapNone/>
          <wp:docPr id="936378340" name="Immagine 93637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1">
                    <a:extLst>
                      <a:ext uri="{28A0092B-C50C-407E-A947-70E740481C1C}">
                        <a14:useLocalDpi xmlns:a14="http://schemas.microsoft.com/office/drawing/2010/main" val="0"/>
                      </a:ext>
                    </a:extLst>
                  </a:blip>
                  <a:stretch>
                    <a:fillRect/>
                  </a:stretch>
                </pic:blipFill>
                <pic:spPr>
                  <a:xfrm>
                    <a:off x="0" y="0"/>
                    <a:ext cx="7459287" cy="1040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B1C"/>
    <w:multiLevelType w:val="hybridMultilevel"/>
    <w:tmpl w:val="9D4605E8"/>
    <w:lvl w:ilvl="0" w:tplc="9DFAFC8C">
      <w:start w:val="1"/>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D63743"/>
    <w:multiLevelType w:val="hybridMultilevel"/>
    <w:tmpl w:val="9AA08E52"/>
    <w:lvl w:ilvl="0" w:tplc="19AC40BC">
      <w:numFmt w:val="bullet"/>
      <w:lvlText w:val="-"/>
      <w:lvlJc w:val="left"/>
      <w:pPr>
        <w:ind w:left="1434" w:hanging="360"/>
      </w:pPr>
      <w:rPr>
        <w:rFonts w:ascii="Calibri" w:eastAsia="Calibri" w:hAnsi="Calibri" w:cs="Times New Roman" w:hint="default"/>
        <w:color w:val="auto"/>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 w15:restartNumberingAfterBreak="0">
    <w:nsid w:val="0F666E07"/>
    <w:multiLevelType w:val="hybridMultilevel"/>
    <w:tmpl w:val="8E166D0C"/>
    <w:lvl w:ilvl="0" w:tplc="9DFAFC8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DB72DA"/>
    <w:multiLevelType w:val="multilevel"/>
    <w:tmpl w:val="6A800E86"/>
    <w:lvl w:ilvl="0">
      <w:start w:val="1"/>
      <w:numFmt w:val="decimal"/>
      <w:pStyle w:val="Titolo1"/>
      <w:lvlText w:val="%1."/>
      <w:lvlJc w:val="left"/>
      <w:pPr>
        <w:ind w:left="4330" w:hanging="360"/>
      </w:pPr>
      <w:rPr>
        <w:rFonts w:hint="default"/>
      </w:rPr>
    </w:lvl>
    <w:lvl w:ilvl="1">
      <w:start w:val="1"/>
      <w:numFmt w:val="decimal"/>
      <w:pStyle w:val="Tito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464A35F7"/>
    <w:multiLevelType w:val="hybridMultilevel"/>
    <w:tmpl w:val="0CCE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B17249"/>
    <w:multiLevelType w:val="hybridMultilevel"/>
    <w:tmpl w:val="51C6A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28412D"/>
    <w:multiLevelType w:val="hybridMultilevel"/>
    <w:tmpl w:val="3DF40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5C5593"/>
    <w:multiLevelType w:val="hybridMultilevel"/>
    <w:tmpl w:val="6C4401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5B3908"/>
    <w:multiLevelType w:val="hybridMultilevel"/>
    <w:tmpl w:val="514C6A4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275DC0"/>
    <w:multiLevelType w:val="hybridMultilevel"/>
    <w:tmpl w:val="D5A6C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144450"/>
    <w:multiLevelType w:val="hybridMultilevel"/>
    <w:tmpl w:val="997492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016A54"/>
    <w:multiLevelType w:val="hybridMultilevel"/>
    <w:tmpl w:val="B7AE47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10"/>
  </w:num>
  <w:num w:numId="8">
    <w:abstractNumId w:val="7"/>
  </w:num>
  <w:num w:numId="9">
    <w:abstractNumId w:val="6"/>
  </w:num>
  <w:num w:numId="10">
    <w:abstractNumId w:val="8"/>
  </w:num>
  <w:num w:numId="11">
    <w:abstractNumId w:val="9"/>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66"/>
    <w:rsid w:val="00003631"/>
    <w:rsid w:val="00003FCD"/>
    <w:rsid w:val="00016FDA"/>
    <w:rsid w:val="00033A8E"/>
    <w:rsid w:val="00034487"/>
    <w:rsid w:val="00037AC7"/>
    <w:rsid w:val="00041499"/>
    <w:rsid w:val="00043A8A"/>
    <w:rsid w:val="00055340"/>
    <w:rsid w:val="00066BB8"/>
    <w:rsid w:val="00067627"/>
    <w:rsid w:val="00071FDF"/>
    <w:rsid w:val="000801BA"/>
    <w:rsid w:val="00081C01"/>
    <w:rsid w:val="00083F15"/>
    <w:rsid w:val="00084776"/>
    <w:rsid w:val="000A0E40"/>
    <w:rsid w:val="000A18B6"/>
    <w:rsid w:val="000C20B0"/>
    <w:rsid w:val="000C4740"/>
    <w:rsid w:val="000D07B4"/>
    <w:rsid w:val="000E068B"/>
    <w:rsid w:val="000F2F10"/>
    <w:rsid w:val="000F7E2D"/>
    <w:rsid w:val="00102CA5"/>
    <w:rsid w:val="0010482D"/>
    <w:rsid w:val="001103DE"/>
    <w:rsid w:val="00112BBB"/>
    <w:rsid w:val="00112BBE"/>
    <w:rsid w:val="00113D7B"/>
    <w:rsid w:val="00114CC3"/>
    <w:rsid w:val="001151C4"/>
    <w:rsid w:val="0012197D"/>
    <w:rsid w:val="0012390E"/>
    <w:rsid w:val="0013148B"/>
    <w:rsid w:val="001476FF"/>
    <w:rsid w:val="0015411C"/>
    <w:rsid w:val="00155ABA"/>
    <w:rsid w:val="0015682C"/>
    <w:rsid w:val="0016180B"/>
    <w:rsid w:val="0019143F"/>
    <w:rsid w:val="001B3CAA"/>
    <w:rsid w:val="001B4793"/>
    <w:rsid w:val="001C382C"/>
    <w:rsid w:val="001D2344"/>
    <w:rsid w:val="001D4C34"/>
    <w:rsid w:val="001D4E43"/>
    <w:rsid w:val="001D6648"/>
    <w:rsid w:val="001E149D"/>
    <w:rsid w:val="001E5C39"/>
    <w:rsid w:val="001F6FB7"/>
    <w:rsid w:val="001F753D"/>
    <w:rsid w:val="00206A3E"/>
    <w:rsid w:val="002117A3"/>
    <w:rsid w:val="0021186D"/>
    <w:rsid w:val="0021219E"/>
    <w:rsid w:val="00245567"/>
    <w:rsid w:val="0024727C"/>
    <w:rsid w:val="00250EB4"/>
    <w:rsid w:val="00252706"/>
    <w:rsid w:val="00254DF4"/>
    <w:rsid w:val="00256D92"/>
    <w:rsid w:val="0026095B"/>
    <w:rsid w:val="00265D49"/>
    <w:rsid w:val="00266D75"/>
    <w:rsid w:val="0029605B"/>
    <w:rsid w:val="002A00F7"/>
    <w:rsid w:val="002A2460"/>
    <w:rsid w:val="002A5994"/>
    <w:rsid w:val="002A6E62"/>
    <w:rsid w:val="002B096F"/>
    <w:rsid w:val="002D4479"/>
    <w:rsid w:val="002D4703"/>
    <w:rsid w:val="002D70B6"/>
    <w:rsid w:val="002D70CC"/>
    <w:rsid w:val="002D75C3"/>
    <w:rsid w:val="002D75D2"/>
    <w:rsid w:val="002E44D6"/>
    <w:rsid w:val="002E7469"/>
    <w:rsid w:val="002F29E3"/>
    <w:rsid w:val="002F5022"/>
    <w:rsid w:val="002F6000"/>
    <w:rsid w:val="002F6F42"/>
    <w:rsid w:val="00301B22"/>
    <w:rsid w:val="00303CF6"/>
    <w:rsid w:val="00304CC7"/>
    <w:rsid w:val="003077CF"/>
    <w:rsid w:val="0031483F"/>
    <w:rsid w:val="00321663"/>
    <w:rsid w:val="003244FD"/>
    <w:rsid w:val="00347EFD"/>
    <w:rsid w:val="00354B47"/>
    <w:rsid w:val="003552EE"/>
    <w:rsid w:val="0035754C"/>
    <w:rsid w:val="00365AEA"/>
    <w:rsid w:val="003704A1"/>
    <w:rsid w:val="0037603A"/>
    <w:rsid w:val="00380781"/>
    <w:rsid w:val="00380CDB"/>
    <w:rsid w:val="00381453"/>
    <w:rsid w:val="003843CB"/>
    <w:rsid w:val="003844C4"/>
    <w:rsid w:val="003949AC"/>
    <w:rsid w:val="003960E2"/>
    <w:rsid w:val="003A37B9"/>
    <w:rsid w:val="003B18FB"/>
    <w:rsid w:val="003B6FED"/>
    <w:rsid w:val="003D4F45"/>
    <w:rsid w:val="003E1961"/>
    <w:rsid w:val="003E3B6F"/>
    <w:rsid w:val="003F0B70"/>
    <w:rsid w:val="003F0C28"/>
    <w:rsid w:val="003F1861"/>
    <w:rsid w:val="003F661F"/>
    <w:rsid w:val="004063B1"/>
    <w:rsid w:val="004115DE"/>
    <w:rsid w:val="00415855"/>
    <w:rsid w:val="004158F8"/>
    <w:rsid w:val="00431744"/>
    <w:rsid w:val="00434709"/>
    <w:rsid w:val="0043527E"/>
    <w:rsid w:val="00453359"/>
    <w:rsid w:val="00453B55"/>
    <w:rsid w:val="0046109B"/>
    <w:rsid w:val="0046296E"/>
    <w:rsid w:val="00463085"/>
    <w:rsid w:val="00473DE2"/>
    <w:rsid w:val="004777D3"/>
    <w:rsid w:val="004805BB"/>
    <w:rsid w:val="00480A8F"/>
    <w:rsid w:val="00481D1E"/>
    <w:rsid w:val="0049498C"/>
    <w:rsid w:val="0049593A"/>
    <w:rsid w:val="00497531"/>
    <w:rsid w:val="004A04E9"/>
    <w:rsid w:val="004B2302"/>
    <w:rsid w:val="004C7ED8"/>
    <w:rsid w:val="004E3480"/>
    <w:rsid w:val="004E3A3C"/>
    <w:rsid w:val="004E43B1"/>
    <w:rsid w:val="004F374A"/>
    <w:rsid w:val="004F5CEB"/>
    <w:rsid w:val="00501687"/>
    <w:rsid w:val="00503E56"/>
    <w:rsid w:val="00506DA6"/>
    <w:rsid w:val="0051019A"/>
    <w:rsid w:val="005152C8"/>
    <w:rsid w:val="005154B5"/>
    <w:rsid w:val="005207F8"/>
    <w:rsid w:val="00522B8C"/>
    <w:rsid w:val="005312FD"/>
    <w:rsid w:val="00534105"/>
    <w:rsid w:val="00534E5A"/>
    <w:rsid w:val="005536FB"/>
    <w:rsid w:val="00555AC8"/>
    <w:rsid w:val="0056172A"/>
    <w:rsid w:val="00562C6C"/>
    <w:rsid w:val="005650C1"/>
    <w:rsid w:val="00566763"/>
    <w:rsid w:val="005930E4"/>
    <w:rsid w:val="005A1850"/>
    <w:rsid w:val="005B4C01"/>
    <w:rsid w:val="005C22E0"/>
    <w:rsid w:val="005C6696"/>
    <w:rsid w:val="005F1488"/>
    <w:rsid w:val="005F341E"/>
    <w:rsid w:val="005F4275"/>
    <w:rsid w:val="005F43F9"/>
    <w:rsid w:val="005F5F2D"/>
    <w:rsid w:val="006007FB"/>
    <w:rsid w:val="006063F6"/>
    <w:rsid w:val="0061142E"/>
    <w:rsid w:val="00615353"/>
    <w:rsid w:val="00622987"/>
    <w:rsid w:val="00627719"/>
    <w:rsid w:val="00631C82"/>
    <w:rsid w:val="0064722E"/>
    <w:rsid w:val="0066569E"/>
    <w:rsid w:val="00667089"/>
    <w:rsid w:val="00694A7C"/>
    <w:rsid w:val="006A207E"/>
    <w:rsid w:val="006B5F9B"/>
    <w:rsid w:val="006B671C"/>
    <w:rsid w:val="006C2665"/>
    <w:rsid w:val="006D5B3F"/>
    <w:rsid w:val="006E0761"/>
    <w:rsid w:val="006E368D"/>
    <w:rsid w:val="006F4364"/>
    <w:rsid w:val="006F4742"/>
    <w:rsid w:val="00705192"/>
    <w:rsid w:val="0070603A"/>
    <w:rsid w:val="007105CE"/>
    <w:rsid w:val="00721BAD"/>
    <w:rsid w:val="00725CD0"/>
    <w:rsid w:val="00726EB0"/>
    <w:rsid w:val="0073039B"/>
    <w:rsid w:val="0073328D"/>
    <w:rsid w:val="007337A1"/>
    <w:rsid w:val="0073428D"/>
    <w:rsid w:val="00737A31"/>
    <w:rsid w:val="00744013"/>
    <w:rsid w:val="0075781B"/>
    <w:rsid w:val="00766276"/>
    <w:rsid w:val="0077096D"/>
    <w:rsid w:val="00795A8D"/>
    <w:rsid w:val="00797F95"/>
    <w:rsid w:val="007A49A0"/>
    <w:rsid w:val="007A4F4F"/>
    <w:rsid w:val="007A786F"/>
    <w:rsid w:val="007B4A1C"/>
    <w:rsid w:val="007C08DE"/>
    <w:rsid w:val="007C11B9"/>
    <w:rsid w:val="007C742B"/>
    <w:rsid w:val="007D18BC"/>
    <w:rsid w:val="007D49A1"/>
    <w:rsid w:val="007D53E0"/>
    <w:rsid w:val="007E601C"/>
    <w:rsid w:val="007F4B9A"/>
    <w:rsid w:val="007F5C1E"/>
    <w:rsid w:val="00802BF3"/>
    <w:rsid w:val="00811E82"/>
    <w:rsid w:val="00824B36"/>
    <w:rsid w:val="0082646D"/>
    <w:rsid w:val="008349EC"/>
    <w:rsid w:val="00836F3F"/>
    <w:rsid w:val="0084079C"/>
    <w:rsid w:val="008555BA"/>
    <w:rsid w:val="00863438"/>
    <w:rsid w:val="00864CE8"/>
    <w:rsid w:val="00871CBC"/>
    <w:rsid w:val="00871CE5"/>
    <w:rsid w:val="00875FA4"/>
    <w:rsid w:val="00876A88"/>
    <w:rsid w:val="00882682"/>
    <w:rsid w:val="00887407"/>
    <w:rsid w:val="008947D4"/>
    <w:rsid w:val="008979C5"/>
    <w:rsid w:val="008A2945"/>
    <w:rsid w:val="008A3AB7"/>
    <w:rsid w:val="008B2CA9"/>
    <w:rsid w:val="008B788A"/>
    <w:rsid w:val="008C0F8E"/>
    <w:rsid w:val="008C28BF"/>
    <w:rsid w:val="008C3366"/>
    <w:rsid w:val="008C4815"/>
    <w:rsid w:val="008E15C1"/>
    <w:rsid w:val="008E5A97"/>
    <w:rsid w:val="00904C10"/>
    <w:rsid w:val="00905243"/>
    <w:rsid w:val="00911570"/>
    <w:rsid w:val="009246C8"/>
    <w:rsid w:val="0094454E"/>
    <w:rsid w:val="00951235"/>
    <w:rsid w:val="009523A7"/>
    <w:rsid w:val="009525FA"/>
    <w:rsid w:val="00953B27"/>
    <w:rsid w:val="00957267"/>
    <w:rsid w:val="00965FD7"/>
    <w:rsid w:val="00971F91"/>
    <w:rsid w:val="00973993"/>
    <w:rsid w:val="00982656"/>
    <w:rsid w:val="00982995"/>
    <w:rsid w:val="009873BC"/>
    <w:rsid w:val="00994676"/>
    <w:rsid w:val="009B73E0"/>
    <w:rsid w:val="009C7FDE"/>
    <w:rsid w:val="009E2893"/>
    <w:rsid w:val="009E2A85"/>
    <w:rsid w:val="009E5AF4"/>
    <w:rsid w:val="009E67C5"/>
    <w:rsid w:val="009F0994"/>
    <w:rsid w:val="009F1D91"/>
    <w:rsid w:val="009F3219"/>
    <w:rsid w:val="00A11556"/>
    <w:rsid w:val="00A178CD"/>
    <w:rsid w:val="00A21F35"/>
    <w:rsid w:val="00A240AB"/>
    <w:rsid w:val="00A27E25"/>
    <w:rsid w:val="00A308FE"/>
    <w:rsid w:val="00A32EE8"/>
    <w:rsid w:val="00A36EC2"/>
    <w:rsid w:val="00A51DC3"/>
    <w:rsid w:val="00A562C2"/>
    <w:rsid w:val="00A56F59"/>
    <w:rsid w:val="00A64927"/>
    <w:rsid w:val="00A728D7"/>
    <w:rsid w:val="00A77B6D"/>
    <w:rsid w:val="00A84EC8"/>
    <w:rsid w:val="00AA184C"/>
    <w:rsid w:val="00AA7B7C"/>
    <w:rsid w:val="00AB1AA0"/>
    <w:rsid w:val="00AD2005"/>
    <w:rsid w:val="00AE2E56"/>
    <w:rsid w:val="00AE3744"/>
    <w:rsid w:val="00AF5393"/>
    <w:rsid w:val="00B01091"/>
    <w:rsid w:val="00B049A5"/>
    <w:rsid w:val="00B16EA0"/>
    <w:rsid w:val="00B32342"/>
    <w:rsid w:val="00B418EF"/>
    <w:rsid w:val="00B6528B"/>
    <w:rsid w:val="00B706DE"/>
    <w:rsid w:val="00B70801"/>
    <w:rsid w:val="00B746F1"/>
    <w:rsid w:val="00B93A8A"/>
    <w:rsid w:val="00BA775D"/>
    <w:rsid w:val="00BB283A"/>
    <w:rsid w:val="00BC04B7"/>
    <w:rsid w:val="00BC165C"/>
    <w:rsid w:val="00BD75B4"/>
    <w:rsid w:val="00BE385B"/>
    <w:rsid w:val="00BE3A8F"/>
    <w:rsid w:val="00BE4C38"/>
    <w:rsid w:val="00BF421B"/>
    <w:rsid w:val="00BF71D3"/>
    <w:rsid w:val="00C02D6A"/>
    <w:rsid w:val="00C04CC4"/>
    <w:rsid w:val="00C04FB6"/>
    <w:rsid w:val="00C07847"/>
    <w:rsid w:val="00C11085"/>
    <w:rsid w:val="00C120B3"/>
    <w:rsid w:val="00C20EC7"/>
    <w:rsid w:val="00C23B6C"/>
    <w:rsid w:val="00C35A8E"/>
    <w:rsid w:val="00C453FE"/>
    <w:rsid w:val="00C469B9"/>
    <w:rsid w:val="00C50DEA"/>
    <w:rsid w:val="00C55316"/>
    <w:rsid w:val="00C55A2F"/>
    <w:rsid w:val="00C62692"/>
    <w:rsid w:val="00C634CF"/>
    <w:rsid w:val="00C764F0"/>
    <w:rsid w:val="00C91809"/>
    <w:rsid w:val="00C96383"/>
    <w:rsid w:val="00CB626B"/>
    <w:rsid w:val="00CB78CA"/>
    <w:rsid w:val="00CC22DC"/>
    <w:rsid w:val="00CC7552"/>
    <w:rsid w:val="00CD2276"/>
    <w:rsid w:val="00CD2A3C"/>
    <w:rsid w:val="00CE5EB9"/>
    <w:rsid w:val="00CF24D4"/>
    <w:rsid w:val="00CF44BF"/>
    <w:rsid w:val="00D10E94"/>
    <w:rsid w:val="00D117CF"/>
    <w:rsid w:val="00D125D0"/>
    <w:rsid w:val="00D31BF2"/>
    <w:rsid w:val="00D31FE3"/>
    <w:rsid w:val="00D43C80"/>
    <w:rsid w:val="00D50FE9"/>
    <w:rsid w:val="00D55E59"/>
    <w:rsid w:val="00D6316D"/>
    <w:rsid w:val="00D735F9"/>
    <w:rsid w:val="00D73A05"/>
    <w:rsid w:val="00D73CA9"/>
    <w:rsid w:val="00D9189F"/>
    <w:rsid w:val="00D9415A"/>
    <w:rsid w:val="00D975E1"/>
    <w:rsid w:val="00DA6F2D"/>
    <w:rsid w:val="00DC21AE"/>
    <w:rsid w:val="00DC2251"/>
    <w:rsid w:val="00DC6781"/>
    <w:rsid w:val="00DF0155"/>
    <w:rsid w:val="00E032AF"/>
    <w:rsid w:val="00E06EF1"/>
    <w:rsid w:val="00E07346"/>
    <w:rsid w:val="00E078E1"/>
    <w:rsid w:val="00E11494"/>
    <w:rsid w:val="00E2764B"/>
    <w:rsid w:val="00E27F70"/>
    <w:rsid w:val="00E468FA"/>
    <w:rsid w:val="00E47283"/>
    <w:rsid w:val="00E4746A"/>
    <w:rsid w:val="00E51E4D"/>
    <w:rsid w:val="00E54098"/>
    <w:rsid w:val="00E60C3A"/>
    <w:rsid w:val="00E65309"/>
    <w:rsid w:val="00E6580A"/>
    <w:rsid w:val="00E8644F"/>
    <w:rsid w:val="00E86D03"/>
    <w:rsid w:val="00E935F2"/>
    <w:rsid w:val="00EC626B"/>
    <w:rsid w:val="00ED2ABC"/>
    <w:rsid w:val="00ED439A"/>
    <w:rsid w:val="00ED6BEF"/>
    <w:rsid w:val="00EF5C2B"/>
    <w:rsid w:val="00EF6A0B"/>
    <w:rsid w:val="00F02860"/>
    <w:rsid w:val="00F060E8"/>
    <w:rsid w:val="00F067E8"/>
    <w:rsid w:val="00F07082"/>
    <w:rsid w:val="00F07CA3"/>
    <w:rsid w:val="00F100B0"/>
    <w:rsid w:val="00F10432"/>
    <w:rsid w:val="00F153D7"/>
    <w:rsid w:val="00F21F1B"/>
    <w:rsid w:val="00F3392E"/>
    <w:rsid w:val="00F40B20"/>
    <w:rsid w:val="00F423EA"/>
    <w:rsid w:val="00F505F2"/>
    <w:rsid w:val="00F53DCE"/>
    <w:rsid w:val="00F60C5B"/>
    <w:rsid w:val="00F64751"/>
    <w:rsid w:val="00F7095C"/>
    <w:rsid w:val="00F75825"/>
    <w:rsid w:val="00F8129A"/>
    <w:rsid w:val="00F93DF7"/>
    <w:rsid w:val="00F965A0"/>
    <w:rsid w:val="00FA1227"/>
    <w:rsid w:val="00FA27CF"/>
    <w:rsid w:val="00FB100B"/>
    <w:rsid w:val="00FD2217"/>
    <w:rsid w:val="00FD7600"/>
    <w:rsid w:val="00FE009F"/>
    <w:rsid w:val="00FE1451"/>
    <w:rsid w:val="00FE29B6"/>
    <w:rsid w:val="00FE3762"/>
    <w:rsid w:val="00FF3BD3"/>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A42A3"/>
  <w15:docId w15:val="{9735C664-6470-4757-AFC2-9CF07026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219"/>
    <w:pPr>
      <w:spacing w:line="320" w:lineRule="exact"/>
    </w:pPr>
    <w:rPr>
      <w:rFonts w:ascii="Arial" w:hAnsi="Arial"/>
    </w:rPr>
  </w:style>
  <w:style w:type="paragraph" w:styleId="Titolo1">
    <w:name w:val="heading 1"/>
    <w:basedOn w:val="Normale"/>
    <w:next w:val="Normale"/>
    <w:link w:val="Titolo1Carattere"/>
    <w:uiPriority w:val="9"/>
    <w:qFormat/>
    <w:rsid w:val="004E43B1"/>
    <w:pPr>
      <w:keepNext/>
      <w:keepLines/>
      <w:numPr>
        <w:numId w:val="1"/>
      </w:numPr>
      <w:spacing w:before="360" w:after="60"/>
      <w:ind w:left="720"/>
      <w:outlineLvl w:val="0"/>
    </w:pPr>
    <w:rPr>
      <w:rFonts w:eastAsiaTheme="majorEastAsia" w:cstheme="majorBidi"/>
      <w:b/>
      <w:color w:val="4472C4"/>
      <w:sz w:val="32"/>
      <w:szCs w:val="32"/>
    </w:rPr>
  </w:style>
  <w:style w:type="paragraph" w:styleId="Titolo2">
    <w:name w:val="heading 2"/>
    <w:basedOn w:val="Titolo1"/>
    <w:next w:val="Normale"/>
    <w:link w:val="Titolo2Carattere"/>
    <w:uiPriority w:val="9"/>
    <w:unhideWhenUsed/>
    <w:qFormat/>
    <w:rsid w:val="004E43B1"/>
    <w:pPr>
      <w:numPr>
        <w:ilvl w:val="1"/>
      </w:numPr>
      <w:outlineLvl w:val="1"/>
    </w:pPr>
    <w:rPr>
      <w:sz w:val="24"/>
      <w:szCs w:val="24"/>
    </w:rPr>
  </w:style>
  <w:style w:type="paragraph" w:styleId="Titolo3">
    <w:name w:val="heading 3"/>
    <w:basedOn w:val="Normale"/>
    <w:next w:val="Normale"/>
    <w:link w:val="Titolo3Carattere"/>
    <w:uiPriority w:val="9"/>
    <w:unhideWhenUsed/>
    <w:qFormat/>
    <w:rsid w:val="00D735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67089"/>
    <w:pPr>
      <w:autoSpaceDE w:val="0"/>
      <w:autoSpaceDN w:val="0"/>
      <w:adjustRightInd w:val="0"/>
      <w:spacing w:after="0" w:line="240" w:lineRule="auto"/>
    </w:pPr>
    <w:rPr>
      <w:rFonts w:ascii="Calibri" w:hAnsi="Calibri" w:cs="Calibri"/>
      <w:color w:val="000000"/>
      <w:sz w:val="24"/>
      <w:szCs w:val="24"/>
    </w:rPr>
  </w:style>
  <w:style w:type="character" w:customStyle="1" w:styleId="Titolo1Carattere">
    <w:name w:val="Titolo 1 Carattere"/>
    <w:basedOn w:val="Carpredefinitoparagrafo"/>
    <w:link w:val="Titolo1"/>
    <w:uiPriority w:val="9"/>
    <w:rsid w:val="004E43B1"/>
    <w:rPr>
      <w:rFonts w:ascii="Arial" w:eastAsiaTheme="majorEastAsia" w:hAnsi="Arial" w:cstheme="majorBidi"/>
      <w:b/>
      <w:color w:val="4472C4"/>
      <w:sz w:val="32"/>
      <w:szCs w:val="32"/>
    </w:rPr>
  </w:style>
  <w:style w:type="character" w:customStyle="1" w:styleId="Titolo2Carattere">
    <w:name w:val="Titolo 2 Carattere"/>
    <w:basedOn w:val="Carpredefinitoparagrafo"/>
    <w:link w:val="Titolo2"/>
    <w:uiPriority w:val="9"/>
    <w:rsid w:val="004E43B1"/>
    <w:rPr>
      <w:rFonts w:ascii="Arial" w:eastAsiaTheme="majorEastAsia" w:hAnsi="Arial" w:cstheme="majorBidi"/>
      <w:b/>
      <w:color w:val="4472C4"/>
      <w:sz w:val="24"/>
      <w:szCs w:val="24"/>
    </w:rPr>
  </w:style>
  <w:style w:type="paragraph" w:styleId="Paragrafoelenco">
    <w:name w:val="List Paragraph"/>
    <w:aliases w:val="Punto elenco 1,Table of contents numbered,Stile elenco,List Paragraph1,elenco puntato,Paragrafo elenco 2,Normal bullet 2,Elenco num ARGEA,body,Odsek zoznamu2,Viñetas (Inicio Parrafo),Listenabsatz,3 Txt tabla,Task Body"/>
    <w:basedOn w:val="Normale"/>
    <w:link w:val="ParagrafoelencoCarattere"/>
    <w:uiPriority w:val="34"/>
    <w:qFormat/>
    <w:rsid w:val="00A27E25"/>
    <w:pPr>
      <w:ind w:left="720"/>
      <w:contextualSpacing/>
    </w:pPr>
  </w:style>
  <w:style w:type="paragraph" w:styleId="Intestazione">
    <w:name w:val="header"/>
    <w:basedOn w:val="Normale"/>
    <w:link w:val="IntestazioneCarattere"/>
    <w:uiPriority w:val="99"/>
    <w:unhideWhenUsed/>
    <w:rsid w:val="000F2F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2F10"/>
  </w:style>
  <w:style w:type="paragraph" w:styleId="Pidipagina">
    <w:name w:val="footer"/>
    <w:basedOn w:val="Normale"/>
    <w:link w:val="PidipaginaCarattere"/>
    <w:uiPriority w:val="99"/>
    <w:unhideWhenUsed/>
    <w:rsid w:val="000F2F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2F10"/>
  </w:style>
  <w:style w:type="character" w:customStyle="1" w:styleId="ParagrafoelencoCarattere">
    <w:name w:val="Paragrafo elenco Carattere"/>
    <w:aliases w:val="Punto elenco 1 Carattere,Table of contents numbered Carattere,Stile elenco Carattere,List Paragraph1 Carattere,elenco puntato Carattere,Paragrafo elenco 2 Carattere,Normal bullet 2 Carattere,Elenco num ARGEA Carattere"/>
    <w:basedOn w:val="Carpredefinitoparagrafo"/>
    <w:link w:val="Paragrafoelenco"/>
    <w:uiPriority w:val="34"/>
    <w:qFormat/>
    <w:locked/>
    <w:rsid w:val="008C4815"/>
  </w:style>
  <w:style w:type="paragraph" w:customStyle="1" w:styleId="CM1">
    <w:name w:val="CM1"/>
    <w:basedOn w:val="Default"/>
    <w:next w:val="Default"/>
    <w:uiPriority w:val="99"/>
    <w:rsid w:val="00AE2E56"/>
    <w:rPr>
      <w:rFonts w:ascii="Times New Roman" w:hAnsi="Times New Roman" w:cs="Times New Roman"/>
      <w:color w:val="auto"/>
    </w:rPr>
  </w:style>
  <w:style w:type="paragraph" w:customStyle="1" w:styleId="CM3">
    <w:name w:val="CM3"/>
    <w:basedOn w:val="Default"/>
    <w:next w:val="Default"/>
    <w:uiPriority w:val="99"/>
    <w:rsid w:val="00AE2E56"/>
    <w:rPr>
      <w:rFonts w:ascii="Times New Roman" w:hAnsi="Times New Roman" w:cs="Times New Roman"/>
      <w:color w:val="auto"/>
    </w:rPr>
  </w:style>
  <w:style w:type="paragraph" w:customStyle="1" w:styleId="CM4">
    <w:name w:val="CM4"/>
    <w:basedOn w:val="Default"/>
    <w:next w:val="Default"/>
    <w:uiPriority w:val="99"/>
    <w:rsid w:val="00AE2E56"/>
    <w:rPr>
      <w:rFonts w:ascii="Times New Roman" w:hAnsi="Times New Roman" w:cs="Times New Roman"/>
      <w:color w:val="auto"/>
    </w:rPr>
  </w:style>
  <w:style w:type="character" w:styleId="Enfasigrassetto">
    <w:name w:val="Strong"/>
    <w:basedOn w:val="Carpredefinitoparagrafo"/>
    <w:uiPriority w:val="22"/>
    <w:qFormat/>
    <w:rsid w:val="006E368D"/>
    <w:rPr>
      <w:b/>
      <w:bCs/>
    </w:rPr>
  </w:style>
  <w:style w:type="paragraph" w:styleId="Titolosommario">
    <w:name w:val="TOC Heading"/>
    <w:basedOn w:val="Titolo1"/>
    <w:next w:val="Normale"/>
    <w:uiPriority w:val="39"/>
    <w:unhideWhenUsed/>
    <w:qFormat/>
    <w:rsid w:val="00F3392E"/>
    <w:pPr>
      <w:outlineLvl w:val="9"/>
    </w:pPr>
    <w:rPr>
      <w:lang w:eastAsia="it-IT"/>
    </w:rPr>
  </w:style>
  <w:style w:type="paragraph" w:styleId="Sommario1">
    <w:name w:val="toc 1"/>
    <w:basedOn w:val="Normale"/>
    <w:next w:val="Normale"/>
    <w:autoRedefine/>
    <w:uiPriority w:val="39"/>
    <w:unhideWhenUsed/>
    <w:rsid w:val="000A0E40"/>
    <w:pPr>
      <w:tabs>
        <w:tab w:val="left" w:pos="480"/>
        <w:tab w:val="right" w:leader="dot" w:pos="9623"/>
      </w:tabs>
      <w:spacing w:after="100"/>
    </w:pPr>
    <w:rPr>
      <w:b/>
      <w:bCs/>
      <w:noProof/>
    </w:rPr>
  </w:style>
  <w:style w:type="paragraph" w:styleId="Sommario2">
    <w:name w:val="toc 2"/>
    <w:basedOn w:val="Normale"/>
    <w:next w:val="Normale"/>
    <w:autoRedefine/>
    <w:uiPriority w:val="39"/>
    <w:unhideWhenUsed/>
    <w:rsid w:val="00F3392E"/>
    <w:pPr>
      <w:spacing w:after="100"/>
      <w:ind w:left="220"/>
    </w:pPr>
  </w:style>
  <w:style w:type="character" w:styleId="Collegamentoipertestuale">
    <w:name w:val="Hyperlink"/>
    <w:basedOn w:val="Carpredefinitoparagrafo"/>
    <w:uiPriority w:val="99"/>
    <w:unhideWhenUsed/>
    <w:rsid w:val="00F3392E"/>
    <w:rPr>
      <w:color w:val="0563C1" w:themeColor="hyperlink"/>
      <w:u w:val="single"/>
    </w:rPr>
  </w:style>
  <w:style w:type="character" w:customStyle="1" w:styleId="Titolo3Carattere">
    <w:name w:val="Titolo 3 Carattere"/>
    <w:basedOn w:val="Carpredefinitoparagrafo"/>
    <w:link w:val="Titolo3"/>
    <w:uiPriority w:val="9"/>
    <w:rsid w:val="00D735F9"/>
    <w:rPr>
      <w:rFonts w:asciiTheme="majorHAnsi" w:eastAsiaTheme="majorEastAsia" w:hAnsiTheme="majorHAnsi" w:cstheme="majorBidi"/>
      <w:color w:val="1F4D78" w:themeColor="accent1" w:themeShade="7F"/>
      <w:sz w:val="24"/>
      <w:szCs w:val="24"/>
    </w:rPr>
  </w:style>
  <w:style w:type="character" w:styleId="Numeropagina">
    <w:name w:val="page number"/>
    <w:basedOn w:val="Carpredefinitoparagrafo"/>
    <w:uiPriority w:val="99"/>
    <w:semiHidden/>
    <w:unhideWhenUsed/>
    <w:rsid w:val="00480A8F"/>
  </w:style>
  <w:style w:type="table" w:styleId="Grigliatabella">
    <w:name w:val="Table Grid"/>
    <w:basedOn w:val="Tabellanormale"/>
    <w:uiPriority w:val="59"/>
    <w:rsid w:val="0010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048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007FB"/>
    <w:rPr>
      <w:i/>
      <w:iCs/>
    </w:rPr>
  </w:style>
  <w:style w:type="paragraph" w:styleId="Testofumetto">
    <w:name w:val="Balloon Text"/>
    <w:basedOn w:val="Normale"/>
    <w:link w:val="TestofumettoCarattere"/>
    <w:uiPriority w:val="99"/>
    <w:semiHidden/>
    <w:unhideWhenUsed/>
    <w:rsid w:val="003F0B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0B70"/>
    <w:rPr>
      <w:rFonts w:ascii="Segoe UI" w:hAnsi="Segoe UI" w:cs="Segoe UI"/>
      <w:sz w:val="18"/>
      <w:szCs w:val="18"/>
    </w:rPr>
  </w:style>
  <w:style w:type="table" w:customStyle="1" w:styleId="Grigliatabella1">
    <w:name w:val="Griglia tabella1"/>
    <w:basedOn w:val="Tabellanormale"/>
    <w:next w:val="Grigliatabella"/>
    <w:uiPriority w:val="59"/>
    <w:rsid w:val="00A51D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F75825"/>
    <w:rPr>
      <w:sz w:val="16"/>
      <w:szCs w:val="16"/>
    </w:rPr>
  </w:style>
  <w:style w:type="paragraph" w:styleId="Testocommento">
    <w:name w:val="annotation text"/>
    <w:basedOn w:val="Normale"/>
    <w:link w:val="TestocommentoCarattere"/>
    <w:uiPriority w:val="99"/>
    <w:unhideWhenUsed/>
    <w:rsid w:val="00F7582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75825"/>
    <w:rPr>
      <w:rFonts w:ascii="Arial" w:hAnsi="Arial"/>
      <w:sz w:val="20"/>
      <w:szCs w:val="20"/>
    </w:rPr>
  </w:style>
  <w:style w:type="paragraph" w:styleId="Soggettocommento">
    <w:name w:val="annotation subject"/>
    <w:basedOn w:val="Testocommento"/>
    <w:next w:val="Testocommento"/>
    <w:link w:val="SoggettocommentoCarattere"/>
    <w:uiPriority w:val="99"/>
    <w:semiHidden/>
    <w:unhideWhenUsed/>
    <w:rsid w:val="00F75825"/>
    <w:rPr>
      <w:b/>
      <w:bCs/>
    </w:rPr>
  </w:style>
  <w:style w:type="character" w:customStyle="1" w:styleId="SoggettocommentoCarattere">
    <w:name w:val="Soggetto commento Carattere"/>
    <w:basedOn w:val="TestocommentoCarattere"/>
    <w:link w:val="Soggettocommento"/>
    <w:uiPriority w:val="99"/>
    <w:semiHidden/>
    <w:rsid w:val="00F75825"/>
    <w:rPr>
      <w:rFonts w:ascii="Arial" w:hAnsi="Arial"/>
      <w:b/>
      <w:bCs/>
      <w:sz w:val="20"/>
      <w:szCs w:val="20"/>
    </w:rPr>
  </w:style>
  <w:style w:type="paragraph" w:styleId="Revisione">
    <w:name w:val="Revision"/>
    <w:hidden/>
    <w:uiPriority w:val="99"/>
    <w:semiHidden/>
    <w:rsid w:val="00F75825"/>
    <w:pPr>
      <w:spacing w:after="0" w:line="240" w:lineRule="auto"/>
    </w:pPr>
    <w:rPr>
      <w:rFonts w:ascii="Arial" w:hAnsi="Arial"/>
    </w:rPr>
  </w:style>
  <w:style w:type="character" w:customStyle="1" w:styleId="UnresolvedMention">
    <w:name w:val="Unresolved Mention"/>
    <w:basedOn w:val="Carpredefinitoparagrafo"/>
    <w:uiPriority w:val="99"/>
    <w:semiHidden/>
    <w:unhideWhenUsed/>
    <w:rsid w:val="00987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051">
      <w:bodyDiv w:val="1"/>
      <w:marLeft w:val="0"/>
      <w:marRight w:val="0"/>
      <w:marTop w:val="0"/>
      <w:marBottom w:val="0"/>
      <w:divBdr>
        <w:top w:val="none" w:sz="0" w:space="0" w:color="auto"/>
        <w:left w:val="none" w:sz="0" w:space="0" w:color="auto"/>
        <w:bottom w:val="none" w:sz="0" w:space="0" w:color="auto"/>
        <w:right w:val="none" w:sz="0" w:space="0" w:color="auto"/>
      </w:divBdr>
    </w:div>
    <w:div w:id="1473324401">
      <w:bodyDiv w:val="1"/>
      <w:marLeft w:val="0"/>
      <w:marRight w:val="0"/>
      <w:marTop w:val="0"/>
      <w:marBottom w:val="0"/>
      <w:divBdr>
        <w:top w:val="none" w:sz="0" w:space="0" w:color="auto"/>
        <w:left w:val="none" w:sz="0" w:space="0" w:color="auto"/>
        <w:bottom w:val="none" w:sz="0" w:space="0" w:color="auto"/>
        <w:right w:val="none" w:sz="0" w:space="0" w:color="auto"/>
      </w:divBdr>
    </w:div>
    <w:div w:id="1784496743">
      <w:bodyDiv w:val="1"/>
      <w:marLeft w:val="0"/>
      <w:marRight w:val="0"/>
      <w:marTop w:val="0"/>
      <w:marBottom w:val="0"/>
      <w:divBdr>
        <w:top w:val="none" w:sz="0" w:space="0" w:color="auto"/>
        <w:left w:val="none" w:sz="0" w:space="0" w:color="auto"/>
        <w:bottom w:val="none" w:sz="0" w:space="0" w:color="auto"/>
        <w:right w:val="none" w:sz="0" w:space="0" w:color="auto"/>
      </w:divBdr>
    </w:div>
    <w:div w:id="19107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tutela.natura@cert.regione.basilicat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tutela.natura@cert.regione.basilicat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2d6460-26bc-4681-990e-9a3725b2ee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465B7E055990459830AAA7350CA5B6" ma:contentTypeVersion="14" ma:contentTypeDescription="Creare un nuovo documento." ma:contentTypeScope="" ma:versionID="faea38874f9523b1524114520dd7ed97">
  <xsd:schema xmlns:xsd="http://www.w3.org/2001/XMLSchema" xmlns:xs="http://www.w3.org/2001/XMLSchema" xmlns:p="http://schemas.microsoft.com/office/2006/metadata/properties" xmlns:ns3="a02d6460-26bc-4681-990e-9a3725b2ee53" xmlns:ns4="f1bfb8e6-5ae8-4215-a26b-4a16eb5d0452" targetNamespace="http://schemas.microsoft.com/office/2006/metadata/properties" ma:root="true" ma:fieldsID="8e61d9f368fc505478f806a6368202bd" ns3:_="" ns4:_="">
    <xsd:import namespace="a02d6460-26bc-4681-990e-9a3725b2ee53"/>
    <xsd:import namespace="f1bfb8e6-5ae8-4215-a26b-4a16eb5d0452"/>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d6460-26bc-4681-990e-9a3725b2ee5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fb8e6-5ae8-4215-a26b-4a16eb5d0452"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9471-E957-40C2-99C6-2E5BF2F3A47E}">
  <ds:schemaRefs>
    <ds:schemaRef ds:uri="http://schemas.microsoft.com/office/2006/metadata/properties"/>
    <ds:schemaRef ds:uri="http://schemas.microsoft.com/office/infopath/2007/PartnerControls"/>
    <ds:schemaRef ds:uri="a02d6460-26bc-4681-990e-9a3725b2ee53"/>
  </ds:schemaRefs>
</ds:datastoreItem>
</file>

<file path=customXml/itemProps2.xml><?xml version="1.0" encoding="utf-8"?>
<ds:datastoreItem xmlns:ds="http://schemas.openxmlformats.org/officeDocument/2006/customXml" ds:itemID="{394C48A7-F3AC-4D97-9BEF-71C685EDFBAC}">
  <ds:schemaRefs>
    <ds:schemaRef ds:uri="http://schemas.microsoft.com/sharepoint/v3/contenttype/forms"/>
  </ds:schemaRefs>
</ds:datastoreItem>
</file>

<file path=customXml/itemProps3.xml><?xml version="1.0" encoding="utf-8"?>
<ds:datastoreItem xmlns:ds="http://schemas.openxmlformats.org/officeDocument/2006/customXml" ds:itemID="{194C2E83-5A74-4215-8D82-9F981F508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d6460-26bc-4681-990e-9a3725b2ee53"/>
    <ds:schemaRef ds:uri="f1bfb8e6-5ae8-4215-a26b-4a16eb5d0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7D54F-0A98-4995-9C52-757846AA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14</Pages>
  <Words>4889</Words>
  <Characters>27871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 Stefano Antonio</dc:creator>
  <cp:lastModifiedBy>Orlando Vito</cp:lastModifiedBy>
  <cp:revision>1</cp:revision>
  <cp:lastPrinted>2024-08-22T09:53:00Z</cp:lastPrinted>
  <dcterms:created xsi:type="dcterms:W3CDTF">2024-08-01T09:49:00Z</dcterms:created>
  <dcterms:modified xsi:type="dcterms:W3CDTF">2025-02-17T12:10:00Z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0x01010035465B7E055990459830AAA7350CA5B6</vt:lpwstr>
  </property>
</Properties>
</file>